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FD" w:rsidRPr="009E2DFD" w:rsidRDefault="009E2DFD" w:rsidP="009E2DFD">
      <w:pPr>
        <w:pBdr>
          <w:top w:val="single" w:sz="24" w:space="6" w:color="000000"/>
          <w:bottom w:val="single" w:sz="6" w:space="6" w:color="B7B7B7"/>
        </w:pBd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tr-TR"/>
        </w:rPr>
      </w:pPr>
      <w:proofErr w:type="spellStart"/>
      <w:r w:rsidRPr="009E2D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tr-TR"/>
        </w:rPr>
        <w:t>Veritabanı</w:t>
      </w:r>
      <w:proofErr w:type="spellEnd"/>
      <w:r w:rsidRPr="009E2D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tr-TR"/>
        </w:rPr>
        <w:t xml:space="preserve"> İlişki Tipleri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1219200" cy="1219200"/>
            <wp:effectExtent l="0" t="0" r="0" b="0"/>
            <wp:docPr id="4" name="Resim 4" descr="http://www.guvengulec.com/wp-content/uploads/2011/08/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vengulec.com/wp-content/uploads/2011/08/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Depolanması gereken verilerin gittikçe artması ve hızın önem kazanması ile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Oracle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,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MsSQL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ve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MySQL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gibi ilişkisel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veritabanlarında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relational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database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) tasarım oldukça önemli bir yer tutmaktadır. Bu nedenle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veritabanı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kurulurken ilişki tiplerine dikkat edilmelidir.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İlişkisel veri tabanlarında 3 tip ilişki vardır:</w:t>
      </w:r>
    </w:p>
    <w:p w:rsidR="009E2DFD" w:rsidRPr="009E2DFD" w:rsidRDefault="009E2DFD" w:rsidP="009E2D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Bire Bir</w:t>
      </w:r>
    </w:p>
    <w:p w:rsidR="009E2DFD" w:rsidRPr="009E2DFD" w:rsidRDefault="009E2DFD" w:rsidP="009E2D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Bire Çok</w:t>
      </w:r>
    </w:p>
    <w:p w:rsidR="009E2DFD" w:rsidRPr="009E2DFD" w:rsidRDefault="009E2DFD" w:rsidP="009E2D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Çoka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Çok</w:t>
      </w:r>
    </w:p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Birincil Anahtar (</w:t>
      </w:r>
      <w:proofErr w:type="spellStart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Primary</w:t>
      </w:r>
      <w:proofErr w:type="spellEnd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Key</w:t>
      </w:r>
      <w:proofErr w:type="spellEnd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):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Tablolarda benzersiz kayıtlar elde etmemizi sağlayan sütuna verilen addır.</w:t>
      </w:r>
    </w:p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İkincil Anahtar (</w:t>
      </w:r>
      <w:proofErr w:type="spellStart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Foreign</w:t>
      </w:r>
      <w:proofErr w:type="spellEnd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Key</w:t>
      </w:r>
      <w:proofErr w:type="spellEnd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):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Bir tabloda benzersiz kayıt oluşturmayı sağlayan sütunun diğer tabloda bir sütun olarak bulunmasına denir.</w:t>
      </w:r>
    </w:p>
    <w:p w:rsid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</w:pPr>
    </w:p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Bire Bir İlişki Tipi: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 İki tablo arasındaki ilişkiyi sağlayacak olan ortak alanların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ikiside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birincil anahtar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primary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key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) ise birebir ilişki olur.</w:t>
      </w:r>
    </w:p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4067175" cy="1638300"/>
            <wp:effectExtent l="0" t="0" r="9525" b="0"/>
            <wp:docPr id="3" name="Resim 3" descr="http://www.guvengulec.com/wp-content/uploads/2011/08/birebirilis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uvengulec.com/wp-content/uploads/2011/08/birebirilisk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Yukarıdaki şekilde MUAYENELER ve MUAYENEDETAY adlı iki tablo vardır. Her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muayeninin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bir detayı olacağı ve her detayında sadece bir muayene için olacağını düşünürsek güzel bir bire bir ilişki tipi olur. Burada ilişki iki tablonun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MuayeneNo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adlı birincil anahtarı ile sağlanır.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Eğer MUAYENELER ve MUAYENEDETAY tablolarını birleştirerek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veritabanını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sorgulamak istersek aşağıdaki SQL sorgusunu çalıştırmamız yeterli olacaktır: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806"/>
      </w:tblGrid>
      <w:tr w:rsidR="009E2DFD" w:rsidRPr="009E2DFD" w:rsidTr="009E2D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SELECT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*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FROM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Muayene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,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MuayeneDetay</w:t>
            </w:r>
            <w:proofErr w:type="spellEnd"/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WHERE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Muayene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MuayeneNo</w:t>
            </w:r>
            <w:proofErr w:type="spellEnd"/>
            <w:proofErr w:type="gramEnd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=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MuayeneDetay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MuayeneNo</w:t>
            </w:r>
            <w:proofErr w:type="spellEnd"/>
          </w:p>
        </w:tc>
      </w:tr>
    </w:tbl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Bire Çok İlişki Tipi: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 İki tablo arasındaki ilişkiyi sağlayacak olan ortak alanlardan birisi birincil anahtar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primary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key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) diğeri yabancı anahtar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foreign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key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) ise bire çok ilişki olur.</w:t>
      </w:r>
    </w:p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3724275" cy="1590675"/>
            <wp:effectExtent l="0" t="0" r="9525" b="9525"/>
            <wp:docPr id="2" name="Resim 2" descr="http://www.guvengulec.com/wp-content/uploads/2011/08/birecokilis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uvengulec.com/wp-content/uploads/2011/08/birecokilisk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Yukarıdaki şekilde MUAYENELER ve HASTALAR adlı iki tablo vardır. Her hastanın birden fazla kez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muayne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olabileceğini ve her muayenenin yalnız bir hastaya ait olduğunu düşünürsek güzel bir bire 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lastRenderedPageBreak/>
        <w:t xml:space="preserve">çok ilişki tipi olur. Burada ilişki HASTALAR tablosundaki birincil anahtar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HastaNo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ile MUAYENE tablosundaki yabancı anahtar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HastaNo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ile sağlanır.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Eğer MUAYENELER ve HASTALAR tablolarını birleştirerek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veritabanını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sorgulamak istersek aşağıdaki SQL sorgusunu çalıştırmamız yeterli olacaktır: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4966"/>
      </w:tblGrid>
      <w:tr w:rsidR="009E2DFD" w:rsidRPr="009E2DFD" w:rsidTr="009E2D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SELECT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*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FROM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Muayene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,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Hastalar</w:t>
            </w:r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WHERE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Muayene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HastaNo</w:t>
            </w:r>
            <w:proofErr w:type="spellEnd"/>
            <w:proofErr w:type="gramEnd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=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Hastalar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HastaNo</w:t>
            </w:r>
            <w:proofErr w:type="spellEnd"/>
          </w:p>
        </w:tc>
      </w:tr>
    </w:tbl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proofErr w:type="spellStart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>Çoka</w:t>
      </w:r>
      <w:proofErr w:type="spellEnd"/>
      <w:r w:rsidRPr="009E2DF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tr-TR"/>
        </w:rPr>
        <w:t xml:space="preserve"> Çok İlişki Tipi: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 Çoktan çoğa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ilişikiler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karmaşıklığı nedeniyle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veritabanında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</w:t>
      </w:r>
      <w:proofErr w:type="gram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bir çok</w:t>
      </w:r>
      <w:proofErr w:type="gram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soruna neden oldur. Sorunun temel nedeni bir tablodaki anahtar ilişkili olduğu tabloda birden çok kez olabilirken karşıtı da doğrudur.</w:t>
      </w: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br/>
        <w:t xml:space="preserve">Bu yüzden istenilen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ilişkiselliği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sağlamak için ilişkiyi birden çoğa indirgemek gerekir. Yani araya fazladan bir tablo koyarak karmaşıklıktan kurtulmuş oluruz.</w:t>
      </w:r>
    </w:p>
    <w:p w:rsidR="009E2DFD" w:rsidRPr="009E2DFD" w:rsidRDefault="009E2DFD" w:rsidP="009E2DF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438775" cy="1428750"/>
            <wp:effectExtent l="0" t="0" r="9525" b="0"/>
            <wp:docPr id="1" name="Resim 1" descr="http://www.guvengulec.com/wp-content/uploads/2011/08/cokacokilis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uvengulec.com/wp-content/uploads/2011/08/cokacokilisk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Yukarıdaki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tablolardanda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görüldüğü gibi eğer ortadaki tablo olmasaydı birçok mühendisle </w:t>
      </w:r>
      <w:proofErr w:type="gram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bir çok</w:t>
      </w:r>
      <w:proofErr w:type="gram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proje ilişkisi oluşacak ve karmaşıklık yaratacaktı. Fakat araya yeni bir tablo ekleyerek MUHENDISLER ve MUHENDISPROJE tabloları arasında bire çok ayrıca MUHENDISPROJE ile PROJELER tablosu arasında bire çok bir ilişki oluşturuldu.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Böylece verimli bir ilişkisel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veritabanı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oluşturuldu.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Çoktan çoğa ilişkiyi birden çoğa indirgediğimiz için iki tane birden çoğa ilişki elde ettik yine bu sebepten iki tane ikincil anahtar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Foreign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Key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) ortaya çıktı. Dolayısıyla SQL 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sorugusu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iki adet olacak. Birincisi bir mühendisin yaptığı proje, ikicisi ise bir projede görevli mühendis olacak.</w:t>
      </w:r>
    </w:p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Birinci sorgumuz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Id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numarası 1 olan mühendisin yaptığı projeleri getiren sorgu)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9081"/>
      </w:tblGrid>
      <w:tr w:rsidR="009E2DFD" w:rsidRPr="009E2DFD" w:rsidTr="009E2D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SELECT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*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FROM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Muhendisler</w:t>
            </w:r>
            <w:proofErr w:type="spellEnd"/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,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MuhendşsProje</w:t>
            </w:r>
            <w:proofErr w:type="spellEnd"/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,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Projeler</w:t>
            </w:r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WHERE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MuhendisProje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PersonelID</w:t>
            </w:r>
            <w:proofErr w:type="spellEnd"/>
            <w:proofErr w:type="gramEnd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=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Muhendisler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PersonelID</w:t>
            </w:r>
            <w:proofErr w:type="spellEnd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AND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Muhendisler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PersonelID</w:t>
            </w:r>
            <w:proofErr w:type="spellEnd"/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=</w:t>
            </w:r>
            <w:r w:rsidRPr="009E2DFD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tr-TR"/>
              </w:rPr>
              <w:t>1</w:t>
            </w:r>
          </w:p>
        </w:tc>
      </w:tr>
    </w:tbl>
    <w:p w:rsidR="009E2DFD" w:rsidRPr="009E2DFD" w:rsidRDefault="009E2DFD" w:rsidP="009E2DF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</w:pPr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İkinci sorgumuz (</w:t>
      </w:r>
      <w:proofErr w:type="spellStart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>Id</w:t>
      </w:r>
      <w:proofErr w:type="spellEnd"/>
      <w:r w:rsidRPr="009E2DFD">
        <w:rPr>
          <w:rFonts w:ascii="Verdana" w:eastAsia="Times New Roman" w:hAnsi="Verdana" w:cs="Times New Roman"/>
          <w:color w:val="000000"/>
          <w:sz w:val="18"/>
          <w:szCs w:val="18"/>
          <w:lang w:eastAsia="tr-TR"/>
        </w:rPr>
        <w:t xml:space="preserve"> numarası 1 olan projede görev alan mühendisleri getiren sorgu)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8447"/>
      </w:tblGrid>
      <w:tr w:rsidR="009E2DFD" w:rsidRPr="009E2DFD" w:rsidTr="009E2D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SELECT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*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FROM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Muhendisler</w:t>
            </w:r>
            <w:proofErr w:type="spellEnd"/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,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MuhendşsProje</w:t>
            </w:r>
            <w:proofErr w:type="spellEnd"/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,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Projeler</w:t>
            </w:r>
          </w:p>
          <w:p w:rsidR="009E2DFD" w:rsidRPr="009E2DFD" w:rsidRDefault="009E2DFD" w:rsidP="009E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WHERE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MuhendisProje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ProjeID</w:t>
            </w:r>
            <w:proofErr w:type="spellEnd"/>
            <w:proofErr w:type="gramEnd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=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Projeler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ProjeID</w:t>
            </w:r>
            <w:proofErr w:type="spellEnd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9E2DFD">
              <w:rPr>
                <w:rFonts w:ascii="Courier New" w:eastAsia="Times New Roman" w:hAnsi="Courier New" w:cs="Courier New"/>
                <w:b/>
                <w:bCs/>
                <w:color w:val="993333"/>
                <w:sz w:val="20"/>
                <w:szCs w:val="20"/>
                <w:lang w:eastAsia="tr-TR"/>
              </w:rPr>
              <w:t>AND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Projeler</w:t>
            </w:r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.</w:t>
            </w:r>
            <w:r w:rsidRPr="009E2DFD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ProjeID</w:t>
            </w:r>
            <w:proofErr w:type="spellEnd"/>
            <w:r w:rsidRPr="009E2DFD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tr-TR"/>
              </w:rPr>
              <w:t>=</w:t>
            </w:r>
            <w:r w:rsidRPr="009E2DFD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tr-TR"/>
              </w:rPr>
              <w:t>1</w:t>
            </w:r>
          </w:p>
        </w:tc>
      </w:tr>
    </w:tbl>
    <w:p w:rsidR="00832F9E" w:rsidRDefault="00832F9E"/>
    <w:sectPr w:rsidR="00832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509C"/>
    <w:multiLevelType w:val="multilevel"/>
    <w:tmpl w:val="623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D"/>
    <w:rsid w:val="00832F9E"/>
    <w:rsid w:val="009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E2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E2DF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E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E2DFD"/>
    <w:rPr>
      <w:b/>
      <w:bCs/>
    </w:rPr>
  </w:style>
  <w:style w:type="character" w:customStyle="1" w:styleId="apple-converted-space">
    <w:name w:val="apple-converted-space"/>
    <w:basedOn w:val="VarsaylanParagrafYazTipi"/>
    <w:rsid w:val="009E2DFD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E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E2DF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E2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E2DF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E2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E2DFD"/>
    <w:rPr>
      <w:b/>
      <w:bCs/>
    </w:rPr>
  </w:style>
  <w:style w:type="character" w:customStyle="1" w:styleId="apple-converted-space">
    <w:name w:val="apple-converted-space"/>
    <w:basedOn w:val="VarsaylanParagrafYazTipi"/>
    <w:rsid w:val="009E2DFD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E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E2DF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2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1</cp:revision>
  <dcterms:created xsi:type="dcterms:W3CDTF">2014-11-29T20:02:00Z</dcterms:created>
  <dcterms:modified xsi:type="dcterms:W3CDTF">2014-11-29T20:03:00Z</dcterms:modified>
</cp:coreProperties>
</file>