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E54" w:rsidRPr="00E17E54" w:rsidRDefault="00E17E54" w:rsidP="00E17E54">
      <w:pPr>
        <w:pBdr>
          <w:bottom w:val="single" w:sz="6" w:space="11" w:color="EBEBEB"/>
        </w:pBdr>
        <w:shd w:val="clear" w:color="auto" w:fill="F8F8F8"/>
        <w:spacing w:after="0" w:line="240" w:lineRule="atLeast"/>
        <w:ind w:left="-300" w:right="-300"/>
        <w:textAlignment w:val="baseline"/>
        <w:outlineLvl w:val="0"/>
        <w:rPr>
          <w:rFonts w:ascii="Helvetica" w:eastAsia="Times New Roman" w:hAnsi="Helvetica" w:cs="Helvetica"/>
          <w:b/>
          <w:bCs/>
          <w:color w:val="40454D"/>
          <w:kern w:val="36"/>
          <w:sz w:val="26"/>
          <w:szCs w:val="26"/>
          <w:lang w:eastAsia="tr-TR"/>
        </w:rPr>
      </w:pPr>
      <w:r w:rsidRPr="00E17E54">
        <w:rPr>
          <w:rFonts w:ascii="Helvetica" w:eastAsia="Times New Roman" w:hAnsi="Helvetica" w:cs="Helvetica"/>
          <w:b/>
          <w:bCs/>
          <w:color w:val="40454D"/>
          <w:kern w:val="36"/>
          <w:sz w:val="26"/>
          <w:szCs w:val="26"/>
          <w:lang w:eastAsia="tr-TR"/>
        </w:rPr>
        <w:t>SQL Serverda Hesaplanmış Kolon Oluşturmak (</w:t>
      </w:r>
      <w:proofErr w:type="spellStart"/>
      <w:r w:rsidRPr="00E17E54">
        <w:rPr>
          <w:rFonts w:ascii="Helvetica" w:eastAsia="Times New Roman" w:hAnsi="Helvetica" w:cs="Helvetica"/>
          <w:b/>
          <w:bCs/>
          <w:color w:val="40454D"/>
          <w:kern w:val="36"/>
          <w:sz w:val="26"/>
          <w:szCs w:val="26"/>
          <w:lang w:eastAsia="tr-TR"/>
        </w:rPr>
        <w:t>Computed</w:t>
      </w:r>
      <w:proofErr w:type="spellEnd"/>
      <w:r w:rsidRPr="00E17E54">
        <w:rPr>
          <w:rFonts w:ascii="Helvetica" w:eastAsia="Times New Roman" w:hAnsi="Helvetica" w:cs="Helvetica"/>
          <w:b/>
          <w:bCs/>
          <w:color w:val="40454D"/>
          <w:kern w:val="36"/>
          <w:sz w:val="26"/>
          <w:szCs w:val="26"/>
          <w:lang w:eastAsia="tr-TR"/>
        </w:rPr>
        <w:t xml:space="preserve"> </w:t>
      </w:r>
      <w:proofErr w:type="spellStart"/>
      <w:r w:rsidRPr="00E17E54">
        <w:rPr>
          <w:rFonts w:ascii="Helvetica" w:eastAsia="Times New Roman" w:hAnsi="Helvetica" w:cs="Helvetica"/>
          <w:b/>
          <w:bCs/>
          <w:color w:val="40454D"/>
          <w:kern w:val="36"/>
          <w:sz w:val="26"/>
          <w:szCs w:val="26"/>
          <w:lang w:eastAsia="tr-TR"/>
        </w:rPr>
        <w:t>Column</w:t>
      </w:r>
      <w:proofErr w:type="spellEnd"/>
      <w:r w:rsidRPr="00E17E54">
        <w:rPr>
          <w:rFonts w:ascii="Helvetica" w:eastAsia="Times New Roman" w:hAnsi="Helvetica" w:cs="Helvetica"/>
          <w:b/>
          <w:bCs/>
          <w:color w:val="40454D"/>
          <w:kern w:val="36"/>
          <w:sz w:val="26"/>
          <w:szCs w:val="26"/>
          <w:lang w:eastAsia="tr-TR"/>
        </w:rPr>
        <w:t>)</w:t>
      </w:r>
    </w:p>
    <w:p w:rsidR="00E17E54" w:rsidRPr="00E17E54" w:rsidRDefault="00E17E54" w:rsidP="00E17E54">
      <w:pPr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bdr w:val="none" w:sz="0" w:space="0" w:color="auto" w:frame="1"/>
          <w:lang w:eastAsia="tr-TR"/>
        </w:rPr>
      </w:pPr>
      <w:r w:rsidRPr="00E17E54">
        <w:rPr>
          <w:rFonts w:ascii="Helvetica" w:eastAsia="Times New Roman" w:hAnsi="Helvetica" w:cs="Helvetica"/>
          <w:color w:val="5E6066"/>
          <w:sz w:val="18"/>
          <w:szCs w:val="18"/>
          <w:bdr w:val="none" w:sz="0" w:space="0" w:color="auto" w:frame="1"/>
          <w:lang w:eastAsia="tr-TR"/>
        </w:rPr>
        <w:t xml:space="preserve">Bu makalemizde </w:t>
      </w:r>
      <w:proofErr w:type="spellStart"/>
      <w:r w:rsidRPr="00E17E54">
        <w:rPr>
          <w:rFonts w:ascii="Helvetica" w:eastAsia="Times New Roman" w:hAnsi="Helvetica" w:cs="Helvetica"/>
          <w:color w:val="5E6066"/>
          <w:sz w:val="18"/>
          <w:szCs w:val="18"/>
          <w:bdr w:val="none" w:sz="0" w:space="0" w:color="auto" w:frame="1"/>
          <w:lang w:eastAsia="tr-TR"/>
        </w:rPr>
        <w:t>Sql</w:t>
      </w:r>
      <w:proofErr w:type="spellEnd"/>
      <w:r w:rsidRPr="00E17E54">
        <w:rPr>
          <w:rFonts w:ascii="Helvetica" w:eastAsia="Times New Roman" w:hAnsi="Helvetica" w:cs="Helvetica"/>
          <w:color w:val="5E6066"/>
          <w:sz w:val="18"/>
          <w:szCs w:val="18"/>
          <w:bdr w:val="none" w:sz="0" w:space="0" w:color="auto" w:frame="1"/>
          <w:lang w:eastAsia="tr-TR"/>
        </w:rPr>
        <w:t xml:space="preserve"> Server da kullanılan hesaplanmış kolonları (</w:t>
      </w:r>
      <w:proofErr w:type="spellStart"/>
      <w:r w:rsidRPr="00E17E54">
        <w:rPr>
          <w:rFonts w:ascii="Helvetica" w:eastAsia="Times New Roman" w:hAnsi="Helvetica" w:cs="Helvetica"/>
          <w:color w:val="5E6066"/>
          <w:sz w:val="18"/>
          <w:szCs w:val="18"/>
          <w:bdr w:val="none" w:sz="0" w:space="0" w:color="auto" w:frame="1"/>
          <w:lang w:eastAsia="tr-TR"/>
        </w:rPr>
        <w:t>computed</w:t>
      </w:r>
      <w:proofErr w:type="spellEnd"/>
      <w:r w:rsidRPr="00E17E54">
        <w:rPr>
          <w:rFonts w:ascii="Helvetica" w:eastAsia="Times New Roman" w:hAnsi="Helvetica" w:cs="Helvetica"/>
          <w:color w:val="5E6066"/>
          <w:sz w:val="18"/>
          <w:szCs w:val="18"/>
          <w:bdr w:val="none" w:sz="0" w:space="0" w:color="auto" w:frame="1"/>
          <w:lang w:eastAsia="tr-TR"/>
        </w:rPr>
        <w:t xml:space="preserve"> </w:t>
      </w:r>
      <w:proofErr w:type="spellStart"/>
      <w:r w:rsidRPr="00E17E54">
        <w:rPr>
          <w:rFonts w:ascii="Helvetica" w:eastAsia="Times New Roman" w:hAnsi="Helvetica" w:cs="Helvetica"/>
          <w:color w:val="5E6066"/>
          <w:sz w:val="18"/>
          <w:szCs w:val="18"/>
          <w:bdr w:val="none" w:sz="0" w:space="0" w:color="auto" w:frame="1"/>
          <w:lang w:eastAsia="tr-TR"/>
        </w:rPr>
        <w:t>column</w:t>
      </w:r>
      <w:proofErr w:type="spellEnd"/>
      <w:r w:rsidRPr="00E17E54">
        <w:rPr>
          <w:rFonts w:ascii="Helvetica" w:eastAsia="Times New Roman" w:hAnsi="Helvetica" w:cs="Helvetica"/>
          <w:color w:val="5E6066"/>
          <w:sz w:val="18"/>
          <w:szCs w:val="18"/>
          <w:bdr w:val="none" w:sz="0" w:space="0" w:color="auto" w:frame="1"/>
          <w:lang w:eastAsia="tr-TR"/>
        </w:rPr>
        <w:t>) anlatacağız.   Eğer değeri aynı tablodaki diğer kolonlardan bir veya birkaçına bağlı olarak değişen bir kolona ihtiyacınız varsa bu durumda Hesaplanmış Kolonları kullanabilirsiniz.</w:t>
      </w:r>
    </w:p>
    <w:p w:rsidR="00E17E54" w:rsidRPr="00E17E54" w:rsidRDefault="00E17E54" w:rsidP="00E17E54">
      <w:pPr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bdr w:val="none" w:sz="0" w:space="0" w:color="auto" w:frame="1"/>
          <w:lang w:eastAsia="tr-TR"/>
        </w:rPr>
      </w:pPr>
      <w:r w:rsidRPr="00E17E54">
        <w:rPr>
          <w:rFonts w:ascii="Helvetica" w:eastAsia="Times New Roman" w:hAnsi="Helvetica" w:cs="Helvetica"/>
          <w:color w:val="5E6066"/>
          <w:sz w:val="18"/>
          <w:szCs w:val="18"/>
          <w:bdr w:val="none" w:sz="0" w:space="0" w:color="auto" w:frame="1"/>
          <w:lang w:eastAsia="tr-TR"/>
        </w:rPr>
        <w:t>Örneğin Satış tablosunda birim fiyat ve adet kolonlarının çarpımı ile tutar kolonu oluşturmak istiyorsanız, Tutar kolonunu hesaplanmış kolon olarak oluşturmanız işinize yarayacaktır.</w:t>
      </w:r>
    </w:p>
    <w:p w:rsidR="00E17E54" w:rsidRPr="00E17E54" w:rsidRDefault="00E17E54" w:rsidP="00E17E54">
      <w:pPr>
        <w:spacing w:after="450" w:line="300" w:lineRule="atLeast"/>
        <w:textAlignment w:val="baseline"/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</w:pPr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 xml:space="preserve">Hesaplanmış kolonlar kullanarak </w:t>
      </w:r>
      <w:proofErr w:type="spellStart"/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>sql</w:t>
      </w:r>
      <w:proofErr w:type="spellEnd"/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 xml:space="preserve"> sorgularını yazarken zamandan ve kod uzunluğundan kurtulmuş olursunuz. Bu sayede her seferinde hesaplama yapmak için kod yazmak zorunda kalmazsınız.</w:t>
      </w:r>
    </w:p>
    <w:p w:rsidR="00E17E54" w:rsidRPr="00E17E54" w:rsidRDefault="00E17E54" w:rsidP="00E17E54">
      <w:pPr>
        <w:spacing w:after="450" w:line="300" w:lineRule="atLeast"/>
        <w:textAlignment w:val="baseline"/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</w:pPr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 xml:space="preserve">Aşağıdaki </w:t>
      </w:r>
      <w:proofErr w:type="spellStart"/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>scripte</w:t>
      </w:r>
      <w:proofErr w:type="spellEnd"/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 xml:space="preserve"> baktığınız zaman daha iyi anlayacaksınızdır.</w:t>
      </w:r>
    </w:p>
    <w:tbl>
      <w:tblPr>
        <w:tblW w:w="0" w:type="auto"/>
        <w:tblInd w:w="1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0"/>
      </w:tblGrid>
      <w:tr w:rsidR="00E17E54" w:rsidRPr="00E17E54" w:rsidTr="00E17E54">
        <w:tc>
          <w:tcPr>
            <w:tcW w:w="8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create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table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Satis</w:t>
            </w:r>
            <w:proofErr w:type="spellEnd"/>
          </w:p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proofErr w:type="gramStart"/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(</w:t>
            </w:r>
            <w:proofErr w:type="gramEnd"/>
          </w:p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  </w:t>
            </w:r>
            <w:proofErr w:type="spellStart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UrunAdi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varchar</w:t>
            </w:r>
            <w:proofErr w:type="spellEnd"/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(</w:t>
            </w: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20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),</w:t>
            </w:r>
          </w:p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  </w:t>
            </w:r>
            <w:proofErr w:type="spellStart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BirimFiyati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decimal</w:t>
            </w:r>
            <w:proofErr w:type="spellEnd"/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(</w:t>
            </w: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6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,</w:t>
            </w: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2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),</w:t>
            </w:r>
          </w:p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  Adet </w:t>
            </w: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int</w:t>
            </w:r>
            <w:proofErr w:type="spellEnd"/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,</w:t>
            </w:r>
          </w:p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  Tutar </w:t>
            </w:r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as 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BirimFiyati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*</w:t>
            </w: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Adet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)</w:t>
            </w:r>
          </w:p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)</w:t>
            </w:r>
          </w:p>
        </w:tc>
      </w:tr>
    </w:tbl>
    <w:p w:rsidR="00E17E54" w:rsidRPr="00E17E54" w:rsidRDefault="00E17E54" w:rsidP="00E17E54">
      <w:pPr>
        <w:spacing w:after="450" w:line="300" w:lineRule="atLeast"/>
        <w:textAlignment w:val="baseline"/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</w:pPr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 xml:space="preserve">Hesaplanmış kolonları </w:t>
      </w:r>
      <w:proofErr w:type="spellStart"/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>oluşturuken</w:t>
      </w:r>
      <w:proofErr w:type="spellEnd"/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 xml:space="preserve"> şunlara dikkat etmelisiniz:</w:t>
      </w:r>
    </w:p>
    <w:p w:rsidR="00E17E54" w:rsidRPr="00E17E54" w:rsidRDefault="00E17E54" w:rsidP="00E17E54">
      <w:pPr>
        <w:spacing w:after="0" w:line="300" w:lineRule="atLeast"/>
        <w:ind w:hanging="360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bdr w:val="none" w:sz="0" w:space="0" w:color="auto" w:frame="1"/>
          <w:lang w:eastAsia="tr-TR"/>
        </w:rPr>
      </w:pPr>
      <w:r w:rsidRPr="00E17E54">
        <w:rPr>
          <w:rFonts w:ascii="Symbol" w:eastAsia="Times New Roman" w:hAnsi="Symbol" w:cs="Helvetica"/>
          <w:color w:val="5E6066"/>
          <w:sz w:val="18"/>
          <w:szCs w:val="18"/>
          <w:bdr w:val="none" w:sz="0" w:space="0" w:color="auto" w:frame="1"/>
          <w:lang w:eastAsia="tr-TR"/>
        </w:rPr>
        <w:t></w:t>
      </w:r>
      <w:r w:rsidRPr="00E17E54">
        <w:rPr>
          <w:rFonts w:ascii="Times New Roman" w:eastAsia="Times New Roman" w:hAnsi="Times New Roman" w:cs="Times New Roman"/>
          <w:color w:val="5E6066"/>
          <w:sz w:val="14"/>
          <w:szCs w:val="14"/>
          <w:bdr w:val="none" w:sz="0" w:space="0" w:color="auto" w:frame="1"/>
          <w:lang w:eastAsia="tr-TR"/>
        </w:rPr>
        <w:t>         </w:t>
      </w:r>
      <w:r w:rsidRPr="00E17E54">
        <w:rPr>
          <w:rFonts w:ascii="Helvetica" w:eastAsia="Times New Roman" w:hAnsi="Helvetica" w:cs="Helvetica"/>
          <w:color w:val="5E6066"/>
          <w:sz w:val="18"/>
          <w:szCs w:val="18"/>
          <w:bdr w:val="none" w:sz="0" w:space="0" w:color="auto" w:frame="1"/>
          <w:lang w:eastAsia="tr-TR"/>
        </w:rPr>
        <w:t xml:space="preserve">Hesaplanmış bir kolonu oluşturan kolonlar aynı tablo içinde olmalıdır, başka bir tablodaki kolonu kullanmak isterseniz bu kolona ancak bir </w:t>
      </w:r>
      <w:proofErr w:type="spellStart"/>
      <w:r w:rsidRPr="00E17E54">
        <w:rPr>
          <w:rFonts w:ascii="Helvetica" w:eastAsia="Times New Roman" w:hAnsi="Helvetica" w:cs="Helvetica"/>
          <w:color w:val="5E6066"/>
          <w:sz w:val="18"/>
          <w:szCs w:val="18"/>
          <w:bdr w:val="none" w:sz="0" w:space="0" w:color="auto" w:frame="1"/>
          <w:lang w:eastAsia="tr-TR"/>
        </w:rPr>
        <w:t>user-defined</w:t>
      </w:r>
      <w:proofErr w:type="spellEnd"/>
      <w:r w:rsidRPr="00E17E54">
        <w:rPr>
          <w:rFonts w:ascii="Helvetica" w:eastAsia="Times New Roman" w:hAnsi="Helvetica" w:cs="Helvetica"/>
          <w:color w:val="5E6066"/>
          <w:sz w:val="18"/>
          <w:szCs w:val="18"/>
          <w:bdr w:val="none" w:sz="0" w:space="0" w:color="auto" w:frame="1"/>
          <w:lang w:eastAsia="tr-TR"/>
        </w:rPr>
        <w:t xml:space="preserve"> </w:t>
      </w:r>
      <w:proofErr w:type="spellStart"/>
      <w:r w:rsidRPr="00E17E54">
        <w:rPr>
          <w:rFonts w:ascii="Helvetica" w:eastAsia="Times New Roman" w:hAnsi="Helvetica" w:cs="Helvetica"/>
          <w:color w:val="5E6066"/>
          <w:sz w:val="18"/>
          <w:szCs w:val="18"/>
          <w:bdr w:val="none" w:sz="0" w:space="0" w:color="auto" w:frame="1"/>
          <w:lang w:eastAsia="tr-TR"/>
        </w:rPr>
        <w:t>functions</w:t>
      </w:r>
      <w:proofErr w:type="spellEnd"/>
      <w:r w:rsidRPr="00E17E54">
        <w:rPr>
          <w:rFonts w:ascii="Helvetica" w:eastAsia="Times New Roman" w:hAnsi="Helvetica" w:cs="Helvetica"/>
          <w:color w:val="5E6066"/>
          <w:sz w:val="18"/>
          <w:szCs w:val="18"/>
          <w:bdr w:val="none" w:sz="0" w:space="0" w:color="auto" w:frame="1"/>
          <w:lang w:eastAsia="tr-TR"/>
        </w:rPr>
        <w:t xml:space="preserve"> üzerinden ulaşarak kullanabilirsiniz.</w:t>
      </w:r>
    </w:p>
    <w:p w:rsidR="00E17E54" w:rsidRPr="00E17E54" w:rsidRDefault="00E17E54" w:rsidP="00E17E54">
      <w:pPr>
        <w:spacing w:after="0" w:line="300" w:lineRule="atLeast"/>
        <w:ind w:hanging="360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bdr w:val="none" w:sz="0" w:space="0" w:color="auto" w:frame="1"/>
          <w:lang w:eastAsia="tr-TR"/>
        </w:rPr>
      </w:pPr>
      <w:r w:rsidRPr="00E17E54">
        <w:rPr>
          <w:rFonts w:ascii="Symbol" w:eastAsia="Times New Roman" w:hAnsi="Symbol" w:cs="Helvetica"/>
          <w:color w:val="5E6066"/>
          <w:sz w:val="18"/>
          <w:szCs w:val="18"/>
          <w:bdr w:val="none" w:sz="0" w:space="0" w:color="auto" w:frame="1"/>
          <w:lang w:eastAsia="tr-TR"/>
        </w:rPr>
        <w:t></w:t>
      </w:r>
      <w:r w:rsidRPr="00E17E54">
        <w:rPr>
          <w:rFonts w:ascii="Times New Roman" w:eastAsia="Times New Roman" w:hAnsi="Times New Roman" w:cs="Times New Roman"/>
          <w:color w:val="5E6066"/>
          <w:sz w:val="14"/>
          <w:szCs w:val="14"/>
          <w:bdr w:val="none" w:sz="0" w:space="0" w:color="auto" w:frame="1"/>
          <w:lang w:eastAsia="tr-TR"/>
        </w:rPr>
        <w:t>         </w:t>
      </w:r>
      <w:r w:rsidRPr="00E17E54">
        <w:rPr>
          <w:rFonts w:ascii="Helvetica" w:eastAsia="Times New Roman" w:hAnsi="Helvetica" w:cs="Helvetica"/>
          <w:color w:val="5E6066"/>
          <w:sz w:val="18"/>
          <w:szCs w:val="18"/>
          <w:bdr w:val="none" w:sz="0" w:space="0" w:color="auto" w:frame="1"/>
          <w:lang w:eastAsia="tr-TR"/>
        </w:rPr>
        <w:t xml:space="preserve">Hesaplanmış bir kolon bir </w:t>
      </w:r>
      <w:proofErr w:type="spellStart"/>
      <w:r w:rsidRPr="00E17E54">
        <w:rPr>
          <w:rFonts w:ascii="Helvetica" w:eastAsia="Times New Roman" w:hAnsi="Helvetica" w:cs="Helvetica"/>
          <w:color w:val="5E6066"/>
          <w:sz w:val="18"/>
          <w:szCs w:val="18"/>
          <w:bdr w:val="none" w:sz="0" w:space="0" w:color="auto" w:frame="1"/>
          <w:lang w:eastAsia="tr-TR"/>
        </w:rPr>
        <w:t>sql</w:t>
      </w:r>
      <w:proofErr w:type="spellEnd"/>
      <w:r w:rsidRPr="00E17E54">
        <w:rPr>
          <w:rFonts w:ascii="Helvetica" w:eastAsia="Times New Roman" w:hAnsi="Helvetica" w:cs="Helvetica"/>
          <w:color w:val="5E6066"/>
          <w:sz w:val="18"/>
          <w:szCs w:val="18"/>
          <w:bdr w:val="none" w:sz="0" w:space="0" w:color="auto" w:frame="1"/>
          <w:lang w:eastAsia="tr-TR"/>
        </w:rPr>
        <w:t xml:space="preserve"> sorgusu içeremez, yani </w:t>
      </w:r>
      <w:proofErr w:type="spellStart"/>
      <w:r w:rsidRPr="00E17E54">
        <w:rPr>
          <w:rFonts w:ascii="Helvetica" w:eastAsia="Times New Roman" w:hAnsi="Helvetica" w:cs="Helvetica"/>
          <w:color w:val="5E6066"/>
          <w:sz w:val="18"/>
          <w:szCs w:val="18"/>
          <w:bdr w:val="none" w:sz="0" w:space="0" w:color="auto" w:frame="1"/>
          <w:lang w:eastAsia="tr-TR"/>
        </w:rPr>
        <w:t>select</w:t>
      </w:r>
      <w:proofErr w:type="spellEnd"/>
      <w:r w:rsidRPr="00E17E54">
        <w:rPr>
          <w:rFonts w:ascii="Helvetica" w:eastAsia="Times New Roman" w:hAnsi="Helvetica" w:cs="Helvetica"/>
          <w:color w:val="5E6066"/>
          <w:sz w:val="18"/>
          <w:szCs w:val="18"/>
          <w:bdr w:val="none" w:sz="0" w:space="0" w:color="auto" w:frame="1"/>
          <w:lang w:eastAsia="tr-TR"/>
        </w:rPr>
        <w:t xml:space="preserve"> yazarak değer alamazsınız.</w:t>
      </w:r>
    </w:p>
    <w:p w:rsidR="00E17E54" w:rsidRPr="00E17E54" w:rsidRDefault="00E17E54" w:rsidP="00E17E54">
      <w:pPr>
        <w:spacing w:after="0" w:line="300" w:lineRule="atLeast"/>
        <w:ind w:hanging="360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bdr w:val="none" w:sz="0" w:space="0" w:color="auto" w:frame="1"/>
          <w:lang w:eastAsia="tr-TR"/>
        </w:rPr>
      </w:pPr>
      <w:r w:rsidRPr="00E17E54">
        <w:rPr>
          <w:rFonts w:ascii="Symbol" w:eastAsia="Times New Roman" w:hAnsi="Symbol" w:cs="Helvetica"/>
          <w:color w:val="5E6066"/>
          <w:sz w:val="18"/>
          <w:szCs w:val="18"/>
          <w:bdr w:val="none" w:sz="0" w:space="0" w:color="auto" w:frame="1"/>
          <w:lang w:eastAsia="tr-TR"/>
        </w:rPr>
        <w:t></w:t>
      </w:r>
      <w:r w:rsidRPr="00E17E54">
        <w:rPr>
          <w:rFonts w:ascii="Times New Roman" w:eastAsia="Times New Roman" w:hAnsi="Times New Roman" w:cs="Times New Roman"/>
          <w:color w:val="5E6066"/>
          <w:sz w:val="14"/>
          <w:szCs w:val="14"/>
          <w:bdr w:val="none" w:sz="0" w:space="0" w:color="auto" w:frame="1"/>
          <w:lang w:eastAsia="tr-TR"/>
        </w:rPr>
        <w:t>         </w:t>
      </w:r>
      <w:r w:rsidRPr="00E17E54">
        <w:rPr>
          <w:rFonts w:ascii="Helvetica" w:eastAsia="Times New Roman" w:hAnsi="Helvetica" w:cs="Helvetica"/>
          <w:color w:val="5E6066"/>
          <w:sz w:val="18"/>
          <w:szCs w:val="18"/>
          <w:bdr w:val="none" w:sz="0" w:space="0" w:color="auto" w:frame="1"/>
          <w:lang w:eastAsia="tr-TR"/>
        </w:rPr>
        <w:t xml:space="preserve">Hesaplanmış kolonlar diğer kolonların değerleri üzerinden oluşturulduğu için </w:t>
      </w:r>
      <w:proofErr w:type="spellStart"/>
      <w:r w:rsidRPr="00E17E54">
        <w:rPr>
          <w:rFonts w:ascii="Helvetica" w:eastAsia="Times New Roman" w:hAnsi="Helvetica" w:cs="Helvetica"/>
          <w:color w:val="5E6066"/>
          <w:sz w:val="18"/>
          <w:szCs w:val="18"/>
          <w:bdr w:val="none" w:sz="0" w:space="0" w:color="auto" w:frame="1"/>
          <w:lang w:eastAsia="tr-TR"/>
        </w:rPr>
        <w:t>default</w:t>
      </w:r>
      <w:proofErr w:type="spellEnd"/>
      <w:r w:rsidRPr="00E17E54">
        <w:rPr>
          <w:rFonts w:ascii="Helvetica" w:eastAsia="Times New Roman" w:hAnsi="Helvetica" w:cs="Helvetica"/>
          <w:color w:val="5E6066"/>
          <w:sz w:val="18"/>
          <w:szCs w:val="18"/>
          <w:bdr w:val="none" w:sz="0" w:space="0" w:color="auto" w:frame="1"/>
          <w:lang w:eastAsia="tr-TR"/>
        </w:rPr>
        <w:t xml:space="preserve"> anahtar kelimesini alamazlar, yani bir varsayılan değer atanamazlar.</w:t>
      </w:r>
    </w:p>
    <w:p w:rsidR="00E17E54" w:rsidRPr="00E17E54" w:rsidRDefault="00E17E54" w:rsidP="00E17E54">
      <w:pPr>
        <w:spacing w:after="0" w:line="300" w:lineRule="atLeast"/>
        <w:ind w:hanging="360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bdr w:val="none" w:sz="0" w:space="0" w:color="auto" w:frame="1"/>
          <w:lang w:eastAsia="tr-TR"/>
        </w:rPr>
      </w:pPr>
      <w:r w:rsidRPr="00E17E54">
        <w:rPr>
          <w:rFonts w:ascii="Symbol" w:eastAsia="Times New Roman" w:hAnsi="Symbol" w:cs="Helvetica"/>
          <w:color w:val="5E6066"/>
          <w:sz w:val="18"/>
          <w:szCs w:val="18"/>
          <w:bdr w:val="none" w:sz="0" w:space="0" w:color="auto" w:frame="1"/>
          <w:lang w:eastAsia="tr-TR"/>
        </w:rPr>
        <w:t></w:t>
      </w:r>
      <w:r w:rsidRPr="00E17E54">
        <w:rPr>
          <w:rFonts w:ascii="Times New Roman" w:eastAsia="Times New Roman" w:hAnsi="Times New Roman" w:cs="Times New Roman"/>
          <w:color w:val="5E6066"/>
          <w:sz w:val="14"/>
          <w:szCs w:val="14"/>
          <w:bdr w:val="none" w:sz="0" w:space="0" w:color="auto" w:frame="1"/>
          <w:lang w:eastAsia="tr-TR"/>
        </w:rPr>
        <w:t>         </w:t>
      </w:r>
      <w:r w:rsidRPr="00E17E54">
        <w:rPr>
          <w:rFonts w:ascii="Helvetica" w:eastAsia="Times New Roman" w:hAnsi="Helvetica" w:cs="Helvetica"/>
          <w:color w:val="5E6066"/>
          <w:sz w:val="18"/>
          <w:szCs w:val="18"/>
          <w:bdr w:val="none" w:sz="0" w:space="0" w:color="auto" w:frame="1"/>
          <w:lang w:eastAsia="tr-TR"/>
        </w:rPr>
        <w:t>Hesaplanmış kolonu oluşturan kolonlardan herhangi biri başka bir hesaplanmış kolon olamaz.</w:t>
      </w:r>
    </w:p>
    <w:p w:rsidR="00E17E54" w:rsidRPr="00E17E54" w:rsidRDefault="00E17E54" w:rsidP="00E17E54">
      <w:pPr>
        <w:spacing w:after="0" w:line="300" w:lineRule="atLeast"/>
        <w:ind w:hanging="360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bdr w:val="none" w:sz="0" w:space="0" w:color="auto" w:frame="1"/>
          <w:lang w:eastAsia="tr-TR"/>
        </w:rPr>
      </w:pPr>
      <w:r w:rsidRPr="00E17E54">
        <w:rPr>
          <w:rFonts w:ascii="Symbol" w:eastAsia="Times New Roman" w:hAnsi="Symbol" w:cs="Helvetica"/>
          <w:color w:val="5E6066"/>
          <w:sz w:val="18"/>
          <w:szCs w:val="18"/>
          <w:bdr w:val="none" w:sz="0" w:space="0" w:color="auto" w:frame="1"/>
          <w:lang w:eastAsia="tr-TR"/>
        </w:rPr>
        <w:t></w:t>
      </w:r>
      <w:r w:rsidRPr="00E17E54">
        <w:rPr>
          <w:rFonts w:ascii="Times New Roman" w:eastAsia="Times New Roman" w:hAnsi="Times New Roman" w:cs="Times New Roman"/>
          <w:color w:val="5E6066"/>
          <w:sz w:val="14"/>
          <w:szCs w:val="14"/>
          <w:bdr w:val="none" w:sz="0" w:space="0" w:color="auto" w:frame="1"/>
          <w:lang w:eastAsia="tr-TR"/>
        </w:rPr>
        <w:t>         </w:t>
      </w:r>
      <w:r w:rsidRPr="00E17E54">
        <w:rPr>
          <w:rFonts w:ascii="Helvetica" w:eastAsia="Times New Roman" w:hAnsi="Helvetica" w:cs="Helvetica"/>
          <w:color w:val="5E6066"/>
          <w:sz w:val="18"/>
          <w:szCs w:val="18"/>
          <w:bdr w:val="none" w:sz="0" w:space="0" w:color="auto" w:frame="1"/>
          <w:lang w:eastAsia="tr-TR"/>
        </w:rPr>
        <w:t xml:space="preserve">Hesaplanmış kolona insert veya </w:t>
      </w:r>
      <w:proofErr w:type="spellStart"/>
      <w:r w:rsidRPr="00E17E54">
        <w:rPr>
          <w:rFonts w:ascii="Helvetica" w:eastAsia="Times New Roman" w:hAnsi="Helvetica" w:cs="Helvetica"/>
          <w:color w:val="5E6066"/>
          <w:sz w:val="18"/>
          <w:szCs w:val="18"/>
          <w:bdr w:val="none" w:sz="0" w:space="0" w:color="auto" w:frame="1"/>
          <w:lang w:eastAsia="tr-TR"/>
        </w:rPr>
        <w:t>update</w:t>
      </w:r>
      <w:proofErr w:type="spellEnd"/>
      <w:r w:rsidRPr="00E17E54">
        <w:rPr>
          <w:rFonts w:ascii="Helvetica" w:eastAsia="Times New Roman" w:hAnsi="Helvetica" w:cs="Helvetica"/>
          <w:color w:val="5E6066"/>
          <w:sz w:val="18"/>
          <w:szCs w:val="18"/>
          <w:bdr w:val="none" w:sz="0" w:space="0" w:color="auto" w:frame="1"/>
          <w:lang w:eastAsia="tr-TR"/>
        </w:rPr>
        <w:t xml:space="preserve"> ile bir değer ataması yapamazsınız.</w:t>
      </w:r>
    </w:p>
    <w:p w:rsidR="00E17E54" w:rsidRPr="00E17E54" w:rsidRDefault="00E17E54" w:rsidP="00E17E54">
      <w:pPr>
        <w:spacing w:after="450" w:line="300" w:lineRule="atLeast"/>
        <w:textAlignment w:val="baseline"/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</w:pPr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 xml:space="preserve">Hesaplanmış kolonlar fiziksek olarak yer kaplamazlar, sorgunun çalışması anında </w:t>
      </w:r>
      <w:proofErr w:type="spellStart"/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>otpmatik</w:t>
      </w:r>
      <w:proofErr w:type="spellEnd"/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 xml:space="preserve"> olarak hesaplanırlar. Yani hesaplanmış kolonları sanal kolonlar olarak düşünebilirsiniz. Eğer hesaplanmış kolonlarında hesaplanarak fiziksel yer </w:t>
      </w:r>
      <w:proofErr w:type="gramStart"/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>tutmasını</w:t>
      </w:r>
      <w:proofErr w:type="gramEnd"/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 xml:space="preserve"> istiyorsanız tabloyu oluştururken PERSISTED anahtar kelimesini kullanmanız gerekir. Bu sayede sanal bir kolon değil gerçek bir kolon gibi davranır. PERSISTED anahtar kelimesini kullandığını zaman hesaplanmış kolon üzerinde bir </w:t>
      </w:r>
      <w:proofErr w:type="spellStart"/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>index</w:t>
      </w:r>
      <w:proofErr w:type="spellEnd"/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 xml:space="preserve"> </w:t>
      </w:r>
      <w:proofErr w:type="spellStart"/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>tanımlamasıda</w:t>
      </w:r>
      <w:proofErr w:type="spellEnd"/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 xml:space="preserve"> yapabilirsiniz.</w:t>
      </w:r>
    </w:p>
    <w:p w:rsidR="00E17E54" w:rsidRPr="00E17E54" w:rsidRDefault="00E17E54" w:rsidP="00E17E54">
      <w:pPr>
        <w:spacing w:after="450" w:line="300" w:lineRule="atLeast"/>
        <w:textAlignment w:val="baseline"/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</w:pPr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>Şimdi bir kaç örnek vererek konuyu tamamlayalım.</w:t>
      </w:r>
    </w:p>
    <w:tbl>
      <w:tblPr>
        <w:tblW w:w="0" w:type="auto"/>
        <w:tblInd w:w="2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</w:tblGrid>
      <w:tr w:rsidR="00E17E54" w:rsidRPr="00E17E54" w:rsidTr="00E17E54">
        <w:tc>
          <w:tcPr>
            <w:tcW w:w="8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create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table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Satis</w:t>
            </w:r>
            <w:proofErr w:type="spellEnd"/>
          </w:p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proofErr w:type="gramStart"/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(</w:t>
            </w:r>
            <w:proofErr w:type="gramEnd"/>
          </w:p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  </w:t>
            </w:r>
            <w:proofErr w:type="spellStart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UrunAdi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varchar</w:t>
            </w:r>
            <w:proofErr w:type="spellEnd"/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(</w:t>
            </w: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20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),</w:t>
            </w:r>
          </w:p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  </w:t>
            </w:r>
            <w:proofErr w:type="spellStart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BirimFiyati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decimal</w:t>
            </w:r>
            <w:proofErr w:type="spellEnd"/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(</w:t>
            </w: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6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,</w:t>
            </w: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2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),</w:t>
            </w:r>
          </w:p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  Adet </w:t>
            </w: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int</w:t>
            </w:r>
            <w:proofErr w:type="spellEnd"/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,</w:t>
            </w:r>
          </w:p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  Tutar </w:t>
            </w:r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as 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BirimFiyati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*</w:t>
            </w: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Adet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)</w:t>
            </w:r>
          </w:p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 </w:t>
            </w:r>
          </w:p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)</w:t>
            </w:r>
          </w:p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proofErr w:type="gram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insert</w:t>
            </w:r>
            <w:proofErr w:type="gram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into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Satis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values</w:t>
            </w:r>
            <w:proofErr w:type="spellEnd"/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(</w:t>
            </w:r>
            <w:r w:rsidRPr="00E17E54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none" w:sz="0" w:space="0" w:color="auto" w:frame="1"/>
                <w:lang w:eastAsia="tr-TR"/>
              </w:rPr>
              <w:t>'Urun1'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,</w:t>
            </w: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10.2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,</w:t>
            </w: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23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)</w:t>
            </w:r>
          </w:p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proofErr w:type="gram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insert</w:t>
            </w:r>
            <w:proofErr w:type="gram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into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Satis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values</w:t>
            </w:r>
            <w:proofErr w:type="spellEnd"/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(</w:t>
            </w:r>
            <w:r w:rsidRPr="00E17E54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none" w:sz="0" w:space="0" w:color="auto" w:frame="1"/>
                <w:lang w:eastAsia="tr-TR"/>
              </w:rPr>
              <w:t>'Urun1'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,</w:t>
            </w: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1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,</w:t>
            </w: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10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)</w:t>
            </w:r>
          </w:p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</w:p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select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*</w:t>
            </w: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from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Satis</w:t>
            </w:r>
            <w:proofErr w:type="spellEnd"/>
          </w:p>
        </w:tc>
      </w:tr>
    </w:tbl>
    <w:p w:rsidR="00E17E54" w:rsidRPr="00E17E54" w:rsidRDefault="00E17E54" w:rsidP="00E17E54">
      <w:pPr>
        <w:spacing w:after="450" w:line="300" w:lineRule="atLeast"/>
        <w:textAlignment w:val="baseline"/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</w:pPr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> </w:t>
      </w:r>
    </w:p>
    <w:p w:rsidR="00E17E54" w:rsidRPr="00E17E54" w:rsidRDefault="00E17E54" w:rsidP="00E17E54">
      <w:pPr>
        <w:spacing w:after="450" w:line="300" w:lineRule="atLeast"/>
        <w:textAlignment w:val="baseline"/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</w:pPr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lastRenderedPageBreak/>
        <w:t>Yukarıdaki sorgunu sonucu aşağıdaki gibi döner.</w:t>
      </w:r>
    </w:p>
    <w:tbl>
      <w:tblPr>
        <w:tblW w:w="3895" w:type="dxa"/>
        <w:tblInd w:w="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040"/>
        <w:gridCol w:w="960"/>
        <w:gridCol w:w="960"/>
      </w:tblGrid>
      <w:tr w:rsidR="00E17E54" w:rsidRPr="00E17E54" w:rsidTr="00E17E54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proofErr w:type="spellStart"/>
            <w:r w:rsidRPr="00E1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UrunAdi</w:t>
            </w:r>
            <w:proofErr w:type="spellEnd"/>
          </w:p>
        </w:tc>
        <w:tc>
          <w:tcPr>
            <w:tcW w:w="10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proofErr w:type="spellStart"/>
            <w:r w:rsidRPr="00E1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BirimFiyati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Adet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Tutar</w:t>
            </w:r>
          </w:p>
        </w:tc>
      </w:tr>
      <w:tr w:rsidR="00E17E54" w:rsidRPr="00E17E54" w:rsidTr="00E17E5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Urun1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10.20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23.00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234.60</w:t>
            </w:r>
          </w:p>
        </w:tc>
      </w:tr>
      <w:tr w:rsidR="00E17E54" w:rsidRPr="00E17E54" w:rsidTr="00E17E5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Urun1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10.00</w:t>
            </w:r>
          </w:p>
        </w:tc>
      </w:tr>
    </w:tbl>
    <w:p w:rsidR="00E17E54" w:rsidRDefault="00E17E54" w:rsidP="00E17E54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</w:pPr>
    </w:p>
    <w:p w:rsidR="00E17E54" w:rsidRPr="00E17E54" w:rsidRDefault="00E17E54" w:rsidP="00E17E54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</w:pPr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>Gördüğünüz gibi Tutar kolonu otomatik olarak hesaplanarak oluşturuldu.</w:t>
      </w:r>
    </w:p>
    <w:p w:rsidR="00E17E54" w:rsidRPr="00E17E54" w:rsidRDefault="00E17E54" w:rsidP="00E17E54">
      <w:pPr>
        <w:spacing w:after="450" w:line="300" w:lineRule="atLeast"/>
        <w:textAlignment w:val="baseline"/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</w:pPr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 xml:space="preserve">Hesaplanmış kolonları </w:t>
      </w:r>
      <w:proofErr w:type="spellStart"/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>where</w:t>
      </w:r>
      <w:proofErr w:type="spellEnd"/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 xml:space="preserve"> cümleciği içinde de </w:t>
      </w:r>
      <w:proofErr w:type="spellStart"/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>kullanabilliriz</w:t>
      </w:r>
      <w:proofErr w:type="spellEnd"/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>.</w:t>
      </w:r>
    </w:p>
    <w:tbl>
      <w:tblPr>
        <w:tblW w:w="0" w:type="auto"/>
        <w:tblInd w:w="2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</w:tblGrid>
      <w:tr w:rsidR="00E17E54" w:rsidRPr="00E17E54" w:rsidTr="00E17E54">
        <w:tc>
          <w:tcPr>
            <w:tcW w:w="8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select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*</w:t>
            </w: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from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Satis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where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Tutar 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&gt;</w:t>
            </w: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100</w:t>
            </w:r>
          </w:p>
        </w:tc>
      </w:tr>
    </w:tbl>
    <w:p w:rsidR="00E17E54" w:rsidRPr="00E17E54" w:rsidRDefault="00E17E54" w:rsidP="00E17E54">
      <w:pPr>
        <w:spacing w:after="450" w:line="300" w:lineRule="atLeast"/>
        <w:textAlignment w:val="baseline"/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</w:pPr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> </w:t>
      </w:r>
    </w:p>
    <w:p w:rsidR="00E17E54" w:rsidRPr="00E17E54" w:rsidRDefault="00E17E54" w:rsidP="00E17E54">
      <w:pPr>
        <w:spacing w:after="450" w:line="300" w:lineRule="atLeast"/>
        <w:textAlignment w:val="baseline"/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</w:pPr>
      <w:proofErr w:type="spellStart"/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>Varchar</w:t>
      </w:r>
      <w:proofErr w:type="spellEnd"/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 xml:space="preserve"> </w:t>
      </w:r>
      <w:proofErr w:type="spellStart"/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>kolonlarıda</w:t>
      </w:r>
      <w:proofErr w:type="spellEnd"/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 xml:space="preserve"> hesaplanmış kolonlarda kullanabiliriz. Örneğin Ad ve </w:t>
      </w:r>
      <w:proofErr w:type="spellStart"/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>soyad</w:t>
      </w:r>
      <w:proofErr w:type="spellEnd"/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 xml:space="preserve"> kolonlarını birleştirerek </w:t>
      </w:r>
      <w:proofErr w:type="spellStart"/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>Kisiye</w:t>
      </w:r>
      <w:proofErr w:type="spellEnd"/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 xml:space="preserve"> ait </w:t>
      </w:r>
      <w:proofErr w:type="spellStart"/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>AdSoyad</w:t>
      </w:r>
      <w:proofErr w:type="spellEnd"/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 xml:space="preserve"> alanını aşağıdaki gibi oluşturabiliriz.</w:t>
      </w:r>
    </w:p>
    <w:tbl>
      <w:tblPr>
        <w:tblW w:w="0" w:type="auto"/>
        <w:tblInd w:w="2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</w:tblGrid>
      <w:tr w:rsidR="00E17E54" w:rsidRPr="00E17E54" w:rsidTr="00E17E54">
        <w:tc>
          <w:tcPr>
            <w:tcW w:w="8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create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table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Kisi</w:t>
            </w:r>
            <w:proofErr w:type="spellEnd"/>
          </w:p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proofErr w:type="gramStart"/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(</w:t>
            </w:r>
            <w:proofErr w:type="gramEnd"/>
          </w:p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      </w:t>
            </w:r>
            <w:proofErr w:type="spellStart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KisiId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int</w:t>
            </w:r>
            <w:proofErr w:type="spellEnd"/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,</w:t>
            </w:r>
          </w:p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      Ad </w:t>
            </w: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varchar</w:t>
            </w:r>
            <w:proofErr w:type="spellEnd"/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(</w:t>
            </w: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50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),</w:t>
            </w:r>
          </w:p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      </w:t>
            </w:r>
            <w:proofErr w:type="spellStart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Soyad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varchar</w:t>
            </w:r>
            <w:proofErr w:type="spellEnd"/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(</w:t>
            </w: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50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),</w:t>
            </w:r>
          </w:p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      </w:t>
            </w:r>
            <w:proofErr w:type="spellStart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AdSoyad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as</w:t>
            </w: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Ad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+</w:t>
            </w:r>
            <w:r w:rsidRPr="00E17E54">
              <w:rPr>
                <w:rFonts w:ascii="Courier New" w:eastAsia="Times New Roman" w:hAnsi="Courier New" w:cs="Courier New"/>
                <w:color w:val="FF00FF"/>
                <w:sz w:val="20"/>
                <w:szCs w:val="20"/>
                <w:bdr w:val="none" w:sz="0" w:space="0" w:color="auto" w:frame="1"/>
                <w:lang w:eastAsia="tr-TR"/>
              </w:rPr>
              <w:t>Space</w:t>
            </w:r>
            <w:proofErr w:type="spellEnd"/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(</w:t>
            </w: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1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)+</w:t>
            </w:r>
            <w:proofErr w:type="spellStart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Soyad</w:t>
            </w:r>
            <w:proofErr w:type="spellEnd"/>
          </w:p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)</w:t>
            </w:r>
          </w:p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gram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insert</w:t>
            </w:r>
            <w:proofErr w:type="gram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into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Kisi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values</w:t>
            </w:r>
            <w:proofErr w:type="spellEnd"/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(</w:t>
            </w: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1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,</w:t>
            </w:r>
            <w:r w:rsidRPr="00E17E54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none" w:sz="0" w:space="0" w:color="auto" w:frame="1"/>
                <w:lang w:eastAsia="tr-TR"/>
              </w:rPr>
              <w:t>'Sabri'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,</w:t>
            </w:r>
            <w:r w:rsidRPr="00E17E54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none" w:sz="0" w:space="0" w:color="auto" w:frame="1"/>
                <w:lang w:eastAsia="tr-TR"/>
              </w:rPr>
              <w:t>'Kunt'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)</w:t>
            </w:r>
          </w:p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gram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insert</w:t>
            </w:r>
            <w:proofErr w:type="gram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into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Kisi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values</w:t>
            </w:r>
            <w:proofErr w:type="spellEnd"/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(</w:t>
            </w: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1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,</w:t>
            </w:r>
            <w:r w:rsidRPr="00E17E54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none" w:sz="0" w:space="0" w:color="auto" w:frame="1"/>
                <w:lang w:eastAsia="tr-TR"/>
              </w:rPr>
              <w:t>'Ali'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,</w:t>
            </w:r>
            <w:r w:rsidRPr="00E17E54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none" w:sz="0" w:space="0" w:color="auto" w:frame="1"/>
                <w:lang w:eastAsia="tr-TR"/>
              </w:rPr>
              <w:t>'Demir'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)</w:t>
            </w:r>
          </w:p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gram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insert</w:t>
            </w:r>
            <w:proofErr w:type="gram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into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Kisi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values</w:t>
            </w:r>
            <w:proofErr w:type="spellEnd"/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(</w:t>
            </w: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1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,</w:t>
            </w:r>
            <w:r w:rsidRPr="00E17E54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none" w:sz="0" w:space="0" w:color="auto" w:frame="1"/>
                <w:lang w:eastAsia="tr-TR"/>
              </w:rPr>
              <w:t>'Ahmet'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,</w:t>
            </w:r>
            <w:r w:rsidRPr="00E17E54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none" w:sz="0" w:space="0" w:color="auto" w:frame="1"/>
                <w:lang w:eastAsia="tr-TR"/>
              </w:rPr>
              <w:t>'Tanrýverdi'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)</w:t>
            </w:r>
          </w:p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gram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insert</w:t>
            </w:r>
            <w:proofErr w:type="gram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into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Kisi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values</w:t>
            </w:r>
            <w:proofErr w:type="spellEnd"/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(</w:t>
            </w: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1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,</w:t>
            </w:r>
            <w:r w:rsidRPr="00E17E54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none" w:sz="0" w:space="0" w:color="auto" w:frame="1"/>
                <w:lang w:eastAsia="tr-TR"/>
              </w:rPr>
              <w:t>'Seher'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,</w:t>
            </w:r>
            <w:r w:rsidRPr="00E17E54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none" w:sz="0" w:space="0" w:color="auto" w:frame="1"/>
                <w:lang w:eastAsia="tr-TR"/>
              </w:rPr>
              <w:t>'Kunt'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)</w:t>
            </w:r>
          </w:p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</w:p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select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r w:rsidRPr="00E17E54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eastAsia="tr-TR"/>
              </w:rPr>
              <w:t>*</w:t>
            </w:r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tr-TR"/>
              </w:rPr>
              <w:t>from</w:t>
            </w:r>
            <w:proofErr w:type="spellEnd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 </w:t>
            </w:r>
            <w:proofErr w:type="spellStart"/>
            <w:r w:rsidRPr="00E17E5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tr-TR"/>
              </w:rPr>
              <w:t>Kisi</w:t>
            </w:r>
            <w:proofErr w:type="spellEnd"/>
          </w:p>
        </w:tc>
      </w:tr>
    </w:tbl>
    <w:p w:rsidR="00E17E54" w:rsidRPr="00E17E54" w:rsidRDefault="00E17E54" w:rsidP="00E17E54">
      <w:pPr>
        <w:spacing w:after="450" w:line="300" w:lineRule="atLeast"/>
        <w:textAlignment w:val="baseline"/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</w:pPr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> </w:t>
      </w:r>
    </w:p>
    <w:p w:rsidR="00E17E54" w:rsidRPr="00E17E54" w:rsidRDefault="00E17E54" w:rsidP="00E17E54">
      <w:pPr>
        <w:spacing w:after="450" w:line="300" w:lineRule="atLeast"/>
        <w:textAlignment w:val="baseline"/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</w:pPr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 xml:space="preserve">Sorgu </w:t>
      </w:r>
      <w:proofErr w:type="gramStart"/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>sonucu :</w:t>
      </w:r>
      <w:proofErr w:type="gramEnd"/>
    </w:p>
    <w:tbl>
      <w:tblPr>
        <w:tblW w:w="4120" w:type="dxa"/>
        <w:tblInd w:w="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740"/>
        <w:gridCol w:w="1040"/>
        <w:gridCol w:w="1720"/>
      </w:tblGrid>
      <w:tr w:rsidR="00E17E54" w:rsidRPr="00E17E54" w:rsidTr="00E17E54">
        <w:trPr>
          <w:trHeight w:val="300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proofErr w:type="spellStart"/>
            <w:r w:rsidRPr="00E1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KisiId</w:t>
            </w:r>
            <w:proofErr w:type="spellEnd"/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Ad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proofErr w:type="spellStart"/>
            <w:r w:rsidRPr="00E1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Soyad</w:t>
            </w:r>
            <w:proofErr w:type="spellEnd"/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proofErr w:type="spellStart"/>
            <w:r w:rsidRPr="00E1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AdSoyad</w:t>
            </w:r>
            <w:proofErr w:type="spellEnd"/>
          </w:p>
        </w:tc>
      </w:tr>
      <w:tr w:rsidR="00E17E54" w:rsidRPr="00E17E54" w:rsidTr="00E17E54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Sabri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Kunt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Sabri Kunt</w:t>
            </w:r>
          </w:p>
        </w:tc>
      </w:tr>
      <w:tr w:rsidR="00E17E54" w:rsidRPr="00E17E54" w:rsidTr="00E17E54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Ali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Demir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Ali Demir</w:t>
            </w:r>
          </w:p>
        </w:tc>
      </w:tr>
      <w:tr w:rsidR="00E17E54" w:rsidRPr="00E17E54" w:rsidTr="00E17E54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Ahmet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Tanrıverdi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Ahmet Tanrıverdi</w:t>
            </w:r>
          </w:p>
        </w:tc>
      </w:tr>
      <w:tr w:rsidR="00E17E54" w:rsidRPr="00E17E54" w:rsidTr="00E17E54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Seher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Kunt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17E54" w:rsidRPr="00E17E54" w:rsidRDefault="00E17E54" w:rsidP="00E17E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E1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Seher Kunt</w:t>
            </w:r>
          </w:p>
        </w:tc>
      </w:tr>
    </w:tbl>
    <w:p w:rsidR="00E17E54" w:rsidRPr="00E17E54" w:rsidRDefault="00E17E54" w:rsidP="00E17E54">
      <w:pPr>
        <w:spacing w:after="450" w:line="300" w:lineRule="atLeast"/>
        <w:textAlignment w:val="baseline"/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</w:pPr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> </w:t>
      </w:r>
    </w:p>
    <w:p w:rsidR="00EC06F4" w:rsidRDefault="00E17E54" w:rsidP="00E17E54">
      <w:pPr>
        <w:spacing w:after="450" w:line="300" w:lineRule="atLeast"/>
        <w:textAlignment w:val="baseline"/>
      </w:pPr>
      <w:r w:rsidRPr="00E17E54"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  <w:t>Hesaplanmış kolonlar hakkında yeterince bilgi verdiğimizi düşünüyorum, Kendinizde örnekler yaparak konuyu pekiştirmenizi tavsiye ederim.</w:t>
      </w:r>
      <w:bookmarkStart w:id="0" w:name="_GoBack"/>
      <w:bookmarkEnd w:id="0"/>
    </w:p>
    <w:sectPr w:rsidR="00EC06F4" w:rsidSect="00E17E54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E54"/>
    <w:rsid w:val="00770CF9"/>
    <w:rsid w:val="00E17E54"/>
    <w:rsid w:val="00EC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E17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17E5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metaauthor">
    <w:name w:val="meta_author"/>
    <w:basedOn w:val="VarsaylanParagrafYazTipi"/>
    <w:rsid w:val="00E17E54"/>
  </w:style>
  <w:style w:type="character" w:customStyle="1" w:styleId="apple-converted-space">
    <w:name w:val="apple-converted-space"/>
    <w:basedOn w:val="VarsaylanParagrafYazTipi"/>
    <w:rsid w:val="00E17E54"/>
  </w:style>
  <w:style w:type="character" w:styleId="Kpr">
    <w:name w:val="Hyperlink"/>
    <w:basedOn w:val="VarsaylanParagrafYazTipi"/>
    <w:uiPriority w:val="99"/>
    <w:semiHidden/>
    <w:unhideWhenUsed/>
    <w:rsid w:val="00E17E54"/>
    <w:rPr>
      <w:color w:val="0000FF"/>
      <w:u w:val="single"/>
    </w:rPr>
  </w:style>
  <w:style w:type="character" w:customStyle="1" w:styleId="metadate">
    <w:name w:val="meta_date"/>
    <w:basedOn w:val="VarsaylanParagrafYazTipi"/>
    <w:rsid w:val="00E17E54"/>
  </w:style>
  <w:style w:type="character" w:styleId="Gl">
    <w:name w:val="Strong"/>
    <w:basedOn w:val="VarsaylanParagrafYazTipi"/>
    <w:uiPriority w:val="22"/>
    <w:qFormat/>
    <w:rsid w:val="00E17E54"/>
    <w:rPr>
      <w:b/>
      <w:bCs/>
    </w:rPr>
  </w:style>
  <w:style w:type="character" w:customStyle="1" w:styleId="metasap">
    <w:name w:val="meta_sap"/>
    <w:basedOn w:val="VarsaylanParagrafYazTipi"/>
    <w:rsid w:val="00E17E54"/>
  </w:style>
  <w:style w:type="character" w:customStyle="1" w:styleId="metacomments">
    <w:name w:val="meta_comments"/>
    <w:basedOn w:val="VarsaylanParagrafYazTipi"/>
    <w:rsid w:val="00E17E54"/>
  </w:style>
  <w:style w:type="paragraph" w:styleId="NormalWeb">
    <w:name w:val="Normal (Web)"/>
    <w:basedOn w:val="Normal"/>
    <w:uiPriority w:val="99"/>
    <w:semiHidden/>
    <w:unhideWhenUsed/>
    <w:rsid w:val="00E1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E1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E17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17E5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metaauthor">
    <w:name w:val="meta_author"/>
    <w:basedOn w:val="VarsaylanParagrafYazTipi"/>
    <w:rsid w:val="00E17E54"/>
  </w:style>
  <w:style w:type="character" w:customStyle="1" w:styleId="apple-converted-space">
    <w:name w:val="apple-converted-space"/>
    <w:basedOn w:val="VarsaylanParagrafYazTipi"/>
    <w:rsid w:val="00E17E54"/>
  </w:style>
  <w:style w:type="character" w:styleId="Kpr">
    <w:name w:val="Hyperlink"/>
    <w:basedOn w:val="VarsaylanParagrafYazTipi"/>
    <w:uiPriority w:val="99"/>
    <w:semiHidden/>
    <w:unhideWhenUsed/>
    <w:rsid w:val="00E17E54"/>
    <w:rPr>
      <w:color w:val="0000FF"/>
      <w:u w:val="single"/>
    </w:rPr>
  </w:style>
  <w:style w:type="character" w:customStyle="1" w:styleId="metadate">
    <w:name w:val="meta_date"/>
    <w:basedOn w:val="VarsaylanParagrafYazTipi"/>
    <w:rsid w:val="00E17E54"/>
  </w:style>
  <w:style w:type="character" w:styleId="Gl">
    <w:name w:val="Strong"/>
    <w:basedOn w:val="VarsaylanParagrafYazTipi"/>
    <w:uiPriority w:val="22"/>
    <w:qFormat/>
    <w:rsid w:val="00E17E54"/>
    <w:rPr>
      <w:b/>
      <w:bCs/>
    </w:rPr>
  </w:style>
  <w:style w:type="character" w:customStyle="1" w:styleId="metasap">
    <w:name w:val="meta_sap"/>
    <w:basedOn w:val="VarsaylanParagrafYazTipi"/>
    <w:rsid w:val="00E17E54"/>
  </w:style>
  <w:style w:type="character" w:customStyle="1" w:styleId="metacomments">
    <w:name w:val="meta_comments"/>
    <w:basedOn w:val="VarsaylanParagrafYazTipi"/>
    <w:rsid w:val="00E17E54"/>
  </w:style>
  <w:style w:type="paragraph" w:styleId="NormalWeb">
    <w:name w:val="Normal (Web)"/>
    <w:basedOn w:val="Normal"/>
    <w:uiPriority w:val="99"/>
    <w:semiHidden/>
    <w:unhideWhenUsed/>
    <w:rsid w:val="00E1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E1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61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C3C3C3"/>
            <w:right w:val="none" w:sz="0" w:space="0" w:color="auto"/>
          </w:divBdr>
        </w:div>
        <w:div w:id="634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 .</dc:creator>
  <cp:lastModifiedBy>ak .</cp:lastModifiedBy>
  <cp:revision>2</cp:revision>
  <dcterms:created xsi:type="dcterms:W3CDTF">2014-12-06T23:26:00Z</dcterms:created>
  <dcterms:modified xsi:type="dcterms:W3CDTF">2014-12-06T23:26:00Z</dcterms:modified>
</cp:coreProperties>
</file>