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98D48" w14:textId="6409734C" w:rsidR="003273CF" w:rsidRPr="003273CF" w:rsidRDefault="003273CF" w:rsidP="003273CF">
      <w:pPr>
        <w:spacing w:after="300" w:line="240" w:lineRule="auto"/>
        <w:textAlignment w:val="baseline"/>
        <w:outlineLvl w:val="0"/>
        <w:rPr>
          <w:rFonts w:asciiTheme="majorHAnsi" w:eastAsia="Times New Roman" w:hAnsiTheme="majorHAnsi" w:cstheme="majorHAnsi"/>
          <w:kern w:val="36"/>
          <w:sz w:val="42"/>
          <w:szCs w:val="42"/>
          <w:lang w:eastAsia="tr-TR"/>
        </w:rPr>
      </w:pPr>
      <w:r w:rsidRPr="003273CF">
        <w:rPr>
          <w:rFonts w:asciiTheme="majorHAnsi" w:eastAsia="Times New Roman" w:hAnsiTheme="majorHAnsi" w:cstheme="majorHAnsi"/>
          <w:kern w:val="36"/>
          <w:sz w:val="42"/>
          <w:szCs w:val="42"/>
          <w:lang w:eastAsia="tr-TR"/>
        </w:rPr>
        <w:t xml:space="preserve">SQL Server </w:t>
      </w:r>
      <w:r w:rsidR="00924B9E">
        <w:rPr>
          <w:rFonts w:asciiTheme="majorHAnsi" w:eastAsia="Times New Roman" w:hAnsiTheme="majorHAnsi" w:cstheme="majorHAnsi"/>
          <w:kern w:val="36"/>
          <w:sz w:val="42"/>
          <w:szCs w:val="42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kern w:val="36"/>
          <w:sz w:val="42"/>
          <w:szCs w:val="42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kern w:val="36"/>
          <w:sz w:val="42"/>
          <w:szCs w:val="42"/>
          <w:lang w:eastAsia="tr-TR"/>
        </w:rPr>
        <w:t xml:space="preserve"> Yönetiminin</w:t>
      </w:r>
      <w:proofErr w:type="gramEnd"/>
      <w:r w:rsidRPr="003273CF">
        <w:rPr>
          <w:rFonts w:asciiTheme="majorHAnsi" w:eastAsia="Times New Roman" w:hAnsiTheme="majorHAnsi" w:cstheme="majorHAnsi"/>
          <w:kern w:val="36"/>
          <w:sz w:val="42"/>
          <w:szCs w:val="42"/>
          <w:lang w:eastAsia="tr-TR"/>
        </w:rPr>
        <w:t xml:space="preserve"> Temelleri: Bölüm 1</w:t>
      </w:r>
    </w:p>
    <w:p w14:paraId="31556532" w14:textId="352E290C" w:rsidR="003273CF" w:rsidRPr="003273CF" w:rsidRDefault="003273CF" w:rsidP="003273CF">
      <w:pPr>
        <w:shd w:val="clear" w:color="auto" w:fill="F7F7F7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A2A2A2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color w:val="A2A2A2"/>
          <w:sz w:val="21"/>
          <w:szCs w:val="21"/>
          <w:lang w:eastAsia="tr-TR"/>
        </w:rPr>
        <w:t>By</w:t>
      </w:r>
      <w:proofErr w:type="spellEnd"/>
      <w:r w:rsidRPr="003273CF">
        <w:rPr>
          <w:rFonts w:asciiTheme="majorHAnsi" w:eastAsia="Times New Roman" w:hAnsiTheme="majorHAnsi" w:cstheme="majorHAnsi"/>
          <w:color w:val="A2A2A2"/>
          <w:sz w:val="21"/>
          <w:szCs w:val="21"/>
          <w:lang w:eastAsia="tr-TR"/>
        </w:rPr>
        <w:t> </w:t>
      </w:r>
      <w:hyperlink r:id="rId5" w:tooltip="Posts by Çağlar Özenç" w:history="1">
        <w:r w:rsidRPr="003273CF">
          <w:rPr>
            <w:rFonts w:asciiTheme="majorHAnsi" w:eastAsia="Times New Roman" w:hAnsiTheme="majorHAnsi" w:cstheme="majorHAnsi"/>
            <w:color w:val="666666"/>
            <w:sz w:val="21"/>
            <w:szCs w:val="21"/>
            <w:u w:val="single"/>
            <w:bdr w:val="none" w:sz="0" w:space="0" w:color="auto" w:frame="1"/>
            <w:lang w:eastAsia="tr-TR"/>
          </w:rPr>
          <w:t>Çağlar Özenç</w:t>
        </w:r>
      </w:hyperlink>
      <w:r w:rsidRPr="003273CF">
        <w:rPr>
          <w:rFonts w:asciiTheme="majorHAnsi" w:eastAsia="Times New Roman" w:hAnsiTheme="majorHAnsi" w:cstheme="majorHAnsi"/>
          <w:color w:val="A2A2A2"/>
          <w:sz w:val="21"/>
          <w:szCs w:val="21"/>
          <w:bdr w:val="none" w:sz="0" w:space="0" w:color="auto" w:frame="1"/>
          <w:lang w:eastAsia="tr-TR"/>
        </w:rPr>
        <w:t> |</w:t>
      </w:r>
      <w:r w:rsidRPr="003273CF">
        <w:rPr>
          <w:rFonts w:asciiTheme="majorHAnsi" w:eastAsia="Times New Roman" w:hAnsiTheme="majorHAnsi" w:cstheme="majorHAnsi"/>
          <w:color w:val="A2A2A2"/>
          <w:sz w:val="21"/>
          <w:szCs w:val="21"/>
          <w:lang w:eastAsia="tr-TR"/>
        </w:rPr>
        <w:t> </w:t>
      </w:r>
      <w:r w:rsidRPr="003273CF">
        <w:rPr>
          <w:rFonts w:asciiTheme="majorHAnsi" w:eastAsia="Times New Roman" w:hAnsiTheme="majorHAnsi" w:cstheme="majorHAnsi"/>
          <w:color w:val="A2A2A2"/>
          <w:sz w:val="21"/>
          <w:szCs w:val="21"/>
          <w:bdr w:val="none" w:sz="0" w:space="0" w:color="auto" w:frame="1"/>
          <w:lang w:eastAsia="tr-TR"/>
        </w:rPr>
        <w:t xml:space="preserve">6 </w:t>
      </w:r>
      <w:proofErr w:type="spellStart"/>
      <w:r w:rsidRPr="003273CF">
        <w:rPr>
          <w:rFonts w:asciiTheme="majorHAnsi" w:eastAsia="Times New Roman" w:hAnsiTheme="majorHAnsi" w:cstheme="majorHAnsi"/>
          <w:color w:val="A2A2A2"/>
          <w:sz w:val="21"/>
          <w:szCs w:val="21"/>
          <w:bdr w:val="none" w:sz="0" w:space="0" w:color="auto" w:frame="1"/>
          <w:lang w:eastAsia="tr-TR"/>
        </w:rPr>
        <w:t>February</w:t>
      </w:r>
      <w:proofErr w:type="spellEnd"/>
      <w:r w:rsidRPr="003273CF">
        <w:rPr>
          <w:rFonts w:asciiTheme="majorHAnsi" w:eastAsia="Times New Roman" w:hAnsiTheme="majorHAnsi" w:cstheme="majorHAnsi"/>
          <w:color w:val="A2A2A2"/>
          <w:sz w:val="21"/>
          <w:szCs w:val="21"/>
          <w:bdr w:val="none" w:sz="0" w:space="0" w:color="auto" w:frame="1"/>
          <w:lang w:eastAsia="tr-TR"/>
        </w:rPr>
        <w:t xml:space="preserve"> 2017</w:t>
      </w:r>
    </w:p>
    <w:p w14:paraId="3417F96B" w14:textId="77777777" w:rsidR="003273CF" w:rsidRPr="003273CF" w:rsidRDefault="003273CF" w:rsidP="003273CF">
      <w:pPr>
        <w:shd w:val="clear" w:color="auto" w:fill="FFFFFF"/>
        <w:spacing w:before="300" w:after="30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Merhabalar,</w:t>
      </w:r>
    </w:p>
    <w:p w14:paraId="3BE33B72" w14:textId="319FA9D9" w:rsidR="00A31894" w:rsidRDefault="003273CF" w:rsidP="003273CF">
      <w:pPr>
        <w:shd w:val="clear" w:color="auto" w:fill="FFFFFF"/>
        <w:spacing w:before="300" w:after="30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Bugün sizlere SQL Server da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yönetiminin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temelleri isimli serinin ile yazısında sistem veri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tabanları ve kullanıcı veri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tabanları hakkında bilgi vermeye çalışacağım.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</w:r>
      <w:bookmarkStart w:id="0" w:name="_GoBack"/>
      <w:bookmarkEnd w:id="0"/>
    </w:p>
    <w:p w14:paraId="16C857F0" w14:textId="2B7829AA" w:rsidR="003273CF" w:rsidRPr="003273CF" w:rsidRDefault="003273CF" w:rsidP="003273CF">
      <w:pPr>
        <w:shd w:val="clear" w:color="auto" w:fill="FFFFFF"/>
        <w:spacing w:before="300" w:after="30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SQL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Server’daki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veri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tabanları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  <w:t xml:space="preserve">Temel olarak SQL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Server’da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aşağıdaki iki tür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vardır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:</w:t>
      </w:r>
    </w:p>
    <w:p w14:paraId="1EE25267" w14:textId="5C30ABB6" w:rsidR="003273CF" w:rsidRPr="003273CF" w:rsidRDefault="003273CF" w:rsidP="003273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Sistem Veri</w:t>
      </w:r>
      <w:r w:rsidR="00A31E4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tabanları.</w:t>
      </w:r>
    </w:p>
    <w:p w14:paraId="6B800671" w14:textId="5238597B" w:rsidR="003273CF" w:rsidRDefault="003273CF" w:rsidP="003273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Kullanıcı Veri</w:t>
      </w:r>
      <w:r w:rsidR="00A31E4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tabanları.</w:t>
      </w:r>
    </w:p>
    <w:p w14:paraId="799FA069" w14:textId="77777777" w:rsidR="00924B9E" w:rsidRPr="003273CF" w:rsidRDefault="00924B9E" w:rsidP="00924B9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</w:p>
    <w:p w14:paraId="6F90D7F5" w14:textId="51EBC62A" w:rsidR="00924B9E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Sistem Veri</w:t>
      </w:r>
      <w:r w:rsidR="00924B9E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tabanları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  <w:t>Sistem veri</w:t>
      </w:r>
      <w:r w:rsidR="00A31E4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tabanları, SQL Server yüklendiğinde oluşturulan veri</w:t>
      </w:r>
      <w:r w:rsidR="00A31E4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tabanlarındandır. Bu veri</w:t>
      </w:r>
      <w:r w:rsidR="00A31E4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tabanları, SQL Server için çeşitli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operasyonel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 yönetim faaliyetleri için kullanılır.</w:t>
      </w:r>
    </w:p>
    <w:p w14:paraId="298412C4" w14:textId="0A72F4DA" w:rsid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</w:r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Sistem Veri</w:t>
      </w:r>
      <w:r w:rsidR="00924B9E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tabanlarının Türleri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  <w:t xml:space="preserve">SQL Server tarafında görebildiğimiz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master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,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,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tempdb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 model isimli dört adet sistem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vardır. Bunun dışında bir adette gizli ve salt okunur durumda olan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resource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isimli bir sistem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daha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mevcuttur.</w:t>
      </w:r>
      <w:r w:rsidR="00A31E4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Şimdi her bir sistem </w:t>
      </w:r>
      <w:r w:rsidR="00924B9E"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veri tabanını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inceleyelim.</w:t>
      </w:r>
    </w:p>
    <w:p w14:paraId="5D9409AB" w14:textId="77777777" w:rsidR="00924B9E" w:rsidRPr="003273CF" w:rsidRDefault="00924B9E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</w:p>
    <w:p w14:paraId="4AD0AA77" w14:textId="2B8C34AA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Master </w:t>
      </w:r>
      <w:r w:rsidR="00924B9E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Veri tabanı </w:t>
      </w:r>
    </w:p>
    <w:p w14:paraId="42287916" w14:textId="77777777" w:rsidR="003273CF" w:rsidRPr="003273CF" w:rsidRDefault="003273CF" w:rsidP="003273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Bir SQL Server için sistem düzeyinde tüm bilgileri saklar.</w:t>
      </w:r>
    </w:p>
    <w:p w14:paraId="25BA2360" w14:textId="5EB24216" w:rsidR="003273CF" w:rsidRPr="003273CF" w:rsidRDefault="003273CF" w:rsidP="003273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Master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n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dbid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proofErr w:type="gram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(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veri</w:t>
      </w:r>
      <w:proofErr w:type="gramEnd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kimliği ) bir ( 1 )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dir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.</w:t>
      </w:r>
    </w:p>
    <w:p w14:paraId="70EBE04E" w14:textId="08631E1D" w:rsidR="003273CF" w:rsidRPr="003273CF" w:rsidRDefault="003273CF" w:rsidP="003273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Master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n Simple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Recovery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Model’a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sahiptir.</w:t>
      </w:r>
    </w:p>
    <w:p w14:paraId="240906A6" w14:textId="1F2CD5AD" w:rsidR="003273CF" w:rsidRPr="003273CF" w:rsidRDefault="003273CF" w:rsidP="003273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Kritik düzeyde bir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dır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 yedeklenmesi gerekmektedir.</w:t>
      </w:r>
    </w:p>
    <w:p w14:paraId="0950E0F4" w14:textId="333014FF" w:rsidR="003273CF" w:rsidRPr="003273CF" w:rsidRDefault="003273CF" w:rsidP="003273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Master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olmadan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SQL Server başlatılamaz.</w:t>
      </w:r>
    </w:p>
    <w:p w14:paraId="7ED2B186" w14:textId="0911FFBD" w:rsidR="003273CF" w:rsidRPr="003273CF" w:rsidRDefault="003273CF" w:rsidP="003273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Master ve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mastlog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,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master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mantıksal dosya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adlarıdır.Master.mdf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(veri dosyası) ve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mastlog.ldf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ana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fiziksel dosyalarıdır.</w:t>
      </w:r>
    </w:p>
    <w:p w14:paraId="572BD8F0" w14:textId="77777777" w:rsidR="00A31E4E" w:rsidRDefault="00A31E4E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</w:p>
    <w:p w14:paraId="73F16D6B" w14:textId="77281147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Master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fiziksel dosya konumunu görmek için aşağıdaki sorguyu kullanabilirsiniz.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</w: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SELECT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name,df</w:t>
      </w:r>
      <w:proofErr w:type="gram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.physical_name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master.sys.database_files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</w:r>
      <w:r w:rsidRPr="003273CF">
        <w:rPr>
          <w:rFonts w:asciiTheme="majorHAnsi" w:eastAsia="Times New Roman" w:hAnsiTheme="majorHAnsi" w:cstheme="majorHAnsi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03E149B4" wp14:editId="6CF7E594">
            <wp:extent cx="5319395" cy="548640"/>
            <wp:effectExtent l="0" t="0" r="0" b="3810"/>
            <wp:docPr id="2" name="Resim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  <w:t xml:space="preserve">Master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için kullanılabilecek bazı sorgular;</w:t>
      </w:r>
    </w:p>
    <w:p w14:paraId="0FFF98EF" w14:textId="69022188" w:rsidR="003273CF" w:rsidRPr="003273CF" w:rsidRDefault="003273CF" w:rsidP="003273C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Master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kullanılarak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sunucu yapılandırılmasını aşağıdaki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query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ile sorgulanabilir.</w:t>
      </w:r>
    </w:p>
    <w:p w14:paraId="5B9AD46D" w14:textId="77777777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Select *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sys.sysconfigures</w:t>
      </w:r>
      <w:proofErr w:type="spellEnd"/>
      <w:proofErr w:type="gram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;</w:t>
      </w:r>
    </w:p>
    <w:p w14:paraId="5DD43E00" w14:textId="0D26AA32" w:rsidR="003273CF" w:rsidRPr="003273CF" w:rsidRDefault="003273CF" w:rsidP="003273C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Master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,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diğer tüm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veritabanları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 konumları hakkında SQL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Server’daki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bilgileri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içerir.Aşağıdaki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sorguyu çalıştırarak bu bilgileri görebiliriz.</w:t>
      </w:r>
    </w:p>
    <w:p w14:paraId="325B6F20" w14:textId="77777777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Select *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sys.sysdatabases</w:t>
      </w:r>
      <w:proofErr w:type="spellEnd"/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; Veya 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sp_helpdb</w:t>
      </w:r>
      <w:proofErr w:type="spellEnd"/>
    </w:p>
    <w:p w14:paraId="78C2F264" w14:textId="248AB8AB" w:rsidR="003273CF" w:rsidRPr="003273CF" w:rsidRDefault="003273CF" w:rsidP="003273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Master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,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SQL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Server’daki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oturum açma bilgileri içerir. Aşağıdaki sorguyu çalıştırarak bu bilgileri görebiliriz</w:t>
      </w:r>
    </w:p>
    <w:p w14:paraId="69D9E960" w14:textId="77777777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Select *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sys.syslogins</w:t>
      </w:r>
      <w:proofErr w:type="spellEnd"/>
      <w:proofErr w:type="gram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;</w:t>
      </w:r>
    </w:p>
    <w:p w14:paraId="67DAFC3D" w14:textId="0CDF0A57" w:rsidR="003273CF" w:rsidRPr="003273CF" w:rsidRDefault="003273CF" w:rsidP="003273CF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Master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ayrıca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SQL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Server’daki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kullanıcılar hakkında bilgi içerir. Kullanıcı ayrıntılarını görmek için sorgu şu şekildedir:</w:t>
      </w:r>
    </w:p>
    <w:p w14:paraId="570B8D5F" w14:textId="77777777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Select *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sys.sysusers</w:t>
      </w:r>
      <w:proofErr w:type="spellEnd"/>
      <w:proofErr w:type="gram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;</w:t>
      </w:r>
    </w:p>
    <w:p w14:paraId="32F3A05F" w14:textId="77777777" w:rsidR="00A31E4E" w:rsidRDefault="00A31E4E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</w:pPr>
    </w:p>
    <w:p w14:paraId="713B4DD9" w14:textId="482E4AAD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Model </w:t>
      </w:r>
      <w:r w:rsidR="00924B9E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Veri tabanı </w:t>
      </w:r>
    </w:p>
    <w:p w14:paraId="0B2683F5" w14:textId="5B4CFE1D" w:rsidR="003273CF" w:rsidRPr="003273CF" w:rsidRDefault="003273CF" w:rsidP="003273C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lastRenderedPageBreak/>
        <w:t xml:space="preserve">Model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,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yeni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veritabanlarının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oluşturulmasında kullanılan bir şablon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görevi yapar.</w:t>
      </w:r>
    </w:p>
    <w:p w14:paraId="5FA106DF" w14:textId="0891779A" w:rsidR="003273CF" w:rsidRPr="003273CF" w:rsidRDefault="003273CF" w:rsidP="003273C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Model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dbid’si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3’tür.</w:t>
      </w:r>
    </w:p>
    <w:p w14:paraId="3F91940B" w14:textId="2C565653" w:rsidR="003273CF" w:rsidRPr="003273CF" w:rsidRDefault="003273CF" w:rsidP="003273C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Varsayılan olarak, model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n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recovery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modeli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FULL’dür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.</w:t>
      </w:r>
    </w:p>
    <w:p w14:paraId="4EE94D93" w14:textId="6A213CB9" w:rsidR="003273CF" w:rsidRPr="003273CF" w:rsidRDefault="003273CF" w:rsidP="003273C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Model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yedeklenmelidir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.</w:t>
      </w:r>
    </w:p>
    <w:p w14:paraId="6751E999" w14:textId="208C1AD3" w:rsidR="003273CF" w:rsidRPr="003273CF" w:rsidRDefault="003273CF" w:rsidP="003273C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Modeldev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modellog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, model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mantıksal dosya adlarıdır.</w:t>
      </w:r>
    </w:p>
    <w:p w14:paraId="4C7B93AF" w14:textId="76528090" w:rsidR="003273CF" w:rsidRPr="003273CF" w:rsidRDefault="003273CF" w:rsidP="003273C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Model.mdf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(veri dosyası) ve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modellog.ldf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model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fiziksel dosyalarıdır.</w:t>
      </w:r>
    </w:p>
    <w:p w14:paraId="3BDD7924" w14:textId="693C4EB2" w:rsidR="003273CF" w:rsidRPr="003273CF" w:rsidRDefault="003273CF" w:rsidP="003273C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Model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fiziksel dosya konumunu görmek için aşağıdaki sorguyu kullanabilirsiniz.</w:t>
      </w:r>
    </w:p>
    <w:p w14:paraId="35760533" w14:textId="77777777" w:rsidR="00A31E4E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</w:pP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SELECT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name,df</w:t>
      </w:r>
      <w:proofErr w:type="gram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.physical_name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model.sys.database_files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</w:r>
    </w:p>
    <w:p w14:paraId="3A7D2861" w14:textId="475C27F7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MSDB </w:t>
      </w:r>
      <w:r w:rsidR="00924B9E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Veri tabanı </w:t>
      </w:r>
    </w:p>
    <w:p w14:paraId="6E82E3F5" w14:textId="422E0BB9" w:rsidR="003273CF" w:rsidRPr="003273CF" w:rsidRDefault="003273CF" w:rsidP="003273C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MSDB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,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yedekleme, SQL Server Agent bilgileri, SQL Server İşleri, uyarılar ve benzeri ile ilgili bilgileri depolar.</w:t>
      </w:r>
    </w:p>
    <w:p w14:paraId="2E701C3A" w14:textId="29ACB378" w:rsidR="003273CF" w:rsidRPr="003273CF" w:rsidRDefault="003273CF" w:rsidP="003273C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Dbid’si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4’tür.</w:t>
      </w:r>
    </w:p>
    <w:p w14:paraId="1DF7980B" w14:textId="4E2A25F2" w:rsidR="003273CF" w:rsidRPr="003273CF" w:rsidRDefault="003273CF" w:rsidP="003273C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Bir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kurtarma modeli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SIMPLE’dir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.</w:t>
      </w:r>
    </w:p>
    <w:p w14:paraId="3E908F99" w14:textId="5D4FD870" w:rsidR="003273CF" w:rsidRPr="003273CF" w:rsidRDefault="003273CF" w:rsidP="003273C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Bir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yedeğini alabiliriz.</w:t>
      </w:r>
    </w:p>
    <w:p w14:paraId="4AE1C3DD" w14:textId="3E048612" w:rsidR="003273CF" w:rsidRPr="003273CF" w:rsidRDefault="003273CF" w:rsidP="003273C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MSDBData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MSDBLog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, bir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mantıksal dosya adlarıdır.</w:t>
      </w:r>
    </w:p>
    <w:p w14:paraId="5223C29C" w14:textId="0D2B2102" w:rsidR="003273CF" w:rsidRPr="003273CF" w:rsidRDefault="003273CF" w:rsidP="003273CF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MSDBData.mdf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(veri dosyası) ve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MSDBLog.ldf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bir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msdb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fiziksel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dosyalarıdır.Msdb</w:t>
      </w:r>
      <w:proofErr w:type="spellEnd"/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fiziksel dosya konumunu görmek için aşağıdaki sorguyu kullanabilirsiniz.</w:t>
      </w:r>
    </w:p>
    <w:p w14:paraId="5062746D" w14:textId="77777777" w:rsidR="00A31E4E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</w:pP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SELECT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name,df</w:t>
      </w:r>
      <w:proofErr w:type="gram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.physical_name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msdb.sys.database_files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</w:r>
    </w:p>
    <w:p w14:paraId="40EDC5E5" w14:textId="0BB24089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TempDB</w:t>
      </w:r>
      <w:proofErr w:type="spellEnd"/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Veri tabanı </w:t>
      </w:r>
    </w:p>
    <w:p w14:paraId="7CCDB941" w14:textId="77777777" w:rsidR="003273CF" w:rsidRPr="003273CF" w:rsidRDefault="003273CF" w:rsidP="003273CF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Geçici tablolar, geçici Saklanan Prosedürler ve sıralama ve benzeri depolamak için geçici tablolar gibi geçici nesneleri depolar.</w:t>
      </w:r>
    </w:p>
    <w:p w14:paraId="7B48F55C" w14:textId="1DFB48D3" w:rsidR="003273CF" w:rsidRPr="003273CF" w:rsidRDefault="003273CF" w:rsidP="003273CF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Temp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dbid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değeri 2’dir.</w:t>
      </w:r>
    </w:p>
    <w:p w14:paraId="38F9C947" w14:textId="598DDED3" w:rsidR="003273CF" w:rsidRPr="003273CF" w:rsidRDefault="003273CF" w:rsidP="003273CF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Bir geçici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kurtarma modeli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SIMPLE’dir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.</w:t>
      </w:r>
    </w:p>
    <w:p w14:paraId="61AB7033" w14:textId="77777777" w:rsidR="003273CF" w:rsidRPr="003273CF" w:rsidRDefault="003273CF" w:rsidP="003273CF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Bir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tempdb’nin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yedeğini alamayız.</w:t>
      </w:r>
    </w:p>
    <w:p w14:paraId="08FC3257" w14:textId="77777777" w:rsidR="003273CF" w:rsidRPr="003273CF" w:rsidRDefault="003273CF" w:rsidP="003273CF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Tempdev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templog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,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tempdb’nin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mantıksal dosya adlarıdır.</w:t>
      </w:r>
    </w:p>
    <w:p w14:paraId="4E23F6F7" w14:textId="45EA3C38" w:rsidR="003273CF" w:rsidRPr="003273CF" w:rsidRDefault="003273CF" w:rsidP="003273CF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Tempdb.mdf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(veri dosyası) ve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templog.ldf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bir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tempdb’nin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fiziksel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dosyalarıdır.Tempdb</w:t>
      </w:r>
      <w:proofErr w:type="spellEnd"/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fiziksel dosya konumunu görmek için aşağıdaki sorguyu kullanabilirsiniz.</w:t>
      </w:r>
    </w:p>
    <w:p w14:paraId="241E304A" w14:textId="77777777" w:rsidR="00A31E4E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</w:pP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SELECT </w:t>
      </w:r>
      <w:proofErr w:type="spellStart"/>
      <w:proofErr w:type="gram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name,df</w:t>
      </w:r>
      <w:proofErr w:type="gram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.physical_name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tempdb.sys.database_files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</w:r>
    </w:p>
    <w:p w14:paraId="54C646E2" w14:textId="6C195D53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Resource </w:t>
      </w:r>
      <w:r w:rsidR="00924B9E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Veri tabanı </w:t>
      </w:r>
    </w:p>
    <w:p w14:paraId="559A2E2F" w14:textId="5529C882" w:rsidR="003273CF" w:rsidRPr="003273CF" w:rsidRDefault="003273CF" w:rsidP="003273C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Bu salt okunur bir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dır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 kullanıcıdan gizlidir. SQL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Server’da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bulunan tüm sistem nesnelerini içerir.</w:t>
      </w:r>
    </w:p>
    <w:p w14:paraId="16EA9200" w14:textId="3224385D" w:rsidR="003273CF" w:rsidRPr="003273CF" w:rsidRDefault="003273CF" w:rsidP="003273C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Resource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nın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Dbid’si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 </w:t>
      </w:r>
      <w:r w:rsidRPr="003273CF">
        <w:rPr>
          <w:rFonts w:asciiTheme="majorHAnsi" w:eastAsia="Times New Roman" w:hAnsiTheme="majorHAnsi" w:cstheme="majorHAnsi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32767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‘dir.</w:t>
      </w:r>
    </w:p>
    <w:p w14:paraId="3FEFC412" w14:textId="513E8BA4" w:rsidR="003273CF" w:rsidRPr="003273CF" w:rsidRDefault="003273CF" w:rsidP="003273C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Resource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,</w:t>
      </w:r>
      <w:proofErr w:type="gram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bir SQL Server yükseltmesi yaptığınızda yardımcı olur.</w:t>
      </w:r>
    </w:p>
    <w:p w14:paraId="6C41B79C" w14:textId="516A2E20" w:rsidR="003273CF" w:rsidRPr="003273CF" w:rsidRDefault="003273CF" w:rsidP="003273C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Fiziksel dosya konumu olarak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sql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server kurulu olduğunu dizin içerisinde bin klas</w:t>
      </w:r>
      <w:r w:rsidR="00160DF6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ö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r</w:t>
      </w:r>
      <w:r w:rsidR="00160DF6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ü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nde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mssqlsystemresource.mdf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ve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mssqlsystemresource.ldf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adlarıyla görebilirsiniz. Aşağıdaki sorgu ile de dizin bilgisine </w:t>
      </w:r>
      <w:r w:rsidR="00032128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erişiriz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.</w:t>
      </w:r>
    </w:p>
    <w:p w14:paraId="1EDF1BCC" w14:textId="77777777" w:rsidR="00032128" w:rsidRDefault="00032128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</w:pPr>
    </w:p>
    <w:p w14:paraId="302DCA0B" w14:textId="3B5AA0FF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SELECT ‘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ResourceDB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’ AS ‘Database Name</w:t>
      </w:r>
      <w:proofErr w:type="gram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’,  NAME</w:t>
      </w:r>
      <w:proofErr w:type="gram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AS [Database File], 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filename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AS [Database File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Location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] 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br/>
      </w:r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FROM 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sys.sysaltfiles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 WHERE  </w:t>
      </w:r>
      <w:proofErr w:type="spellStart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>dbid</w:t>
      </w:r>
      <w:proofErr w:type="spellEnd"/>
      <w:r w:rsidRPr="003273CF">
        <w:rPr>
          <w:rFonts w:asciiTheme="majorHAnsi" w:eastAsia="Times New Roman" w:hAnsiTheme="majorHAnsi" w:cstheme="majorHAnsi"/>
          <w:color w:val="FF0000"/>
          <w:sz w:val="21"/>
          <w:szCs w:val="21"/>
          <w:bdr w:val="none" w:sz="0" w:space="0" w:color="auto" w:frame="1"/>
          <w:lang w:eastAsia="tr-TR"/>
        </w:rPr>
        <w:t xml:space="preserve"> = 32767</w:t>
      </w:r>
    </w:p>
    <w:p w14:paraId="67ACD0E6" w14:textId="6B3ED141" w:rsidR="003273CF" w:rsidRPr="003273CF" w:rsidRDefault="003273CF" w:rsidP="003273CF">
      <w:pPr>
        <w:shd w:val="clear" w:color="auto" w:fill="FFFFFF"/>
        <w:spacing w:before="300" w:after="30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Kullanıcı </w:t>
      </w:r>
      <w:r w:rsidR="00924B9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tabanı </w:t>
      </w:r>
      <w:proofErr w:type="spellStart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ları</w:t>
      </w:r>
      <w:proofErr w:type="spellEnd"/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ise, adı üstünde kullanıcıların oluşturduğu veri</w:t>
      </w:r>
      <w:r w:rsidR="00A31E4E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</w:t>
      </w:r>
      <w:r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tabanlarıdır.</w:t>
      </w:r>
    </w:p>
    <w:p w14:paraId="6BD6FDA4" w14:textId="2899ECB6" w:rsidR="003273CF" w:rsidRPr="003273CF" w:rsidRDefault="003273CF" w:rsidP="003273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 w:rsidRPr="003273CF">
        <w:rPr>
          <w:rFonts w:asciiTheme="majorHAnsi" w:eastAsia="Times New Roman" w:hAnsiTheme="majorHAnsi" w:cstheme="majorHAnsi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74D52C18" wp14:editId="7A5BA370">
            <wp:extent cx="2822575" cy="1192530"/>
            <wp:effectExtent l="0" t="0" r="0" b="7620"/>
            <wp:docPr id="1" name="Resim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609C" w14:textId="7E39D62F" w:rsidR="003273CF" w:rsidRPr="003273CF" w:rsidRDefault="00924B9E" w:rsidP="003273CF">
      <w:pPr>
        <w:shd w:val="clear" w:color="auto" w:fill="FFFFFF"/>
        <w:spacing w:before="300" w:after="30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</w:pPr>
      <w:r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Veri </w:t>
      </w:r>
      <w:proofErr w:type="gramStart"/>
      <w:r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tabanı </w:t>
      </w:r>
      <w:r w:rsidR="003273CF"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yönetimi</w:t>
      </w:r>
      <w:proofErr w:type="gramEnd"/>
      <w:r w:rsidR="003273CF"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 xml:space="preserve"> temelleri 1 isimli konunun sonuna geldik. Serinin devamında görüşmek </w:t>
      </w:r>
      <w:proofErr w:type="gramStart"/>
      <w:r w:rsidR="003273CF" w:rsidRPr="003273CF">
        <w:rPr>
          <w:rFonts w:asciiTheme="majorHAnsi" w:eastAsia="Times New Roman" w:hAnsiTheme="majorHAnsi" w:cstheme="majorHAnsi"/>
          <w:color w:val="444444"/>
          <w:sz w:val="21"/>
          <w:szCs w:val="21"/>
          <w:lang w:eastAsia="tr-TR"/>
        </w:rPr>
        <w:t>üzere..</w:t>
      </w:r>
      <w:proofErr w:type="gramEnd"/>
    </w:p>
    <w:p w14:paraId="1CD543ED" w14:textId="77777777" w:rsidR="007B68A6" w:rsidRPr="003273CF" w:rsidRDefault="007B68A6">
      <w:pPr>
        <w:rPr>
          <w:rFonts w:asciiTheme="majorHAnsi" w:hAnsiTheme="majorHAnsi" w:cstheme="majorHAnsi"/>
        </w:rPr>
      </w:pPr>
    </w:p>
    <w:sectPr w:rsidR="007B68A6" w:rsidRPr="003273CF" w:rsidSect="00A31E4E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0CEE"/>
    <w:multiLevelType w:val="multilevel"/>
    <w:tmpl w:val="587E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B6100"/>
    <w:multiLevelType w:val="multilevel"/>
    <w:tmpl w:val="1E0AA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688"/>
    <w:multiLevelType w:val="multilevel"/>
    <w:tmpl w:val="98F8C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362A"/>
    <w:multiLevelType w:val="multilevel"/>
    <w:tmpl w:val="69E883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355AF"/>
    <w:multiLevelType w:val="multilevel"/>
    <w:tmpl w:val="E7F689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0DC"/>
    <w:multiLevelType w:val="multilevel"/>
    <w:tmpl w:val="92122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E432B"/>
    <w:multiLevelType w:val="multilevel"/>
    <w:tmpl w:val="1F94E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D6578"/>
    <w:multiLevelType w:val="multilevel"/>
    <w:tmpl w:val="12B86E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7172B"/>
    <w:multiLevelType w:val="multilevel"/>
    <w:tmpl w:val="E0361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F176F"/>
    <w:multiLevelType w:val="multilevel"/>
    <w:tmpl w:val="8ADC9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CF"/>
    <w:rsid w:val="00032128"/>
    <w:rsid w:val="00160DF6"/>
    <w:rsid w:val="003273CF"/>
    <w:rsid w:val="007B68A6"/>
    <w:rsid w:val="00924B9E"/>
    <w:rsid w:val="00A31894"/>
    <w:rsid w:val="00A3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BBDD"/>
  <w15:chartTrackingRefBased/>
  <w15:docId w15:val="{F4DDBF74-DFBF-4398-9005-D073C6A9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27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73C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vcard">
    <w:name w:val="vcard"/>
    <w:basedOn w:val="VarsaylanParagrafYazTipi"/>
    <w:rsid w:val="003273CF"/>
  </w:style>
  <w:style w:type="character" w:customStyle="1" w:styleId="fn">
    <w:name w:val="fn"/>
    <w:basedOn w:val="VarsaylanParagrafYazTipi"/>
    <w:rsid w:val="003273CF"/>
  </w:style>
  <w:style w:type="character" w:styleId="Kpr">
    <w:name w:val="Hyperlink"/>
    <w:basedOn w:val="VarsaylanParagrafYazTipi"/>
    <w:uiPriority w:val="99"/>
    <w:semiHidden/>
    <w:unhideWhenUsed/>
    <w:rsid w:val="003273CF"/>
    <w:rPr>
      <w:color w:val="0000FF"/>
      <w:u w:val="single"/>
    </w:rPr>
  </w:style>
  <w:style w:type="character" w:customStyle="1" w:styleId="meta-sep">
    <w:name w:val="meta-sep"/>
    <w:basedOn w:val="VarsaylanParagrafYazTipi"/>
    <w:rsid w:val="003273CF"/>
  </w:style>
  <w:style w:type="character" w:customStyle="1" w:styleId="Tarih1">
    <w:name w:val="Tarih1"/>
    <w:basedOn w:val="VarsaylanParagrafYazTipi"/>
    <w:rsid w:val="003273CF"/>
  </w:style>
  <w:style w:type="paragraph" w:styleId="NormalWeb">
    <w:name w:val="Normal (Web)"/>
    <w:basedOn w:val="Normal"/>
    <w:uiPriority w:val="99"/>
    <w:semiHidden/>
    <w:unhideWhenUsed/>
    <w:rsid w:val="0032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27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5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397">
          <w:marLeft w:val="-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glarozenc.com/wp-content/uploads/user_database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glarozenc.com/wp-content/uploads/database_files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glarozenc.com/author/cozen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robotSA1</dc:creator>
  <cp:keywords/>
  <dc:description/>
  <cp:lastModifiedBy>robotSA1</cp:lastModifiedBy>
  <cp:revision>8</cp:revision>
  <dcterms:created xsi:type="dcterms:W3CDTF">2020-03-31T13:14:00Z</dcterms:created>
  <dcterms:modified xsi:type="dcterms:W3CDTF">2020-03-31T13:20:00Z</dcterms:modified>
</cp:coreProperties>
</file>