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+xml"/>
  <Default Extension="xml" ContentType="application/vnd.openxmlformats-officedocument.wordprocessingml.footer+xml"/>
  <Override PartName="/docProps/app.xml" ContentType="application/vnd.openxmlformats-officedocument.extended-properties+xml"/>
  <Override PartName="/word/charts/chart2.xml" ContentType="application/vnd.openxmlformats-officedocument.drawingml.chart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/>
    </w:p>
    <w:p>
      <w:pPr>
        <w:pStyle w:val="Style1"/>
      </w:pPr>
      <w:r>
        <w:t>INPUT DATA</w:t>
      </w:r>
    </w:p>
    <w:p>
      <w:pPr>
        <w:pStyle w:val="Style2"/>
      </w:pPr>
      <w:r>
        <w:t>Mesh</w:t>
      </w:r>
    </w:p>
    <w:p>
      <w:pPr>
        <w:pStyle w:val="Style3"/>
      </w:pPr>
      <w:r>
        <w:t>Global Mesh Settings</w:t>
      </w:r>
    </w:p>
    <w:p>
      <w:r>
        <w:t>Automatic initial mesh: On</w:t>
      </w:r>
    </w:p>
    <w:p>
      <w:r>
        <w:t>Result resolution level: 4</w:t>
      </w:r>
    </w:p>
    <w:p>
      <w:r>
        <w:t>Advanced narrow channel refinement: Off</w:t>
      </w:r>
    </w:p>
    <w:p>
      <w:pPr>
        <w:pStyle w:val="Style4"/>
      </w:pPr>
      <w:r>
        <w:t>Geometry Resolution</w:t>
      </w:r>
    </w:p>
    <w:p>
      <w:r>
        <w:t>Evaluation of minimum gap size: Automatic</w:t>
      </w:r>
    </w:p>
    <w:p>
      <w:r>
        <w:t>Evaluation of minimum wall thickness: Automatic</w:t>
      </w:r>
    </w:p>
    <w:p>
      <w:pPr>
        <w:pStyle w:val="Style3"/>
      </w:pPr>
      <w:r>
        <w:t>Computational Domain</w:t>
      </w:r>
    </w:p>
    <w:p>
      <w:pPr>
        <w:pStyle w:val="Style4"/>
      </w:pPr>
      <w:r>
        <w:t>Size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X min</w:t>
            </w:r>
          </w:p>
        </w:tc>
        <w:tc>
          <w:tcPr>
            <w:tcW w:w="4785" w:type="dxa"/>
          </w:tcPr>
          <w:p>
            <w:r>
              <w:t>-0.215 m</w:t>
            </w:r>
          </w:p>
        </w:tc>
      </w:tr>
      <w:tr>
        <w:tc>
          <w:tcPr>
            <w:tcW w:w="4785" w:type="dxa"/>
          </w:tcPr>
          <w:p>
            <w:r>
              <w:t>X max</w:t>
            </w:r>
          </w:p>
        </w:tc>
        <w:tc>
          <w:tcPr>
            <w:tcW w:w="4785" w:type="dxa"/>
          </w:tcPr>
          <w:p>
            <w:r>
              <w:t>0.270 m</w:t>
            </w:r>
          </w:p>
        </w:tc>
      </w:tr>
      <w:tr>
        <w:tc>
          <w:tcPr>
            <w:tcW w:w="4785" w:type="dxa"/>
          </w:tcPr>
          <w:p>
            <w:r>
              <w:t>Y min</w:t>
            </w:r>
          </w:p>
        </w:tc>
        <w:tc>
          <w:tcPr>
            <w:tcW w:w="4785" w:type="dxa"/>
          </w:tcPr>
          <w:p>
            <w:r>
              <w:t>0.040 m</w:t>
            </w:r>
          </w:p>
        </w:tc>
      </w:tr>
      <w:tr>
        <w:tc>
          <w:tcPr>
            <w:tcW w:w="4785" w:type="dxa"/>
          </w:tcPr>
          <w:p>
            <w:r>
              <w:t>Y max</w:t>
            </w:r>
          </w:p>
        </w:tc>
        <w:tc>
          <w:tcPr>
            <w:tcW w:w="4785" w:type="dxa"/>
          </w:tcPr>
          <w:p>
            <w:r>
              <w:t>0.060 m</w:t>
            </w:r>
          </w:p>
        </w:tc>
      </w:tr>
      <w:tr>
        <w:tc>
          <w:tcPr>
            <w:tcW w:w="4785" w:type="dxa"/>
          </w:tcPr>
          <w:p>
            <w:r>
              <w:t>Z min</w:t>
            </w:r>
          </w:p>
        </w:tc>
        <w:tc>
          <w:tcPr>
            <w:tcW w:w="4785" w:type="dxa"/>
          </w:tcPr>
          <w:p>
            <w:r>
              <w:t>-0.204 m</w:t>
            </w:r>
          </w:p>
        </w:tc>
      </w:tr>
      <w:tr>
        <w:tc>
          <w:tcPr>
            <w:tcW w:w="4785" w:type="dxa"/>
          </w:tcPr>
          <w:p>
            <w:r>
              <w:t>Z max</w:t>
            </w:r>
          </w:p>
        </w:tc>
        <w:tc>
          <w:tcPr>
            <w:tcW w:w="4785" w:type="dxa"/>
          </w:tcPr>
          <w:p>
            <w:r>
              <w:t>0.220 m</w:t>
            </w:r>
          </w:p>
        </w:tc>
      </w:tr>
      <w:tr>
        <w:tc>
          <w:tcPr>
            <w:tcW w:w="4785" w:type="dxa"/>
          </w:tcPr>
          <w:p>
            <w:r>
              <w:t>X size</w:t>
            </w:r>
          </w:p>
        </w:tc>
        <w:tc>
          <w:tcPr>
            <w:tcW w:w="4785" w:type="dxa"/>
          </w:tcPr>
          <w:p>
            <w:r>
              <w:t>0.485 m</w:t>
            </w:r>
          </w:p>
        </w:tc>
      </w:tr>
      <w:tr>
        <w:tc>
          <w:tcPr>
            <w:tcW w:w="4785" w:type="dxa"/>
          </w:tcPr>
          <w:p>
            <w:r>
              <w:t>Y size</w:t>
            </w:r>
          </w:p>
        </w:tc>
        <w:tc>
          <w:tcPr>
            <w:tcW w:w="4785" w:type="dxa"/>
          </w:tcPr>
          <w:p>
            <w:r>
              <w:t>0.020 m</w:t>
            </w:r>
          </w:p>
        </w:tc>
      </w:tr>
      <w:tr>
        <w:tc>
          <w:tcPr>
            <w:tcW w:w="4785" w:type="dxa"/>
          </w:tcPr>
          <w:p>
            <w:r>
              <w:t>Z size</w:t>
            </w:r>
          </w:p>
        </w:tc>
        <w:tc>
          <w:tcPr>
            <w:tcW w:w="4785" w:type="dxa"/>
          </w:tcPr>
          <w:p>
            <w:r>
              <w:t>0.424 m</w:t>
            </w:r>
          </w:p>
        </w:tc>
      </w:tr>
    </w:tbl>
    <w:p>
      <w:r/>
    </w:p>
    <w:p>
      <w:pPr>
        <w:pStyle w:val="Style4"/>
      </w:pPr>
      <w:r>
        <w:t>Boundary Conditions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2D plane flow</w:t>
            </w:r>
          </w:p>
        </w:tc>
        <w:tc>
          <w:tcPr>
            <w:tcW w:w="4785" w:type="dxa"/>
          </w:tcPr>
          <w:p>
            <w:r>
              <w:t>XZ - plane flow</w:t>
            </w:r>
          </w:p>
        </w:tc>
      </w:tr>
      <w:tr>
        <w:tc>
          <w:tcPr>
            <w:tcW w:w="4785" w:type="dxa"/>
          </w:tcPr>
          <w:p>
            <w:r>
              <w:t>At X min</w:t>
            </w:r>
          </w:p>
        </w:tc>
        <w:tc>
          <w:tcPr>
            <w:tcW w:w="4785" w:type="dxa"/>
          </w:tcPr>
          <w:p>
            <w:r>
              <w:t>Default</w:t>
            </w:r>
          </w:p>
        </w:tc>
      </w:tr>
      <w:tr>
        <w:tc>
          <w:tcPr>
            <w:tcW w:w="4785" w:type="dxa"/>
          </w:tcPr>
          <w:p>
            <w:r>
              <w:t>At X max</w:t>
            </w:r>
          </w:p>
        </w:tc>
        <w:tc>
          <w:tcPr>
            <w:tcW w:w="4785" w:type="dxa"/>
          </w:tcPr>
          <w:p>
            <w:r>
              <w:t>Default</w:t>
            </w:r>
          </w:p>
        </w:tc>
      </w:tr>
      <w:tr>
        <w:tc>
          <w:tcPr>
            <w:tcW w:w="4785" w:type="dxa"/>
          </w:tcPr>
          <w:p>
            <w:r>
              <w:t>At Y min</w:t>
            </w:r>
          </w:p>
        </w:tc>
        <w:tc>
          <w:tcPr>
            <w:tcW w:w="4785" w:type="dxa"/>
          </w:tcPr>
          <w:p>
            <w:r>
              <w:t>Symmetry</w:t>
            </w:r>
          </w:p>
        </w:tc>
      </w:tr>
      <w:tr>
        <w:tc>
          <w:tcPr>
            <w:tcW w:w="4785" w:type="dxa"/>
          </w:tcPr>
          <w:p>
            <w:r>
              <w:t>At Y max</w:t>
            </w:r>
          </w:p>
        </w:tc>
        <w:tc>
          <w:tcPr>
            <w:tcW w:w="4785" w:type="dxa"/>
          </w:tcPr>
          <w:p>
            <w:r>
              <w:t>Symmetry</w:t>
            </w:r>
          </w:p>
        </w:tc>
      </w:tr>
      <w:tr>
        <w:tc>
          <w:tcPr>
            <w:tcW w:w="4785" w:type="dxa"/>
          </w:tcPr>
          <w:p>
            <w:r>
              <w:t>At Z min</w:t>
            </w:r>
          </w:p>
        </w:tc>
        <w:tc>
          <w:tcPr>
            <w:tcW w:w="4785" w:type="dxa"/>
          </w:tcPr>
          <w:p>
            <w:r>
              <w:t>Default</w:t>
            </w:r>
          </w:p>
        </w:tc>
      </w:tr>
      <w:tr>
        <w:tc>
          <w:tcPr>
            <w:tcW w:w="4785" w:type="dxa"/>
          </w:tcPr>
          <w:p>
            <w:r>
              <w:t>At Z max</w:t>
            </w:r>
          </w:p>
        </w:tc>
        <w:tc>
          <w:tcPr>
            <w:tcW w:w="4785" w:type="dxa"/>
          </w:tcPr>
          <w:p>
            <w:r>
              <w:t>Default</w:t>
            </w:r>
          </w:p>
        </w:tc>
      </w:tr>
    </w:tbl>
    <w:p>
      <w:r/>
    </w:p>
    <w:p>
      <w:pPr>
        <w:pStyle w:val="Style4"/>
      </w:pPr>
      <w:r>
        <w:t>EM Domain</w:t>
      </w:r>
    </w:p>
    <w:p>
      <w:r>
        <w:t>Definition: Automatic</w:t>
      </w:r>
    </w:p>
    <w:p>
      <w:pPr>
        <w:pStyle w:val="Style2"/>
      </w:pPr>
      <w:r>
        <w:t>Physical Features</w:t>
      </w:r>
    </w:p>
    <w:p>
      <w:r>
        <w:t>Heat conduction in solids: Off</w:t>
      </w:r>
    </w:p>
    <w:p>
      <w:r>
        <w:t>Structural: Off</w:t>
      </w:r>
    </w:p>
    <w:p>
      <w:r>
        <w:t>Electromagnetics: Off</w:t>
      </w:r>
    </w:p>
    <w:p>
      <w:r>
        <w:t>Time dependent: On</w:t>
      </w:r>
    </w:p>
    <w:p>
      <w:r>
        <w:t>Gravitational effects: Off</w:t>
      </w:r>
    </w:p>
    <w:p>
      <w:r>
        <w:t>Rotation: Off</w:t>
      </w:r>
    </w:p>
    <w:p>
      <w:r>
        <w:t>Flow type: Laminar and turbulent</w:t>
      </w:r>
    </w:p>
    <w:p>
      <w:r>
        <w:t>High Mach number flow: Off</w:t>
      </w:r>
    </w:p>
    <w:p>
      <w:r>
        <w:t>Humidity: Off</w:t>
      </w:r>
    </w:p>
    <w:p>
      <w:r>
        <w:t>Free surface: Off</w:t>
      </w:r>
    </w:p>
    <w:p>
      <w:r>
        <w:t>Default roughness: 0 micrometer</w:t>
      </w:r>
    </w:p>
    <w:p>
      <w:r>
        <w:t>Default wall conditions: Adiabatic wall</w:t>
      </w:r>
    </w:p>
    <w:p>
      <w:pPr>
        <w:pStyle w:val="Style3"/>
      </w:pPr>
      <w:r>
        <w:t>Ambient Conditions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Thermodynamic parameters</w:t>
            </w:r>
          </w:p>
        </w:tc>
        <w:tc>
          <w:tcPr>
            <w:tcW w:w="4785" w:type="dxa"/>
          </w:tcPr>
          <w:p>
            <w:r>
              <w:t>Static Pressure: 101325.00 Pa</w:t>
            </w:r>
          </w:p>
          <w:p>
            <w:r>
              <w:t>Temperature: 293.20 K</w:t>
            </w:r>
          </w:p>
        </w:tc>
      </w:tr>
      <w:tr>
        <w:tc>
          <w:tcPr>
            <w:tcW w:w="4785" w:type="dxa"/>
          </w:tcPr>
          <w:p>
            <w:r>
              <w:t>Velocity parameters</w:t>
            </w:r>
          </w:p>
        </w:tc>
        <w:tc>
          <w:tcPr>
            <w:tcW w:w="4785" w:type="dxa"/>
          </w:tcPr>
          <w:p>
            <w:r>
              <w:t>Velocity vector</w:t>
            </w:r>
          </w:p>
          <w:p>
            <w:r>
              <w:t>Velocity in X direction: 10.000 m/s</w:t>
            </w:r>
          </w:p>
          <w:p>
            <w:r>
              <w:t>Velocity in Y direction: 0 m/s</w:t>
            </w:r>
          </w:p>
          <w:p>
            <w:r>
              <w:t>Velocity in Z direction: 0 m/s</w:t>
            </w:r>
          </w:p>
        </w:tc>
      </w:tr>
      <w:tr>
        <w:tc>
          <w:tcPr>
            <w:tcW w:w="4785" w:type="dxa"/>
          </w:tcPr>
          <w:p>
            <w:r>
              <w:t>Turbulence parameters</w:t>
            </w:r>
          </w:p>
        </w:tc>
        <w:tc>
          <w:tcPr>
            <w:tcW w:w="4785" w:type="dxa"/>
          </w:tcPr>
          <w:p>
            <w:r>
              <w:t>Turbulence intensity and length</w:t>
            </w:r>
          </w:p>
          <w:p>
            <w:r>
              <w:t>Intensity: 0.10 %</w:t>
            </w:r>
          </w:p>
          <w:p>
            <w:r>
              <w:t>Length: 0.001 m</w:t>
            </w:r>
          </w:p>
        </w:tc>
      </w:tr>
    </w:tbl>
    <w:p>
      <w:r/>
    </w:p>
    <w:p>
      <w:pPr>
        <w:pStyle w:val="Style3"/>
      </w:pPr>
      <w:r>
        <w:t>Material Settings</w:t>
      </w:r>
    </w:p>
    <w:p>
      <w:pPr>
        <w:pStyle w:val="Style4"/>
      </w:pPr>
      <w:r>
        <w:t>Fluids</w:t>
      </w:r>
    </w:p>
    <w:p>
      <w:hyperlink w:anchor="74300ACC948F447CB05554E89F3CEC67" w:tooltip="Air" w:history="1">
        <w:r>
          <w:rPr>
            <w:rStyle w:val="Hyperlink"/>
          </w:rPr>
          <w:t>Air</w:t>
        </w:r>
      </w:hyperlink>
    </w:p>
    <w:p>
      <w:pPr>
        <w:pStyle w:val="Style3"/>
      </w:pPr>
      <w:r>
        <w:t>Calculation Control Options</w:t>
      </w:r>
    </w:p>
    <w:p>
      <w:pPr>
        <w:pStyle w:val="Style4"/>
      </w:pPr>
      <w:r>
        <w:t>Finish Conditions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Finish Conditions</w:t>
            </w:r>
          </w:p>
        </w:tc>
        <w:tc>
          <w:tcPr>
            <w:tcW w:w="4785" w:type="dxa"/>
          </w:tcPr>
          <w:p>
            <w:r>
              <w:t>If one is satisfied</w:t>
            </w:r>
          </w:p>
        </w:tc>
      </w:tr>
      <w:tr>
        <w:tc>
          <w:tcPr>
            <w:tcW w:w="4785" w:type="dxa"/>
          </w:tcPr>
          <w:p>
            <w:r>
              <w:t>Maximum physical time</w:t>
            </w:r>
          </w:p>
        </w:tc>
        <w:tc>
          <w:tcPr>
            <w:tcW w:w="4785" w:type="dxa"/>
          </w:tcPr>
          <w:p>
            <w:r>
              <w:t>1.000 s</w:t>
            </w:r>
          </w:p>
        </w:tc>
      </w:tr>
    </w:tbl>
    <w:p>
      <w:r/>
    </w:p>
    <w:p>
      <w:pPr>
        <w:pStyle w:val="Style4"/>
      </w:pPr>
      <w:r>
        <w:t>Solver Refinement</w:t>
      </w:r>
    </w:p>
    <w:p>
      <w:r>
        <w:t>Refinement: Disabled</w:t>
      </w:r>
    </w:p>
    <w:p>
      <w:pPr>
        <w:pStyle w:val="Style4"/>
      </w:pPr>
      <w:r>
        <w:t>Solving</w:t>
      </w:r>
    </w:p>
    <w:p>
      <w:pPr>
        <w:pStyle w:val="Style5"/>
      </w:pPr>
      <w:r>
        <w:t>Electromagnetic Settings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Change material type to be linear</w:t>
            </w:r>
          </w:p>
        </w:tc>
        <w:tc>
          <w:tcPr>
            <w:tcW w:w="4785" w:type="dxa"/>
          </w:tcPr>
          <w:p>
            <w:r>
              <w:t>No</w:t>
            </w:r>
          </w:p>
        </w:tc>
      </w:tr>
      <w:tr>
        <w:tc>
          <w:tcPr>
            <w:tcW w:w="4785" w:type="dxa"/>
          </w:tcPr>
          <w:p>
            <w:r>
              <w:t>Non - linear convergence method</w:t>
            </w:r>
          </w:p>
        </w:tc>
        <w:tc>
          <w:tcPr>
            <w:tcW w:w="4785" w:type="dxa"/>
          </w:tcPr>
          <w:p>
            <w:r>
              <w:t>Newton - Raphson</w:t>
            </w:r>
          </w:p>
        </w:tc>
      </w:tr>
      <w:tr>
        <w:tc>
          <w:tcPr>
            <w:tcW w:w="4785" w:type="dxa"/>
          </w:tcPr>
          <w:p>
            <w:r>
              <w:t>Maximum Newton iteration</w:t>
            </w:r>
          </w:p>
        </w:tc>
        <w:tc>
          <w:tcPr>
            <w:tcW w:w="4785" w:type="dxa"/>
          </w:tcPr>
          <w:p>
            <w:r>
              <w:t>50  </w:t>
            </w:r>
          </w:p>
        </w:tc>
      </w:tr>
      <w:tr>
        <w:tc>
          <w:tcPr>
            <w:tcW w:w="4785" w:type="dxa"/>
          </w:tcPr>
          <w:p>
            <w:r>
              <w:t>Newton tolerance</w:t>
            </w:r>
          </w:p>
        </w:tc>
        <w:tc>
          <w:tcPr>
            <w:tcW w:w="4785" w:type="dxa"/>
          </w:tcPr>
          <w:p>
            <w:r>
              <w:t>1.00 %</w:t>
            </w:r>
          </w:p>
        </w:tc>
      </w:tr>
      <w:tr>
        <w:tc>
          <w:tcPr>
            <w:tcW w:w="4785" w:type="dxa"/>
          </w:tcPr>
          <w:p>
            <w:r>
              <w:t>CG tolerance</w:t>
            </w:r>
          </w:p>
        </w:tc>
        <w:tc>
          <w:tcPr>
            <w:tcW w:w="4785" w:type="dxa"/>
          </w:tcPr>
          <w:p>
            <w:r>
              <w:t>0.01 %</w:t>
            </w:r>
          </w:p>
        </w:tc>
      </w:tr>
      <w:tr>
        <w:tc>
          <w:tcPr>
            <w:tcW w:w="4785" w:type="dxa"/>
          </w:tcPr>
          <w:p>
            <w:r>
              <w:t>EM-Thermal synchronization</w:t>
            </w:r>
          </w:p>
        </w:tc>
        <w:tc>
          <w:tcPr>
            <w:tcW w:w="4785" w:type="dxa"/>
          </w:tcPr>
          <w:p>
            <w:r>
              <w:t>Periodic</w:t>
            </w:r>
          </w:p>
        </w:tc>
      </w:tr>
      <w:tr>
        <w:tc>
          <w:tcPr>
            <w:tcW w:w="4785" w:type="dxa"/>
          </w:tcPr>
          <w:p>
            <w:r>
              <w:t>Periodicity</w:t>
            </w:r>
          </w:p>
        </w:tc>
        <w:tc>
          <w:tcPr>
            <w:tcW w:w="4785" w:type="dxa"/>
          </w:tcPr>
          <w:p>
            <w:r>
              <w:t>25  </w:t>
            </w:r>
          </w:p>
        </w:tc>
      </w:tr>
      <w:tr>
        <w:tc>
          <w:tcPr>
            <w:tcW w:w="4785" w:type="dxa"/>
          </w:tcPr>
          <w:p>
            <w:r>
              <w:t>Maximum number of synchronizations</w:t>
            </w:r>
          </w:p>
        </w:tc>
        <w:tc>
          <w:tcPr>
            <w:tcW w:w="4785" w:type="dxa"/>
          </w:tcPr>
          <w:p>
            <w:r>
              <w:t>3  </w:t>
            </w:r>
          </w:p>
        </w:tc>
      </w:tr>
      <w:tr>
        <w:tc>
          <w:tcPr>
            <w:tcW w:w="4785" w:type="dxa"/>
          </w:tcPr>
          <w:p>
            <w:r>
              <w:t>Time step</w:t>
            </w:r>
          </w:p>
        </w:tc>
        <w:tc>
          <w:tcPr>
            <w:tcW w:w="4785" w:type="dxa"/>
          </w:tcPr>
          <w:p>
            <w:r>
              <w:t>0.100 s</w:t>
            </w:r>
          </w:p>
        </w:tc>
      </w:tr>
      <w:tr>
        <w:tc>
          <w:tcPr>
            <w:tcW w:w="4785" w:type="dxa"/>
          </w:tcPr>
          <w:p>
            <w:r>
              <w:t>Total time</w:t>
            </w:r>
          </w:p>
        </w:tc>
        <w:tc>
          <w:tcPr>
            <w:tcW w:w="4785" w:type="dxa"/>
          </w:tcPr>
          <w:p>
            <w:r>
              <w:t>1.000 s</w:t>
            </w:r>
          </w:p>
        </w:tc>
      </w:tr>
    </w:tbl>
    <w:p>
      <w:r/>
    </w:p>
    <w:p>
      <w:pPr>
        <w:pStyle w:val="Style4"/>
      </w:pPr>
      <w:r>
        <w:t>Results Saving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Save before refinement</w:t>
            </w:r>
          </w:p>
        </w:tc>
        <w:tc>
          <w:tcPr>
            <w:tcW w:w="4785" w:type="dxa"/>
          </w:tcPr>
          <w:p>
            <w:r>
              <w:t>On</w:t>
            </w:r>
          </w:p>
        </w:tc>
      </w:tr>
      <w:tr>
        <w:tc>
          <w:tcPr>
            <w:tcW w:w="4785" w:type="dxa"/>
          </w:tcPr>
          <w:p>
            <w:r>
              <w:t>Periodic Saving</w:t>
            </w:r>
          </w:p>
        </w:tc>
        <w:tc>
          <w:tcPr>
            <w:tcW w:w="4785" w:type="dxa"/>
          </w:tcPr>
          <w:p>
            <w:r>
              <w:t>Units: Physical time</w:t>
            </w:r>
          </w:p>
          <w:p>
            <w:r>
              <w:t>Period: 0.010 s</w:t>
            </w:r>
          </w:p>
        </w:tc>
      </w:tr>
    </w:tbl>
    <w:p>
      <w:r/>
    </w:p>
    <w:p>
      <w:pPr>
        <w:pStyle w:val="Style4"/>
      </w:pPr>
      <w:r>
        <w:t>Advanced Control Options</w:t>
      </w:r>
    </w:p>
    <w:p>
      <w:pPr>
        <w:pStyle w:val="Style5"/>
      </w:pPr>
      <w:r>
        <w:t>Flow Freezing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Flow freezing strategy</w:t>
            </w:r>
          </w:p>
        </w:tc>
        <w:tc>
          <w:tcPr>
            <w:tcW w:w="4785" w:type="dxa"/>
          </w:tcPr>
          <w:p>
            <w:r>
              <w:t>Disabled</w:t>
            </w:r>
          </w:p>
        </w:tc>
      </w:tr>
    </w:tbl>
    <w:p>
      <w:r/>
    </w:p>
    <w:p>
      <w:r>
        <w:t>Manual time step (Freezing): Off</w:t>
      </w:r>
    </w:p>
    <w:p>
      <w:r>
        <w:t>Manual time step: Off</w:t>
      </w:r>
    </w:p>
    <w:sectPr w:rsidR="00684E87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  <w:p>
      <w:pPr>
        <w:pStyle w:val="Style2"/>
      </w:pPr>
      <w:r>
        <w:t>Engineering Database</w:t>
      </w:r>
    </w:p>
    <w:p>
      <w:pPr>
        <w:pStyle w:val="Style3"/>
      </w:pPr>
      <w:r>
        <w:t>Gases</w:t>
      </w:r>
    </w:p>
    <w:p>
      <w:pPr>
        <w:pStyle w:val="Style4"/>
      </w:pPr>
      <w:bookmarkStart w:id="0" w:name="74300ACC948F447CB05554E89F3CEC67"/>
      <w:r>
        <w:t>Air</w:t>
      </w:r>
      <w:bookmarkEnd w:id="0"/>
    </w:p>
    <w:p>
      <w:r>
        <w:t>Path: Gases Pre-Defined</w:t>
      </w:r>
    </w:p>
    <w:p>
      <w:r>
        <w:t>Specific heat ratio (Cp/Cv): 1.399  </w:t>
      </w:r>
    </w:p>
    <w:p>
      <w:r>
        <w:t>Molecular mass: 0.0290 kg/mol</w:t>
      </w:r>
    </w:p>
    <w:p>
      <w:pPr>
        <w:keepNext/>
        <w:keepLines/>
      </w:pPr>
      <w:r>
        <w:t>Dynamic viscosity</w:t>
      </w:r>
    </w:p>
    <w:p>
      <w:r>
        <w:rPr>
          <w:noProof/>
        </w:rPr>
        <w:drawing>
          <wp:inline distT="0" distB="0" distL="0" distR="0">
            <wp:extent cx="3505200" cy="2552700"/>
            <wp:effectExtent l="0" t="0" r="19050" b="7620"/>
            <wp:docPr id="1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keepNext/>
        <w:keepLines/>
      </w:pPr>
      <w:r>
        <w:t>Specific heat (Cp)</w:t>
      </w:r>
    </w:p>
    <w:p>
      <w:r>
        <w:rPr>
          <w:noProof/>
        </w:rPr>
        <w:drawing>
          <wp:inline distT="0" distB="0" distL="0" distR="0">
            <wp:extent cx="3505200" cy="2552700"/>
            <wp:effectExtent l="0" t="0" r="19050" b="7620"/>
            <wp:docPr id="2" name="Ob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keepNext/>
        <w:keepLines/>
      </w:pPr>
      <w:r>
        <w:t>Thermal conductivity</w:t>
      </w:r>
    </w:p>
    <w:p>
      <w:r>
        <w:rPr>
          <w:noProof/>
        </w:rPr>
        <w:drawing>
          <wp:inline distT="0" distB="0" distL="0" distR="0">
            <wp:extent cx="3505200" cy="2552700"/>
            <wp:effectExtent l="0" t="0" r="19050" b="7620"/>
            <wp:docPr id="3" name="Objec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DAA" w:rsidRDefault="00244DAA">
      <w:r>
        <w:separator/>
      </w:r>
    </w:p>
  </w:endnote>
  <w:endnote w:type="continuationSeparator" w:id="0">
    <w:p w:rsidR="00244DAA" w:rsidRDefault="00244D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44DAA">
    <w:pPr>
      <w:pStyle w:val="Footer"/>
    </w:pPr>
    <w:r>
      <w:fldChar w:fldCharType="begin"/>
    </w:r>
    <w:r>
      <w:instrText xml:space="preserve"> FILENAME </w:instrText>
    </w:r>
    <w:r>
      <w:fldChar w:fldCharType="separate"/>
    </w:r>
    <w:r w:rsidR="00684E87">
      <w:rPr>
        <w:noProof/>
      </w:rPr>
      <w:t>Document4</w:t>
    </w:r>
    <w:r>
      <w:fldChar w:fldCharType="end"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84E87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684E87">
      <w:rPr>
        <w:noProof/>
      </w:rPr>
      <w:t>1</w:t>
    </w:r>
    <w:r>
      <w:fldChar w:fldCharType="end"/>
    </w:r>
    <w:r>
      <w:tab/>
    </w:r>
    <w:r>
      <w:fldChar w:fldCharType="begin"/>
    </w:r>
    <w:r>
      <w:instrText xml:space="preserve"> DATE \@ "dd.MM.yyyy" </w:instrText>
    </w:r>
    <w:r>
      <w:fldChar w:fldCharType="separate"/>
    </w:r>
    <w:r w:rsidR="00684E87">
      <w:rPr>
        <w:noProof/>
      </w:rPr>
      <w:t>27.02.2012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DAA" w:rsidRDefault="00244DAA">
      <w:r>
        <w:separator/>
      </w:r>
    </w:p>
  </w:footnote>
  <w:footnote w:type="continuationSeparator" w:id="0">
    <w:p w:rsidR="00244DAA" w:rsidRDefault="00244D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4DAA"/>
    <w:rsid w:val="00244DAA"/>
    <w:rsid w:val="00684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</w:p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E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87"/>
    <w:rPr>
      <w:rFonts w:ascii="Tahoma" w:hAnsi="Tahoma" w:cs="Tahoma"/>
      <w:sz w:val="16"/>
      <w:szCs w:val="16"/>
    </w:rPr>
  </w:style>
  <w:style w:type="paragraph" w:default="1" w:styleId="Normal">
    <w:name w:val="Normal"/>
    <w:qFormat/>
    <w:rsid w:val="00AC08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</w:p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tyle1">
    <w:name w:val="Style#1"/>
    <w:basedOn w:val="Normal"/>
    <w:next w:val="Normal"/>
    <w:link w:val="Style1Char"/>
    <w:pPr>
      <w:keepNext/>
      <w:spacing w:before="240" w:after="60"/>
      <w:jc w:val="center"/>
    </w:pPr>
    <w:rPr>
      <w:b/>
      <w:color w:val="000000"/>
      <w:sz w:val="28"/>
    </w:rPr>
  </w:style>
  <w:style w:type="character" w:customStyle="1" w:styleId="Style1Char">
    <w:name w:val="Style#1 Char"/>
    <w:basedOn w:val="DefaultParagraphFont"/>
    <w:link w:val="Style1"/>
    <w:rPr>
      <w:b/>
      <w:color w:val="000000"/>
      <w:sz w:val="28"/>
      <w:szCs w:val="24"/>
    </w:rPr>
  </w:style>
  <w:style w:type="paragraph" w:customStyle="1" w:styleId="Style4">
    <w:name w:val="Style#4"/>
    <w:basedOn w:val="Style1"/>
    <w:next w:val="Normal"/>
    <w:link w:val="Style4Char"/>
    <w:pPr>
      <w:spacing w:before="160"/>
      <w:jc w:val="left"/>
    </w:pPr>
    <w:rPr>
      <w:i/>
      <w:sz w:val="24"/>
    </w:rPr>
  </w:style>
  <w:style w:type="character" w:customStyle="1" w:styleId="Style4Char">
    <w:name w:val="Style#4 Char"/>
    <w:basedOn w:val="Style1Char"/>
    <w:link w:val="Style4"/>
    <w:rPr>
      <w:i/>
      <w:sz w:val="24"/>
    </w:rPr>
  </w:style>
  <w:style w:type="paragraph" w:customStyle="1" w:styleId="Style2">
    <w:name w:val="Style#2"/>
    <w:basedOn w:val="Normal"/>
    <w:next w:val="Normal"/>
    <w:link w:val="Style2Char"/>
    <w:pPr>
      <w:keepNext/>
      <w:spacing w:before="240" w:after="60"/>
    </w:pPr>
    <w:rPr>
      <w:b/>
      <w:color w:val="000000"/>
      <w:sz w:val="28"/>
    </w:rPr>
  </w:style>
  <w:style w:type="character" w:customStyle="1" w:styleId="Style2Char">
    <w:name w:val="Style#2 Char"/>
    <w:basedOn w:val="DefaultParagraphFont"/>
    <w:link w:val="Style2"/>
    <w:rPr>
      <w:b/>
      <w:color w:val="000000"/>
      <w:sz w:val="28"/>
      <w:szCs w:val="24"/>
    </w:rPr>
  </w:style>
  <w:style w:type="paragraph" w:customStyle="1" w:styleId="Style3">
    <w:name w:val="Style#3"/>
    <w:basedOn w:val="Normal"/>
    <w:next w:val="Normal"/>
    <w:link w:val="Style3Char"/>
    <w:pPr>
      <w:keepNext/>
      <w:spacing w:before="200" w:after="60"/>
    </w:pPr>
    <w:rPr>
      <w:b/>
      <w:color w:val="000000"/>
      <w:sz w:val="26"/>
    </w:rPr>
  </w:style>
  <w:style w:type="character" w:customStyle="1" w:styleId="Style3Char">
    <w:name w:val="Style#3 Char"/>
    <w:basedOn w:val="DefaultParagraphFont"/>
    <w:link w:val="Style3"/>
    <w:rPr>
      <w:b/>
      <w:color w:val="000000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4836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36D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<Relationships xmlns="http://schemas.openxmlformats.org/package/2006/relationships"><Relationship Target="webSettings.xml" Id="rId3" Type="http://schemas.openxmlformats.org/officeDocument/2006/relationships/webSettings" /><Relationship Target="fontTable.xml" Id="rId7" Type="http://schemas.openxmlformats.org/officeDocument/2006/relationships/fontTable" /><Relationship Target="/word/charts/chart2.xml" Id="rId10" Type="http://schemas.openxmlformats.org/officeDocument/2006/relationships/chart" /><Relationship Target="settings.xml" Id="rId2" Type="http://schemas.openxmlformats.org/officeDocument/2006/relationships/settings" /><Relationship Target="footnotes.xml" Id="rId4" Type="http://schemas.openxmlformats.org/officeDocument/2006/relationships/footnotes" /><Relationship Target="footer1.xml" Id="rId6" Type="http://schemas.openxmlformats.org/officeDocument/2006/relationships/footer" /><Relationship Target="theme/theme1.xml" Id="rId8" Type="http://schemas.openxmlformats.org/officeDocument/2006/relationships/theme" /><Relationship Target="styles.xml" Id="rId1" Type="http://schemas.openxmlformats.org/officeDocument/2006/relationships/styles" /><Relationship Target="/word/charts/chart3.xml" Id="rId11" Type="http://schemas.openxmlformats.org/officeDocument/2006/relationships/chart" /><Relationship Target="endnotes.xml" Id="rId5" Type="http://schemas.openxmlformats.org/officeDocument/2006/relationships/endnotes" /><Relationship Target="/word/charts/chart1.xml" Id="rId9" Type="http://schemas.openxmlformats.org/officeDocument/2006/relationships/chart" /></Relationships>
</file>

<file path=word/charts/_rels/chart1.xml.rels><?xml version="1.0" encoding="UTF-8"?><Relationships xmlns="http://schemas.openxmlformats.org/package/2006/relationships"><Relationship Target="/word/embeddings/Microsoft_Office_Excel_Worksheet1.xlsx" Id="rId1" Type="http://schemas.openxmlformats.org/officeDocument/2006/relationships/package" /></Relationships>
</file>

<file path=word/charts/_rels/chart2.xml.rels><?xml version="1.0" encoding="UTF-8"?><Relationships xmlns="http://schemas.openxmlformats.org/package/2006/relationships"><Relationship Target="/word/embeddings/Microsoft_Office_Excel_Worksheet2.xlsx" Id="rId2" Type="http://schemas.openxmlformats.org/officeDocument/2006/relationships/package" /></Relationships>
</file>

<file path=word/charts/_rels/chart3.xml.rels><?xml version="1.0" encoding="UTF-8"?><Relationships xmlns="http://schemas.openxmlformats.org/package/2006/relationships"><Relationship Target="/word/embeddings/Microsoft_Office_Excel_Worksheet3.xlsx" Id="rId3" Type="http://schemas.openxmlformats.org/officeDocument/2006/relationships/package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marker>
            <c:symbol val="diamond"/>
          </c:marker>
          <c:xVal>
            <c:numRef>
              <c:f>'Plot data'!$</c:f>
              <c:numCache>
                <c:formatCode>General</c:formatCode>
                <c:ptCount val="13"/>
                <c:pt idx="0">
                  <c:v>8.500000e+01</c:v>
                </c:pt>
                <c:pt idx="1">
                  <c:v>1.000000e+02</c:v>
                </c:pt>
                <c:pt idx="2">
                  <c:v>2.000000e+02</c:v>
                </c:pt>
                <c:pt idx="3">
                  <c:v>3.000000e+02</c:v>
                </c:pt>
                <c:pt idx="4">
                  <c:v>4.000000e+02</c:v>
                </c:pt>
                <c:pt idx="5">
                  <c:v>5.000000e+02</c:v>
                </c:pt>
                <c:pt idx="6">
                  <c:v>8.000000e+02</c:v>
                </c:pt>
                <c:pt idx="7">
                  <c:v>1.000000e+03</c:v>
                </c:pt>
                <c:pt idx="8">
                  <c:v>1.500000e+03</c:v>
                </c:pt>
                <c:pt idx="9">
                  <c:v>2.000000e+03</c:v>
                </c:pt>
                <c:pt idx="10">
                  <c:v>2.300000e+03</c:v>
                </c:pt>
                <c:pt idx="11">
                  <c:v>2.500000e+03</c:v>
                </c:pt>
                <c:pt idx="12">
                  <c:v>3.000000e+03</c:v>
                </c:pt>
              </c:numCache>
            </c:numRef>
          </c:xVal>
          <c:yVal>
            <c:numRef>
              <c:f>'Plot data'!$A$2:$A$14</c:f>
              <c:numCache>
                <c:formatCode>General</c:formatCode>
                <c:ptCount val="13"/>
                <c:pt idx="0">
                  <c:v>6.040000e-06</c:v>
                </c:pt>
                <c:pt idx="1">
                  <c:v>7.110000e-06</c:v>
                </c:pt>
                <c:pt idx="2">
                  <c:v>1.330000e-05</c:v>
                </c:pt>
                <c:pt idx="3">
                  <c:v>1.850000e-05</c:v>
                </c:pt>
                <c:pt idx="4">
                  <c:v>2.300000e-05</c:v>
                </c:pt>
                <c:pt idx="5">
                  <c:v>2.700000e-05</c:v>
                </c:pt>
                <c:pt idx="6">
                  <c:v>3.700000e-05</c:v>
                </c:pt>
                <c:pt idx="7">
                  <c:v>4.240000e-05</c:v>
                </c:pt>
                <c:pt idx="8">
                  <c:v>5.570000e-05</c:v>
                </c:pt>
                <c:pt idx="9">
                  <c:v>6.890000e-05</c:v>
                </c:pt>
                <c:pt idx="10">
                  <c:v>7.660000e-05</c:v>
                </c:pt>
                <c:pt idx="11">
                  <c:v>8.180000e-05</c:v>
                </c:pt>
                <c:pt idx="12">
                  <c:v>9.550000e-05</c:v>
                </c:pt>
              </c:numCache>
            </c:numRef>
          </c:yVal>
        </c:ser>
        <c:axId val="1"/>
        <c:axId val="2"/>
      </c:scatterChart>
      <c:valAx>
        <c:axId val="1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Temperature[K]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2"/>
        <c:crosses val="autoZero"/>
        <c:crossBetween val="midCat"/>
      </c:valAx>
      <c:valAx>
        <c:axId val="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Dynamic viscosity[Pa*s]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/>
            </a:pPr>
            <a:endParaRPr lang="en-US"/>
          </a:p>
        </c:txPr>
        <c:crossAx val="1"/>
        <c:crosses val="autoZero"/>
        <c:crossBetween val="midCat"/>
      </c:valAx>
      <c:spPr>
        <a:noFill/>
        <a:ln w="10154">
          <a:noFill/>
        </a:ln>
      </c:spPr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marker>
            <c:symbol val="diamond"/>
          </c:marker>
          <c:xVal>
            <c:numRef>
              <c:f>'Plot data'!$</c:f>
              <c:numCache>
                <c:formatCode>General</c:formatCode>
                <c:ptCount val="65"/>
                <c:pt idx="0">
                  <c:v>1.000000e+02</c:v>
                </c:pt>
                <c:pt idx="1">
                  <c:v>1.100000e+02</c:v>
                </c:pt>
                <c:pt idx="2">
                  <c:v>1.200000e+02</c:v>
                </c:pt>
                <c:pt idx="3">
                  <c:v>1.300000e+02</c:v>
                </c:pt>
                <c:pt idx="4">
                  <c:v>1.400000e+02</c:v>
                </c:pt>
                <c:pt idx="5">
                  <c:v>1.500000e+02</c:v>
                </c:pt>
                <c:pt idx="6">
                  <c:v>1.600000e+02</c:v>
                </c:pt>
                <c:pt idx="7">
                  <c:v>1.700000e+02</c:v>
                </c:pt>
                <c:pt idx="8">
                  <c:v>1.800000e+02</c:v>
                </c:pt>
                <c:pt idx="9">
                  <c:v>1.900000e+02</c:v>
                </c:pt>
                <c:pt idx="10">
                  <c:v>2.000000e+02</c:v>
                </c:pt>
                <c:pt idx="11">
                  <c:v>2.100000e+02</c:v>
                </c:pt>
                <c:pt idx="12">
                  <c:v>2.200000e+02</c:v>
                </c:pt>
                <c:pt idx="13">
                  <c:v>2.300000e+02</c:v>
                </c:pt>
                <c:pt idx="14">
                  <c:v>2.400000e+02</c:v>
                </c:pt>
                <c:pt idx="15">
                  <c:v>2.500000e+02</c:v>
                </c:pt>
                <c:pt idx="16">
                  <c:v>2.600000e+02</c:v>
                </c:pt>
                <c:pt idx="17">
                  <c:v>2.700000e+02</c:v>
                </c:pt>
                <c:pt idx="18">
                  <c:v>2.800000e+02</c:v>
                </c:pt>
                <c:pt idx="19">
                  <c:v>2.900000e+02</c:v>
                </c:pt>
                <c:pt idx="20">
                  <c:v>3.000000e+02</c:v>
                </c:pt>
                <c:pt idx="21">
                  <c:v>3.500000e+02</c:v>
                </c:pt>
                <c:pt idx="22">
                  <c:v>4.000000e+02</c:v>
                </c:pt>
                <c:pt idx="23">
                  <c:v>4.500000e+02</c:v>
                </c:pt>
                <c:pt idx="24">
                  <c:v>5.000000e+02</c:v>
                </c:pt>
                <c:pt idx="25">
                  <c:v>5.500000e+02</c:v>
                </c:pt>
                <c:pt idx="26">
                  <c:v>6.000000e+02</c:v>
                </c:pt>
                <c:pt idx="27">
                  <c:v>6.500000e+02</c:v>
                </c:pt>
                <c:pt idx="28">
                  <c:v>7.000000e+02</c:v>
                </c:pt>
                <c:pt idx="29">
                  <c:v>7.500000e+02</c:v>
                </c:pt>
                <c:pt idx="30">
                  <c:v>8.000000e+02</c:v>
                </c:pt>
                <c:pt idx="31">
                  <c:v>8.500000e+02</c:v>
                </c:pt>
                <c:pt idx="32">
                  <c:v>9.000000e+02</c:v>
                </c:pt>
                <c:pt idx="33">
                  <c:v>9.500000e+02</c:v>
                </c:pt>
                <c:pt idx="34">
                  <c:v>1.000000e+03</c:v>
                </c:pt>
                <c:pt idx="35">
                  <c:v>1.050000e+03</c:v>
                </c:pt>
                <c:pt idx="36">
                  <c:v>1.100000e+03</c:v>
                </c:pt>
                <c:pt idx="37">
                  <c:v>1.150000e+03</c:v>
                </c:pt>
                <c:pt idx="38">
                  <c:v>1.200000e+03</c:v>
                </c:pt>
                <c:pt idx="39">
                  <c:v>1.250000e+03</c:v>
                </c:pt>
                <c:pt idx="40">
                  <c:v>1.300000e+03</c:v>
                </c:pt>
                <c:pt idx="41">
                  <c:v>1.350000e+03</c:v>
                </c:pt>
                <c:pt idx="42">
                  <c:v>1.400000e+03</c:v>
                </c:pt>
                <c:pt idx="43">
                  <c:v>1.450000e+03</c:v>
                </c:pt>
                <c:pt idx="44">
                  <c:v>1.500000e+03</c:v>
                </c:pt>
                <c:pt idx="45">
                  <c:v>1.550000e+03</c:v>
                </c:pt>
                <c:pt idx="46">
                  <c:v>1.600000e+03</c:v>
                </c:pt>
                <c:pt idx="47">
                  <c:v>1.650000e+03</c:v>
                </c:pt>
                <c:pt idx="48">
                  <c:v>1.700000e+03</c:v>
                </c:pt>
                <c:pt idx="49">
                  <c:v>1.750000e+03</c:v>
                </c:pt>
                <c:pt idx="50">
                  <c:v>1.800000e+03</c:v>
                </c:pt>
                <c:pt idx="51">
                  <c:v>1.850000e+03</c:v>
                </c:pt>
                <c:pt idx="52">
                  <c:v>1.900000e+03</c:v>
                </c:pt>
                <c:pt idx="53">
                  <c:v>1.950000e+03</c:v>
                </c:pt>
                <c:pt idx="54">
                  <c:v>2.000000e+03</c:v>
                </c:pt>
                <c:pt idx="55">
                  <c:v>2.100000e+03</c:v>
                </c:pt>
                <c:pt idx="56">
                  <c:v>2.200000e+03</c:v>
                </c:pt>
                <c:pt idx="57">
                  <c:v>2.300000e+03</c:v>
                </c:pt>
                <c:pt idx="58">
                  <c:v>2.400000e+03</c:v>
                </c:pt>
                <c:pt idx="59">
                  <c:v>2.500000e+03</c:v>
                </c:pt>
                <c:pt idx="60">
                  <c:v>2.600000e+03</c:v>
                </c:pt>
                <c:pt idx="61">
                  <c:v>2.700000e+03</c:v>
                </c:pt>
                <c:pt idx="62">
                  <c:v>2.800000e+03</c:v>
                </c:pt>
                <c:pt idx="63">
                  <c:v>2.900000e+03</c:v>
                </c:pt>
                <c:pt idx="64">
                  <c:v>3.000000e+03</c:v>
                </c:pt>
              </c:numCache>
            </c:numRef>
          </c:xVal>
          <c:yVal>
            <c:numRef>
              <c:f>'Plot data'!$A$2:$A$66</c:f>
              <c:numCache>
                <c:formatCode>General</c:formatCode>
                <c:ptCount val="65"/>
                <c:pt idx="0">
                  <c:v>1.029115e+03</c:v>
                </c:pt>
                <c:pt idx="1">
                  <c:v>1.022416e+03</c:v>
                </c:pt>
                <c:pt idx="2">
                  <c:v>1.018229e+03</c:v>
                </c:pt>
                <c:pt idx="3">
                  <c:v>1.014880e+03</c:v>
                </c:pt>
                <c:pt idx="4">
                  <c:v>1.012786e+03</c:v>
                </c:pt>
                <c:pt idx="5">
                  <c:v>1.011112e+03</c:v>
                </c:pt>
                <c:pt idx="6">
                  <c:v>1.009856e+03</c:v>
                </c:pt>
                <c:pt idx="7">
                  <c:v>1.009018e+03</c:v>
                </c:pt>
                <c:pt idx="8">
                  <c:v>1.008181e+03</c:v>
                </c:pt>
                <c:pt idx="9">
                  <c:v>1.007344e+03</c:v>
                </c:pt>
                <c:pt idx="10">
                  <c:v>1.006506e+03</c:v>
                </c:pt>
                <c:pt idx="11">
                  <c:v>1.006506e+03</c:v>
                </c:pt>
                <c:pt idx="12">
                  <c:v>1.006506e+03</c:v>
                </c:pt>
                <c:pt idx="13">
                  <c:v>1.006088e+03</c:v>
                </c:pt>
                <c:pt idx="14">
                  <c:v>1.006088e+03</c:v>
                </c:pt>
                <c:pt idx="15">
                  <c:v>1.006088e+03</c:v>
                </c:pt>
                <c:pt idx="16">
                  <c:v>1.006088e+03</c:v>
                </c:pt>
                <c:pt idx="17">
                  <c:v>1.006088e+03</c:v>
                </c:pt>
                <c:pt idx="18">
                  <c:v>1.006506e+03</c:v>
                </c:pt>
                <c:pt idx="19">
                  <c:v>1.006506e+03</c:v>
                </c:pt>
                <c:pt idx="20">
                  <c:v>1.006925e+03</c:v>
                </c:pt>
                <c:pt idx="21">
                  <c:v>1.009856e+03</c:v>
                </c:pt>
                <c:pt idx="22">
                  <c:v>1.014880e+03</c:v>
                </c:pt>
                <c:pt idx="23">
                  <c:v>1.021997e+03</c:v>
                </c:pt>
                <c:pt idx="24">
                  <c:v>1.030371e+03</c:v>
                </c:pt>
                <c:pt idx="25">
                  <c:v>1.040838e+03</c:v>
                </c:pt>
                <c:pt idx="26">
                  <c:v>1.052142e+03</c:v>
                </c:pt>
                <c:pt idx="27">
                  <c:v>1.063865e+03</c:v>
                </c:pt>
                <c:pt idx="28">
                  <c:v>1.075840e+03</c:v>
                </c:pt>
                <c:pt idx="29">
                  <c:v>1.087814e+03</c:v>
                </c:pt>
                <c:pt idx="30">
                  <c:v>1.099453e+03</c:v>
                </c:pt>
                <c:pt idx="31">
                  <c:v>1.111176e+03</c:v>
                </c:pt>
                <c:pt idx="32">
                  <c:v>1.122062e+03</c:v>
                </c:pt>
                <c:pt idx="33">
                  <c:v>1.132948e+03</c:v>
                </c:pt>
                <c:pt idx="34">
                  <c:v>1.142996e+03</c:v>
                </c:pt>
                <c:pt idx="35">
                  <c:v>1.152626e+03</c:v>
                </c:pt>
                <c:pt idx="36">
                  <c:v>1.162255e+03</c:v>
                </c:pt>
                <c:pt idx="37">
                  <c:v>1.171466e+03</c:v>
                </c:pt>
                <c:pt idx="38">
                  <c:v>1.180258e+03</c:v>
                </c:pt>
                <c:pt idx="39">
                  <c:v>1.189051e+03</c:v>
                </c:pt>
                <c:pt idx="40">
                  <c:v>1.197843e+03</c:v>
                </c:pt>
                <c:pt idx="41">
                  <c:v>1.206635e+03</c:v>
                </c:pt>
                <c:pt idx="42">
                  <c:v>1.215009e+03</c:v>
                </c:pt>
                <c:pt idx="43">
                  <c:v>1.223382e+03</c:v>
                </c:pt>
                <c:pt idx="44">
                  <c:v>1.231756e+03</c:v>
                </c:pt>
                <c:pt idx="45">
                  <c:v>1.240967e+03</c:v>
                </c:pt>
                <c:pt idx="46">
                  <c:v>1.250178e+03</c:v>
                </c:pt>
                <c:pt idx="47">
                  <c:v>1.259389e+03</c:v>
                </c:pt>
                <c:pt idx="48">
                  <c:v>1.269019e+03</c:v>
                </c:pt>
                <c:pt idx="49">
                  <c:v>1.278648e+03</c:v>
                </c:pt>
                <c:pt idx="50">
                  <c:v>1.288696e+03</c:v>
                </c:pt>
                <c:pt idx="51">
                  <c:v>1.299582e+03</c:v>
                </c:pt>
                <c:pt idx="52">
                  <c:v>1.311305e+03</c:v>
                </c:pt>
                <c:pt idx="53">
                  <c:v>1.324284e+03</c:v>
                </c:pt>
                <c:pt idx="54">
                  <c:v>1.338938e+03</c:v>
                </c:pt>
                <c:pt idx="55">
                  <c:v>1.373270e+03</c:v>
                </c:pt>
                <c:pt idx="56">
                  <c:v>1.420999e+03</c:v>
                </c:pt>
                <c:pt idx="57">
                  <c:v>1.487569e+03</c:v>
                </c:pt>
                <c:pt idx="58">
                  <c:v>1.575073e+03</c:v>
                </c:pt>
                <c:pt idx="59">
                  <c:v>1.689373e+03</c:v>
                </c:pt>
                <c:pt idx="60">
                  <c:v>1.838423e+03</c:v>
                </c:pt>
                <c:pt idx="61">
                  <c:v>2.027666e+03</c:v>
                </c:pt>
                <c:pt idx="62">
                  <c:v>2.260452e+03</c:v>
                </c:pt>
                <c:pt idx="63">
                  <c:v>2.544736e+03</c:v>
                </c:pt>
                <c:pt idx="64">
                  <c:v>2.860839e+03</c:v>
                </c:pt>
              </c:numCache>
            </c:numRef>
          </c:yVal>
        </c:ser>
        <c:axId val="3"/>
        <c:axId val="4"/>
      </c:scatterChart>
      <c:valAx>
        <c:axId val="3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Temperature[K]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4"/>
        <c:crosses val="autoZero"/>
        <c:crossBetween val="midCat"/>
      </c:valAx>
      <c:valAx>
        <c:axId val="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Specific heat (Cp)[J/(kg*K)]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/>
            </a:pPr>
            <a:endParaRPr lang="en-US"/>
          </a:p>
        </c:txPr>
        <c:crossAx val="3"/>
        <c:crosses val="autoZero"/>
        <c:crossBetween val="midCat"/>
      </c:valAx>
      <c:spPr>
        <a:noFill/>
        <a:ln w="10154">
          <a:noFill/>
        </a:ln>
      </c:spPr>
    </c:plotArea>
    <c:plotVisOnly val="1"/>
    <c:dispBlanksAs val="gap"/>
  </c:chart>
  <c:externalData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marker>
            <c:symbol val="diamond"/>
          </c:marker>
          <c:xVal>
            <c:numRef>
              <c:f>'Plot data'!$</c:f>
              <c:numCache>
                <c:formatCode>General</c:formatCode>
                <c:ptCount val="20"/>
                <c:pt idx="0">
                  <c:v>8.315000e+01</c:v>
                </c:pt>
                <c:pt idx="1">
                  <c:v>9.315000e+01</c:v>
                </c:pt>
                <c:pt idx="2">
                  <c:v>1.031500e+02</c:v>
                </c:pt>
                <c:pt idx="3">
                  <c:v>1.131500e+02</c:v>
                </c:pt>
                <c:pt idx="4">
                  <c:v>1.231500e+02</c:v>
                </c:pt>
                <c:pt idx="5">
                  <c:v>1.731500e+02</c:v>
                </c:pt>
                <c:pt idx="6">
                  <c:v>2.231500e+02</c:v>
                </c:pt>
                <c:pt idx="7">
                  <c:v>2.731500e+02</c:v>
                </c:pt>
                <c:pt idx="8">
                  <c:v>3.731500e+02</c:v>
                </c:pt>
                <c:pt idx="9">
                  <c:v>4.731500e+02</c:v>
                </c:pt>
                <c:pt idx="10">
                  <c:v>5.731500e+02</c:v>
                </c:pt>
                <c:pt idx="11">
                  <c:v>6.731500e+02</c:v>
                </c:pt>
                <c:pt idx="12">
                  <c:v>7.731500e+02</c:v>
                </c:pt>
                <c:pt idx="13">
                  <c:v>8.731500e+02</c:v>
                </c:pt>
                <c:pt idx="14">
                  <c:v>9.731500e+02</c:v>
                </c:pt>
                <c:pt idx="15">
                  <c:v>1.073150e+03</c:v>
                </c:pt>
                <c:pt idx="16">
                  <c:v>1.500000e+03</c:v>
                </c:pt>
                <c:pt idx="17">
                  <c:v>2.000000e+03</c:v>
                </c:pt>
                <c:pt idx="18">
                  <c:v>2.500000e+03</c:v>
                </c:pt>
                <c:pt idx="19">
                  <c:v>3.000000e+03</c:v>
                </c:pt>
              </c:numCache>
            </c:numRef>
          </c:xVal>
          <c:yVal>
            <c:numRef>
              <c:f>'Plot data'!$A$2:$A$21</c:f>
              <c:numCache>
                <c:formatCode>General</c:formatCode>
                <c:ptCount val="20"/>
                <c:pt idx="0">
                  <c:v>7.792292e-03</c:v>
                </c:pt>
                <c:pt idx="1">
                  <c:v>8.699455e-03</c:v>
                </c:pt>
                <c:pt idx="2">
                  <c:v>9.594987e-03</c:v>
                </c:pt>
                <c:pt idx="3">
                  <c:v>1.050215e-02</c:v>
                </c:pt>
                <c:pt idx="4">
                  <c:v>1.142094e-02</c:v>
                </c:pt>
                <c:pt idx="5">
                  <c:v>1.586371e-02</c:v>
                </c:pt>
                <c:pt idx="6">
                  <c:v>2.016692e-02</c:v>
                </c:pt>
                <c:pt idx="7">
                  <c:v>2.430730e-02</c:v>
                </c:pt>
                <c:pt idx="8">
                  <c:v>3.186699e-02</c:v>
                </c:pt>
                <c:pt idx="9">
                  <c:v>3.872886e-02</c:v>
                </c:pt>
                <c:pt idx="10">
                  <c:v>4.477660e-02</c:v>
                </c:pt>
                <c:pt idx="11">
                  <c:v>5.047545e-02</c:v>
                </c:pt>
                <c:pt idx="12">
                  <c:v>5.617429e-02</c:v>
                </c:pt>
                <c:pt idx="13">
                  <c:v>6.152422e-02</c:v>
                </c:pt>
                <c:pt idx="14">
                  <c:v>6.664154e-02</c:v>
                </c:pt>
                <c:pt idx="15">
                  <c:v>7.199148e-02</c:v>
                </c:pt>
                <c:pt idx="16">
                  <c:v>1.000000e-01</c:v>
                </c:pt>
                <c:pt idx="17">
                  <c:v>1.370000e-01</c:v>
                </c:pt>
                <c:pt idx="18">
                  <c:v>2.220000e-01</c:v>
                </c:pt>
                <c:pt idx="19">
                  <c:v>4.860000e-01</c:v>
                </c:pt>
              </c:numCache>
            </c:numRef>
          </c:yVal>
        </c:ser>
        <c:axId val="5"/>
        <c:axId val="6"/>
      </c:scatterChart>
      <c:valAx>
        <c:axId val="5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Temperature[K]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6"/>
        <c:crosses val="autoZero"/>
        <c:crossBetween val="midCat"/>
      </c:valAx>
      <c:valAx>
        <c:axId val="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Thermal conductivity[W/(m*K)]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/>
            </a:pPr>
            <a:endParaRPr lang="en-US"/>
          </a:p>
        </c:txPr>
        <c:crossAx val="5"/>
        <c:crosses val="autoZero"/>
        <c:crossBetween val="midCat"/>
      </c:valAx>
      <c:spPr>
        <a:noFill/>
        <a:ln w="10154">
          <a:noFill/>
        </a:ln>
      </c:spPr>
    </c:plotArea>
    <c:plotVisOnly val="1"/>
    <c:dispBlanksAs val="gap"/>
  </c:chart>
  <c:externalData r:id="rId3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idf_inputdata.dotx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IDF_INPUTDATA</vt:lpstr>
    </vt:vector>
  </TitlesOfParts>
  <Company>NIKA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IDF_INPUTDATA</dc:title>
  <dc:creator>vzimin</dc:creator>
  <cp:lastModifiedBy>vzimin</cp:lastModifiedBy>
  <cp:revision>1</cp:revision>
  <dcterms:created xsi:type="dcterms:W3CDTF">2012-02-27T08:34:00Z</dcterms:created>
  <dcterms:modified xsi:type="dcterms:W3CDTF">2012-02-27T08:34:00Z</dcterms:modified>
</cp:coreProperties>
</file>