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D7F" w:rsidRDefault="000541C5" w:rsidP="00253422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Title of the Paper – Centered, </w:t>
      </w:r>
    </w:p>
    <w:p w:rsidR="00253422" w:rsidRPr="000E3D7F" w:rsidRDefault="000541C5" w:rsidP="00253422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More Than One Line if Necessary</w:t>
      </w:r>
      <w:r w:rsidR="00377D86">
        <w:rPr>
          <w:sz w:val="34"/>
          <w:szCs w:val="34"/>
          <w:lang w:val="en-US"/>
        </w:rPr>
        <w:t xml:space="preserve"> (font</w:t>
      </w:r>
      <w:r w:rsidR="00DF59A9">
        <w:rPr>
          <w:sz w:val="34"/>
          <w:szCs w:val="34"/>
          <w:lang w:val="en-US"/>
        </w:rPr>
        <w:t xml:space="preserve"> 17</w:t>
      </w:r>
      <w:r w:rsidR="00377D86">
        <w:rPr>
          <w:sz w:val="34"/>
          <w:szCs w:val="34"/>
          <w:lang w:val="en-US"/>
        </w:rPr>
        <w:t>)</w:t>
      </w:r>
    </w:p>
    <w:p w:rsidR="000E3D7F" w:rsidRPr="00E74D16" w:rsidRDefault="000E3D7F" w:rsidP="00253422">
      <w:pPr>
        <w:jc w:val="center"/>
        <w:rPr>
          <w:b/>
          <w:sz w:val="34"/>
          <w:szCs w:val="34"/>
          <w:lang w:val="en-US"/>
        </w:rPr>
      </w:pPr>
    </w:p>
    <w:p w:rsidR="00B713C1" w:rsidRPr="00377D86" w:rsidRDefault="000541C5" w:rsidP="00253422">
      <w:pPr>
        <w:jc w:val="center"/>
      </w:pPr>
      <w:r w:rsidRPr="00377D86">
        <w:t>First A. Author</w:t>
      </w:r>
      <w:r w:rsidR="00B713C1" w:rsidRPr="00377D86">
        <w:rPr>
          <w:vertAlign w:val="superscript"/>
        </w:rPr>
        <w:t>1</w:t>
      </w:r>
      <w:r w:rsidR="004D1293" w:rsidRPr="00377D86">
        <w:t xml:space="preserve">, </w:t>
      </w:r>
      <w:r w:rsidRPr="00377D86">
        <w:t>Second B. Author</w:t>
      </w:r>
      <w:r w:rsidR="00B713C1" w:rsidRPr="00377D86">
        <w:rPr>
          <w:vertAlign w:val="superscript"/>
        </w:rPr>
        <w:t>1</w:t>
      </w:r>
      <w:r w:rsidR="004D1293" w:rsidRPr="00377D86">
        <w:t xml:space="preserve"> </w:t>
      </w:r>
      <w:r w:rsidR="002E6632" w:rsidRPr="00377D86">
        <w:t xml:space="preserve">and </w:t>
      </w:r>
      <w:r w:rsidRPr="00377D86">
        <w:t>Third C. Author</w:t>
      </w:r>
      <w:r w:rsidR="00B713C1" w:rsidRPr="00377D86">
        <w:rPr>
          <w:vertAlign w:val="superscript"/>
        </w:rPr>
        <w:t>2</w:t>
      </w:r>
      <w:r w:rsidR="00377D86">
        <w:t xml:space="preserve"> (12)</w:t>
      </w:r>
    </w:p>
    <w:p w:rsidR="002E6632" w:rsidRPr="00E74D16" w:rsidRDefault="002E6632" w:rsidP="00253422">
      <w:pPr>
        <w:jc w:val="center"/>
        <w:rPr>
          <w:sz w:val="22"/>
          <w:szCs w:val="22"/>
        </w:rPr>
      </w:pPr>
    </w:p>
    <w:p w:rsidR="00B713C1" w:rsidRPr="00E74D16" w:rsidRDefault="00B713C1" w:rsidP="00B713C1">
      <w:pPr>
        <w:jc w:val="center"/>
        <w:rPr>
          <w:sz w:val="22"/>
          <w:szCs w:val="22"/>
          <w:lang w:val="en-US"/>
        </w:rPr>
      </w:pPr>
      <w:r w:rsidRPr="00E74D16">
        <w:rPr>
          <w:sz w:val="22"/>
          <w:szCs w:val="22"/>
          <w:vertAlign w:val="superscript"/>
          <w:lang w:val="en-US"/>
        </w:rPr>
        <w:t>1</w:t>
      </w:r>
      <w:r w:rsidR="000541C5" w:rsidRPr="00E74D16">
        <w:rPr>
          <w:sz w:val="22"/>
          <w:szCs w:val="22"/>
          <w:lang w:val="en-US"/>
        </w:rPr>
        <w:t xml:space="preserve">University/Company, City, Country </w:t>
      </w:r>
      <w:r w:rsidR="00377D86" w:rsidRPr="00E74D16">
        <w:rPr>
          <w:sz w:val="22"/>
          <w:szCs w:val="22"/>
          <w:lang w:val="en-US"/>
        </w:rPr>
        <w:t>(11)</w:t>
      </w:r>
    </w:p>
    <w:p w:rsidR="000541C5" w:rsidRPr="00E74D16" w:rsidRDefault="000541C5" w:rsidP="000541C5">
      <w:pPr>
        <w:jc w:val="center"/>
        <w:rPr>
          <w:sz w:val="22"/>
          <w:szCs w:val="22"/>
          <w:lang w:val="en-US"/>
        </w:rPr>
      </w:pPr>
      <w:r w:rsidRPr="00E74D16">
        <w:rPr>
          <w:sz w:val="22"/>
          <w:szCs w:val="22"/>
          <w:vertAlign w:val="superscript"/>
          <w:lang w:val="en-US"/>
        </w:rPr>
        <w:t>2</w:t>
      </w:r>
      <w:r w:rsidRPr="00E74D16">
        <w:rPr>
          <w:sz w:val="22"/>
          <w:szCs w:val="22"/>
          <w:lang w:val="en-US"/>
        </w:rPr>
        <w:t xml:space="preserve">University/Company, City, Country </w:t>
      </w:r>
      <w:r w:rsidR="00377D86" w:rsidRPr="00E74D16">
        <w:rPr>
          <w:sz w:val="22"/>
          <w:szCs w:val="22"/>
          <w:lang w:val="en-US"/>
        </w:rPr>
        <w:t xml:space="preserve">(11) </w:t>
      </w:r>
    </w:p>
    <w:p w:rsidR="00954F34" w:rsidRPr="00E74D16" w:rsidRDefault="00954F34" w:rsidP="00253422">
      <w:pPr>
        <w:jc w:val="center"/>
        <w:rPr>
          <w:sz w:val="22"/>
          <w:szCs w:val="22"/>
          <w:lang w:val="en-US"/>
        </w:rPr>
      </w:pPr>
    </w:p>
    <w:p w:rsidR="00E74D16" w:rsidRPr="00E74D16" w:rsidRDefault="00E74D16" w:rsidP="00253422">
      <w:pPr>
        <w:jc w:val="center"/>
        <w:rPr>
          <w:sz w:val="22"/>
          <w:szCs w:val="22"/>
          <w:lang w:val="en-US"/>
        </w:rPr>
      </w:pPr>
    </w:p>
    <w:p w:rsidR="000541C5" w:rsidRPr="00E74D16" w:rsidRDefault="00377D86" w:rsidP="000A2AFF">
      <w:pPr>
        <w:jc w:val="both"/>
        <w:rPr>
          <w:sz w:val="22"/>
          <w:szCs w:val="22"/>
          <w:lang w:val="en-US"/>
        </w:rPr>
      </w:pPr>
      <w:r w:rsidRPr="00E74D16">
        <w:rPr>
          <w:sz w:val="22"/>
          <w:szCs w:val="22"/>
          <w:lang w:val="en-US"/>
        </w:rPr>
        <w:t xml:space="preserve">Text of the </w:t>
      </w:r>
      <w:r w:rsidR="000541C5" w:rsidRPr="00CF6BD0">
        <w:rPr>
          <w:b/>
          <w:i/>
          <w:sz w:val="22"/>
          <w:szCs w:val="22"/>
          <w:lang w:val="en-US"/>
        </w:rPr>
        <w:t>Abstract</w:t>
      </w:r>
      <w:r w:rsidRPr="00E74D16">
        <w:rPr>
          <w:sz w:val="22"/>
          <w:szCs w:val="22"/>
          <w:lang w:val="en-US"/>
        </w:rPr>
        <w:t xml:space="preserve"> goes first – </w:t>
      </w:r>
      <w:r w:rsidR="009F7BD9">
        <w:rPr>
          <w:sz w:val="22"/>
          <w:szCs w:val="22"/>
          <w:lang w:val="en-US"/>
        </w:rPr>
        <w:t xml:space="preserve">about </w:t>
      </w:r>
      <w:r w:rsidRPr="00E74D16">
        <w:rPr>
          <w:sz w:val="22"/>
          <w:szCs w:val="22"/>
          <w:lang w:val="en-US"/>
        </w:rPr>
        <w:t xml:space="preserve">5 to 10 lines clearly </w:t>
      </w:r>
      <w:r w:rsidR="00370665">
        <w:rPr>
          <w:sz w:val="22"/>
          <w:szCs w:val="22"/>
          <w:lang w:val="en-US"/>
        </w:rPr>
        <w:t xml:space="preserve">outlining </w:t>
      </w:r>
      <w:r w:rsidR="00DF59A9">
        <w:rPr>
          <w:sz w:val="22"/>
          <w:szCs w:val="22"/>
          <w:lang w:val="en-US"/>
        </w:rPr>
        <w:t xml:space="preserve">the state of the field and your </w:t>
      </w:r>
      <w:r w:rsidR="009F7BD9">
        <w:rPr>
          <w:sz w:val="22"/>
          <w:szCs w:val="22"/>
          <w:lang w:val="en-US"/>
        </w:rPr>
        <w:t>contribution. H</w:t>
      </w:r>
      <w:r w:rsidRPr="00E74D16">
        <w:rPr>
          <w:sz w:val="22"/>
          <w:szCs w:val="22"/>
          <w:lang w:val="en-US"/>
        </w:rPr>
        <w:t>ighligh</w:t>
      </w:r>
      <w:r w:rsidR="009F7BD9">
        <w:rPr>
          <w:sz w:val="22"/>
          <w:szCs w:val="22"/>
          <w:lang w:val="en-US"/>
        </w:rPr>
        <w:t xml:space="preserve">t </w:t>
      </w:r>
      <w:r w:rsidRPr="00E74D16">
        <w:rPr>
          <w:sz w:val="22"/>
          <w:szCs w:val="22"/>
          <w:lang w:val="en-US"/>
        </w:rPr>
        <w:t>one-two major results. (Use font 11 for the Abstract.)</w:t>
      </w:r>
    </w:p>
    <w:p w:rsidR="000541C5" w:rsidRDefault="000541C5">
      <w:pPr>
        <w:rPr>
          <w:lang w:val="en-US"/>
        </w:rPr>
      </w:pPr>
    </w:p>
    <w:p w:rsidR="00CF6BD0" w:rsidRDefault="00CF6BD0">
      <w:pPr>
        <w:rPr>
          <w:lang w:val="en-US"/>
        </w:rPr>
      </w:pPr>
    </w:p>
    <w:p w:rsidR="00377D86" w:rsidRPr="00632151" w:rsidRDefault="00377D86" w:rsidP="00377D86">
      <w:pPr>
        <w:rPr>
          <w:b/>
          <w:lang w:val="en-US"/>
        </w:rPr>
      </w:pPr>
      <w:r w:rsidRPr="00632151">
        <w:rPr>
          <w:b/>
          <w:lang w:val="en-US"/>
        </w:rPr>
        <w:t xml:space="preserve">Introduction </w:t>
      </w:r>
      <w:r>
        <w:rPr>
          <w:b/>
          <w:lang w:val="en-US"/>
        </w:rPr>
        <w:t>(</w:t>
      </w:r>
      <w:r w:rsidR="00370665">
        <w:rPr>
          <w:b/>
          <w:lang w:val="en-US"/>
        </w:rPr>
        <w:t xml:space="preserve">font </w:t>
      </w:r>
      <w:r>
        <w:rPr>
          <w:b/>
          <w:lang w:val="en-US"/>
        </w:rPr>
        <w:t>12</w:t>
      </w:r>
      <w:r w:rsidR="00370665">
        <w:rPr>
          <w:b/>
          <w:lang w:val="en-US"/>
        </w:rPr>
        <w:t>, bold</w:t>
      </w:r>
      <w:r>
        <w:rPr>
          <w:b/>
          <w:lang w:val="en-US"/>
        </w:rPr>
        <w:t xml:space="preserve">) </w:t>
      </w:r>
    </w:p>
    <w:p w:rsidR="00377D86" w:rsidRDefault="00377D86" w:rsidP="00377D86">
      <w:pPr>
        <w:rPr>
          <w:sz w:val="22"/>
          <w:szCs w:val="22"/>
          <w:lang w:val="en-US"/>
        </w:rPr>
      </w:pPr>
    </w:p>
    <w:p w:rsidR="00377D86" w:rsidRPr="00377D86" w:rsidRDefault="00377D86" w:rsidP="009F7BD9">
      <w:pPr>
        <w:jc w:val="both"/>
        <w:rPr>
          <w:lang w:val="en-US"/>
        </w:rPr>
      </w:pPr>
      <w:r w:rsidRPr="00377D86">
        <w:rPr>
          <w:lang w:val="en-US"/>
        </w:rPr>
        <w:t xml:space="preserve">Text of the paper (single </w:t>
      </w:r>
      <w:r w:rsidR="00DF59A9">
        <w:rPr>
          <w:lang w:val="en-US"/>
        </w:rPr>
        <w:t>spacing</w:t>
      </w:r>
      <w:r w:rsidRPr="00377D86">
        <w:rPr>
          <w:lang w:val="en-US"/>
        </w:rPr>
        <w:t xml:space="preserve">, </w:t>
      </w:r>
      <w:r w:rsidR="000E35A4">
        <w:rPr>
          <w:lang w:val="en-US"/>
        </w:rPr>
        <w:t xml:space="preserve">font </w:t>
      </w:r>
      <w:r w:rsidRPr="00377D86">
        <w:rPr>
          <w:lang w:val="en-US"/>
        </w:rPr>
        <w:t>1</w:t>
      </w:r>
      <w:r>
        <w:rPr>
          <w:lang w:val="en-US"/>
        </w:rPr>
        <w:t>2</w:t>
      </w:r>
      <w:r w:rsidR="00370665">
        <w:rPr>
          <w:lang w:val="en-US"/>
        </w:rPr>
        <w:t>, regular</w:t>
      </w:r>
      <w:r w:rsidRPr="00377D86">
        <w:rPr>
          <w:lang w:val="en-US"/>
        </w:rPr>
        <w:t xml:space="preserve">) </w:t>
      </w:r>
      <w:r w:rsidR="00E74D16">
        <w:rPr>
          <w:lang w:val="en-US"/>
        </w:rPr>
        <w:t>follows the Abstract. D</w:t>
      </w:r>
      <w:r w:rsidRPr="00377D86">
        <w:rPr>
          <w:lang w:val="en-US"/>
        </w:rPr>
        <w:t>ivide</w:t>
      </w:r>
      <w:r w:rsidR="00E74D16">
        <w:rPr>
          <w:lang w:val="en-US"/>
        </w:rPr>
        <w:t xml:space="preserve"> the text </w:t>
      </w:r>
      <w:r w:rsidRPr="00377D86">
        <w:rPr>
          <w:lang w:val="en-US"/>
        </w:rPr>
        <w:t xml:space="preserve">into sections </w:t>
      </w:r>
      <w:r>
        <w:rPr>
          <w:lang w:val="en-US"/>
        </w:rPr>
        <w:t xml:space="preserve">– </w:t>
      </w:r>
      <w:r w:rsidR="00E74D16">
        <w:rPr>
          <w:lang w:val="en-US"/>
        </w:rPr>
        <w:t xml:space="preserve">to improve its readability and </w:t>
      </w:r>
      <w:r w:rsidR="007B2DC2">
        <w:rPr>
          <w:lang w:val="en-US"/>
        </w:rPr>
        <w:t>clarity</w:t>
      </w:r>
      <w:r w:rsidR="000A2AFF">
        <w:rPr>
          <w:lang w:val="en-US"/>
        </w:rPr>
        <w:t xml:space="preserve">. Do not change the </w:t>
      </w:r>
      <w:r w:rsidR="000E35A4">
        <w:rPr>
          <w:lang w:val="en-US"/>
        </w:rPr>
        <w:t xml:space="preserve">page setup of </w:t>
      </w:r>
      <w:r w:rsidR="000A2AFF">
        <w:rPr>
          <w:lang w:val="en-US"/>
        </w:rPr>
        <w:t>this template (</w:t>
      </w:r>
      <w:r w:rsidR="000E35A4">
        <w:rPr>
          <w:lang w:val="en-US"/>
        </w:rPr>
        <w:t xml:space="preserve">Letter paper size, </w:t>
      </w:r>
      <w:r w:rsidR="000A2AFF">
        <w:rPr>
          <w:lang w:val="en-US"/>
        </w:rPr>
        <w:t>1.1″ top, 1″ bottom, left and right</w:t>
      </w:r>
      <w:r w:rsidR="000E35A4">
        <w:rPr>
          <w:lang w:val="en-US"/>
        </w:rPr>
        <w:t xml:space="preserve"> margins</w:t>
      </w:r>
      <w:r w:rsidR="000A2AFF">
        <w:rPr>
          <w:lang w:val="en-US"/>
        </w:rPr>
        <w:t>)</w:t>
      </w:r>
      <w:r w:rsidR="00DF59A9">
        <w:rPr>
          <w:lang w:val="en-US"/>
        </w:rPr>
        <w:t xml:space="preserve">; </w:t>
      </w:r>
      <w:r w:rsidR="00DF59A9" w:rsidRPr="00DF59A9">
        <w:rPr>
          <w:i/>
          <w:u w:val="single"/>
          <w:lang w:val="en-US"/>
        </w:rPr>
        <w:t>d</w:t>
      </w:r>
      <w:r w:rsidR="000A2AFF" w:rsidRPr="00DF59A9">
        <w:rPr>
          <w:i/>
          <w:u w:val="single"/>
          <w:lang w:val="en-US"/>
        </w:rPr>
        <w:t>o not exceed 6 pages</w:t>
      </w:r>
      <w:r w:rsidR="000A2AFF">
        <w:rPr>
          <w:lang w:val="en-US"/>
        </w:rPr>
        <w:t xml:space="preserve">. </w:t>
      </w:r>
      <w:r w:rsidR="009F7BD9">
        <w:rPr>
          <w:lang w:val="en-US"/>
        </w:rPr>
        <w:t xml:space="preserve">All illustrations will be reproduced in </w:t>
      </w:r>
      <w:r w:rsidR="007B2DC2">
        <w:rPr>
          <w:lang w:val="en-US"/>
        </w:rPr>
        <w:t xml:space="preserve">full </w:t>
      </w:r>
      <w:r w:rsidR="009F7BD9">
        <w:rPr>
          <w:lang w:val="en-US"/>
        </w:rPr>
        <w:t>color</w:t>
      </w:r>
      <w:r w:rsidR="007B2DC2">
        <w:rPr>
          <w:lang w:val="en-US"/>
        </w:rPr>
        <w:t xml:space="preserve">, however, </w:t>
      </w:r>
      <w:r w:rsidR="000E35A4">
        <w:rPr>
          <w:lang w:val="en-US"/>
        </w:rPr>
        <w:t xml:space="preserve">try to </w:t>
      </w:r>
      <w:r w:rsidR="007B2DC2">
        <w:rPr>
          <w:lang w:val="en-US"/>
        </w:rPr>
        <w:t xml:space="preserve">avoid using </w:t>
      </w:r>
      <w:r w:rsidR="000E35A4">
        <w:rPr>
          <w:lang w:val="en-US"/>
        </w:rPr>
        <w:t xml:space="preserve">light colors (yellow, light blue and alike) as well as </w:t>
      </w:r>
      <w:r w:rsidR="007B2DC2">
        <w:rPr>
          <w:lang w:val="en-US"/>
        </w:rPr>
        <w:t xml:space="preserve">too small symbols/letters/numbers in the graphical material. </w:t>
      </w:r>
    </w:p>
    <w:p w:rsidR="00E061BD" w:rsidRDefault="000E35A4" w:rsidP="00CF6BD0">
      <w:pPr>
        <w:ind w:firstLine="708"/>
        <w:jc w:val="both"/>
        <w:rPr>
          <w:lang w:val="en-US"/>
        </w:rPr>
      </w:pPr>
      <w:r>
        <w:rPr>
          <w:lang w:val="en-US"/>
        </w:rPr>
        <w:t>In this section, c</w:t>
      </w:r>
      <w:r w:rsidR="007B2DC2">
        <w:rPr>
          <w:lang w:val="en-US"/>
        </w:rPr>
        <w:t xml:space="preserve">learly </w:t>
      </w:r>
      <w:r>
        <w:rPr>
          <w:lang w:val="en-US"/>
        </w:rPr>
        <w:t>explain what this paper is all about</w:t>
      </w:r>
      <w:r w:rsidR="006F1E77">
        <w:rPr>
          <w:lang w:val="en-US"/>
        </w:rPr>
        <w:t xml:space="preserve"> – what was the problem, how you dealt with it, and what you did</w:t>
      </w:r>
      <w:r>
        <w:rPr>
          <w:lang w:val="en-US"/>
        </w:rPr>
        <w:t xml:space="preserve">. Provide references to your predecessors/prior publications </w:t>
      </w:r>
      <w:r w:rsidR="00E04810">
        <w:rPr>
          <w:lang w:val="en-US"/>
        </w:rPr>
        <w:t xml:space="preserve">in order </w:t>
      </w:r>
      <w:r>
        <w:rPr>
          <w:lang w:val="en-US"/>
        </w:rPr>
        <w:t xml:space="preserve">to highlight your contribution compared to what was done before/by others. </w:t>
      </w:r>
    </w:p>
    <w:p w:rsidR="007B2DC2" w:rsidRDefault="000E35A4" w:rsidP="00CF6BD0">
      <w:pPr>
        <w:ind w:firstLine="708"/>
        <w:jc w:val="both"/>
        <w:rPr>
          <w:lang w:val="en-US"/>
        </w:rPr>
      </w:pPr>
      <w:r w:rsidRPr="00377D86">
        <w:rPr>
          <w:lang w:val="en-US"/>
        </w:rPr>
        <w:t>Refer to publications in the References section below by a number in the brackets [</w:t>
      </w:r>
      <w:r>
        <w:rPr>
          <w:lang w:val="en-US"/>
        </w:rPr>
        <w:t>1</w:t>
      </w:r>
      <w:r w:rsidR="00DF59A9">
        <w:rPr>
          <w:lang w:val="en-US"/>
        </w:rPr>
        <w:t>]</w:t>
      </w:r>
      <w:r>
        <w:rPr>
          <w:lang w:val="en-US"/>
        </w:rPr>
        <w:t xml:space="preserve">, </w:t>
      </w:r>
      <w:r w:rsidR="00DF59A9">
        <w:rPr>
          <w:lang w:val="en-US"/>
        </w:rPr>
        <w:t>[</w:t>
      </w:r>
      <w:r>
        <w:rPr>
          <w:lang w:val="en-US"/>
        </w:rPr>
        <w:t>2</w:t>
      </w:r>
      <w:r w:rsidRPr="00377D86">
        <w:rPr>
          <w:lang w:val="en-US"/>
        </w:rPr>
        <w:t>]</w:t>
      </w:r>
      <w:r w:rsidR="00E061BD">
        <w:rPr>
          <w:lang w:val="en-US"/>
        </w:rPr>
        <w:t xml:space="preserve"> and follow the suggested format for the referred books and </w:t>
      </w:r>
      <w:r w:rsidR="00370665">
        <w:rPr>
          <w:lang w:val="en-US"/>
        </w:rPr>
        <w:t xml:space="preserve">journal </w:t>
      </w:r>
      <w:r w:rsidR="00E061BD">
        <w:rPr>
          <w:lang w:val="en-US"/>
        </w:rPr>
        <w:t xml:space="preserve">papers. </w:t>
      </w:r>
    </w:p>
    <w:p w:rsidR="000E35A4" w:rsidRPr="00377D86" w:rsidRDefault="000E35A4" w:rsidP="000E35A4">
      <w:pPr>
        <w:jc w:val="both"/>
        <w:rPr>
          <w:lang w:val="en-US"/>
        </w:rPr>
      </w:pPr>
    </w:p>
    <w:p w:rsidR="000A2AFF" w:rsidRPr="00632151" w:rsidRDefault="000A2AFF" w:rsidP="000A2AFF">
      <w:pPr>
        <w:rPr>
          <w:b/>
          <w:lang w:val="en-US"/>
        </w:rPr>
      </w:pPr>
      <w:r>
        <w:rPr>
          <w:b/>
          <w:lang w:val="en-US"/>
        </w:rPr>
        <w:t xml:space="preserve">Technique </w:t>
      </w:r>
    </w:p>
    <w:p w:rsidR="000A2AFF" w:rsidRDefault="000A2AFF" w:rsidP="00377D86">
      <w:pPr>
        <w:jc w:val="both"/>
        <w:rPr>
          <w:lang w:val="en-US"/>
        </w:rPr>
      </w:pPr>
    </w:p>
    <w:p w:rsidR="00377D86" w:rsidRDefault="000E35A4" w:rsidP="00377D86">
      <w:pPr>
        <w:jc w:val="both"/>
        <w:rPr>
          <w:lang w:val="en-US"/>
        </w:rPr>
      </w:pPr>
      <w:r>
        <w:rPr>
          <w:lang w:val="en-US"/>
        </w:rPr>
        <w:t xml:space="preserve">Consider this publication as an extended summary </w:t>
      </w:r>
      <w:r w:rsidR="002105B2">
        <w:rPr>
          <w:lang w:val="en-US"/>
        </w:rPr>
        <w:t xml:space="preserve">in the format which appears to be most suitable for your material </w:t>
      </w:r>
      <w:r w:rsidR="004F218E">
        <w:rPr>
          <w:lang w:val="en-US"/>
        </w:rPr>
        <w:t xml:space="preserve">– something what you would like the participants to remember about your </w:t>
      </w:r>
      <w:r w:rsidR="002105B2">
        <w:rPr>
          <w:lang w:val="en-US"/>
        </w:rPr>
        <w:t xml:space="preserve">Seminar </w:t>
      </w:r>
      <w:r w:rsidR="004F218E">
        <w:rPr>
          <w:lang w:val="en-US"/>
        </w:rPr>
        <w:t>talk back home</w:t>
      </w:r>
      <w:r w:rsidR="00DF59A9">
        <w:rPr>
          <w:lang w:val="en-US"/>
        </w:rPr>
        <w:t xml:space="preserve">. </w:t>
      </w:r>
      <w:r w:rsidR="004F218E">
        <w:rPr>
          <w:lang w:val="en-US"/>
        </w:rPr>
        <w:t>As such, it is up to the authors to make it short, long (up to 6 pages), loaded with many</w:t>
      </w:r>
      <w:r w:rsidR="002105B2">
        <w:rPr>
          <w:lang w:val="en-US"/>
        </w:rPr>
        <w:t xml:space="preserve"> (or, with </w:t>
      </w:r>
      <w:r w:rsidR="00DF59A9">
        <w:rPr>
          <w:lang w:val="en-US"/>
        </w:rPr>
        <w:t>minimum</w:t>
      </w:r>
      <w:r w:rsidR="002105B2">
        <w:rPr>
          <w:lang w:val="en-US"/>
        </w:rPr>
        <w:t>)</w:t>
      </w:r>
      <w:r w:rsidR="004F218E">
        <w:rPr>
          <w:lang w:val="en-US"/>
        </w:rPr>
        <w:t xml:space="preserve"> </w:t>
      </w:r>
      <w:r w:rsidR="002105B2">
        <w:rPr>
          <w:lang w:val="en-US"/>
        </w:rPr>
        <w:t xml:space="preserve">specific results, etc. It is, however, important to make </w:t>
      </w:r>
      <w:r w:rsidR="00DF59A9">
        <w:rPr>
          <w:lang w:val="en-US"/>
        </w:rPr>
        <w:t xml:space="preserve">each </w:t>
      </w:r>
      <w:r w:rsidR="002105B2">
        <w:rPr>
          <w:lang w:val="en-US"/>
        </w:rPr>
        <w:t xml:space="preserve">paper a constructive and informative input capable of producing fruitful and useful </w:t>
      </w:r>
      <w:r w:rsidR="00DF59A9">
        <w:rPr>
          <w:lang w:val="en-US"/>
        </w:rPr>
        <w:t>s</w:t>
      </w:r>
      <w:r w:rsidR="002105B2">
        <w:rPr>
          <w:lang w:val="en-US"/>
        </w:rPr>
        <w:t xml:space="preserve">eminar </w:t>
      </w:r>
      <w:r w:rsidR="00DF59A9">
        <w:rPr>
          <w:lang w:val="en-US"/>
        </w:rPr>
        <w:t xml:space="preserve">(and post-seminar) </w:t>
      </w:r>
      <w:r w:rsidR="002105B2">
        <w:rPr>
          <w:lang w:val="en-US"/>
        </w:rPr>
        <w:t>discussion</w:t>
      </w:r>
      <w:r w:rsidR="00DF59A9">
        <w:rPr>
          <w:lang w:val="en-US"/>
        </w:rPr>
        <w:t>s</w:t>
      </w:r>
      <w:r w:rsidR="002105B2">
        <w:rPr>
          <w:lang w:val="en-US"/>
        </w:rPr>
        <w:t xml:space="preserve">. </w:t>
      </w:r>
    </w:p>
    <w:p w:rsidR="00087569" w:rsidRPr="00632151" w:rsidRDefault="00087569" w:rsidP="00087569">
      <w:pPr>
        <w:ind w:firstLine="708"/>
        <w:jc w:val="both"/>
        <w:rPr>
          <w:lang w:val="en-US"/>
        </w:rPr>
      </w:pPr>
      <w:r>
        <w:rPr>
          <w:lang w:val="en-US"/>
        </w:rPr>
        <w:t xml:space="preserve">Also, keep in mind that </w:t>
      </w:r>
      <w:r w:rsidR="00924DF3">
        <w:rPr>
          <w:lang w:val="en-US"/>
        </w:rPr>
        <w:t xml:space="preserve">after </w:t>
      </w:r>
      <w:r>
        <w:rPr>
          <w:lang w:val="en-GB"/>
        </w:rPr>
        <w:t xml:space="preserve">the </w:t>
      </w:r>
      <w:r w:rsidR="00DF59A9">
        <w:rPr>
          <w:lang w:val="en-GB"/>
        </w:rPr>
        <w:t>meeting</w:t>
      </w:r>
      <w:r>
        <w:rPr>
          <w:lang w:val="en-GB"/>
        </w:rPr>
        <w:t xml:space="preserve">, a </w:t>
      </w:r>
      <w:r w:rsidR="00DF59A9">
        <w:rPr>
          <w:lang w:val="en-GB"/>
        </w:rPr>
        <w:t>PDF v</w:t>
      </w:r>
      <w:r>
        <w:rPr>
          <w:lang w:val="en-GB"/>
        </w:rPr>
        <w:t>ersion of your paper will be put on the seminar web site and could be download</w:t>
      </w:r>
      <w:r w:rsidR="00370665">
        <w:rPr>
          <w:lang w:val="en-GB"/>
        </w:rPr>
        <w:t xml:space="preserve">ed </w:t>
      </w:r>
      <w:r>
        <w:rPr>
          <w:lang w:val="en-GB"/>
        </w:rPr>
        <w:t xml:space="preserve">by the interested viewers. </w:t>
      </w:r>
    </w:p>
    <w:p w:rsidR="00106CCF" w:rsidRDefault="00106CCF">
      <w:pPr>
        <w:rPr>
          <w:lang w:val="en-US"/>
        </w:rPr>
      </w:pPr>
    </w:p>
    <w:p w:rsidR="00D00493" w:rsidRPr="00D00493" w:rsidRDefault="00D00493">
      <w:pPr>
        <w:rPr>
          <w:b/>
          <w:lang w:val="en-US"/>
        </w:rPr>
      </w:pPr>
      <w:r w:rsidRPr="00D00493">
        <w:rPr>
          <w:b/>
          <w:lang w:val="en-US"/>
        </w:rPr>
        <w:t xml:space="preserve">Results </w:t>
      </w:r>
    </w:p>
    <w:p w:rsidR="00D00493" w:rsidRDefault="00D00493">
      <w:pPr>
        <w:rPr>
          <w:lang w:val="en-US"/>
        </w:rPr>
      </w:pPr>
    </w:p>
    <w:p w:rsidR="00087569" w:rsidRDefault="00D00493" w:rsidP="002105B2">
      <w:pPr>
        <w:jc w:val="both"/>
        <w:rPr>
          <w:lang w:val="en-US"/>
        </w:rPr>
      </w:pPr>
      <w:r>
        <w:rPr>
          <w:lang w:val="en-US"/>
        </w:rPr>
        <w:t>P</w:t>
      </w:r>
      <w:r w:rsidR="002105B2">
        <w:rPr>
          <w:lang w:val="en-US"/>
        </w:rPr>
        <w:t xml:space="preserve">lace </w:t>
      </w:r>
      <w:r>
        <w:rPr>
          <w:lang w:val="en-US"/>
        </w:rPr>
        <w:t>figures and any graphical illustrations on the top (like Fig. 1</w:t>
      </w:r>
      <w:r w:rsidR="00DF59A9">
        <w:rPr>
          <w:lang w:val="en-US"/>
        </w:rPr>
        <w:t>)</w:t>
      </w:r>
      <w:r>
        <w:rPr>
          <w:lang w:val="en-US"/>
        </w:rPr>
        <w:t xml:space="preserve"> </w:t>
      </w:r>
      <w:r w:rsidR="002105B2">
        <w:rPr>
          <w:lang w:val="en-US"/>
        </w:rPr>
        <w:t>or on the bottom of the page</w:t>
      </w:r>
      <w:r w:rsidR="00087569">
        <w:rPr>
          <w:lang w:val="en-US"/>
        </w:rPr>
        <w:t xml:space="preserve"> </w:t>
      </w:r>
      <w:r>
        <w:rPr>
          <w:lang w:val="en-US"/>
        </w:rPr>
        <w:t xml:space="preserve">rather than </w:t>
      </w:r>
      <w:r w:rsidR="002105B2">
        <w:rPr>
          <w:lang w:val="en-US"/>
        </w:rPr>
        <w:t xml:space="preserve">in the center between the lines. </w:t>
      </w:r>
    </w:p>
    <w:p w:rsidR="00E74D16" w:rsidRDefault="002105B2" w:rsidP="00087569">
      <w:pPr>
        <w:ind w:firstLine="708"/>
        <w:jc w:val="both"/>
        <w:rPr>
          <w:lang w:val="en-US"/>
        </w:rPr>
      </w:pPr>
      <w:r>
        <w:rPr>
          <w:lang w:val="en-US"/>
        </w:rPr>
        <w:t xml:space="preserve">It would be a good idea to provide the presented results with sufficient amount of related details </w:t>
      </w:r>
      <w:r w:rsidR="00087569">
        <w:rPr>
          <w:lang w:val="en-US"/>
        </w:rPr>
        <w:t xml:space="preserve">– </w:t>
      </w:r>
      <w:r w:rsidR="00DF59A9">
        <w:rPr>
          <w:lang w:val="en-US"/>
        </w:rPr>
        <w:t xml:space="preserve">e.g., </w:t>
      </w:r>
      <w:r>
        <w:rPr>
          <w:lang w:val="en-US"/>
        </w:rPr>
        <w:t>computational resources</w:t>
      </w:r>
      <w:r w:rsidR="00087569">
        <w:rPr>
          <w:lang w:val="en-US"/>
        </w:rPr>
        <w:t xml:space="preserve"> required for simulations, important </w:t>
      </w:r>
      <w:r>
        <w:rPr>
          <w:lang w:val="en-US"/>
        </w:rPr>
        <w:t xml:space="preserve">practical </w:t>
      </w:r>
      <w:r w:rsidR="00087569">
        <w:rPr>
          <w:lang w:val="en-US"/>
        </w:rPr>
        <w:t xml:space="preserve">features </w:t>
      </w:r>
      <w:r>
        <w:rPr>
          <w:lang w:val="en-US"/>
        </w:rPr>
        <w:t xml:space="preserve">of </w:t>
      </w:r>
      <w:r w:rsidR="00087569">
        <w:rPr>
          <w:lang w:val="en-US"/>
        </w:rPr>
        <w:t xml:space="preserve">the </w:t>
      </w:r>
      <w:r>
        <w:rPr>
          <w:lang w:val="en-US"/>
        </w:rPr>
        <w:t>experimenta</w:t>
      </w:r>
      <w:r w:rsidR="00087569">
        <w:rPr>
          <w:lang w:val="en-US"/>
        </w:rPr>
        <w:t>tion performed</w:t>
      </w:r>
      <w:r>
        <w:rPr>
          <w:lang w:val="en-US"/>
        </w:rPr>
        <w:t xml:space="preserve"> – especially, if th</w:t>
      </w:r>
      <w:r w:rsidR="00087569">
        <w:rPr>
          <w:lang w:val="en-US"/>
        </w:rPr>
        <w:t>e</w:t>
      </w:r>
      <w:r>
        <w:rPr>
          <w:lang w:val="en-US"/>
        </w:rPr>
        <w:t>s</w:t>
      </w:r>
      <w:r w:rsidR="00087569">
        <w:rPr>
          <w:lang w:val="en-US"/>
        </w:rPr>
        <w:t xml:space="preserve">e details make you work different from the works of others. </w:t>
      </w:r>
    </w:p>
    <w:p w:rsidR="00D00493" w:rsidRDefault="004E2911" w:rsidP="00D00493">
      <w:pPr>
        <w:ind w:right="-9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971800" cy="1704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2971800" cy="17240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493" w:rsidRPr="00D00493" w:rsidRDefault="00D00493" w:rsidP="00D00493">
      <w:pPr>
        <w:tabs>
          <w:tab w:val="left" w:pos="2160"/>
          <w:tab w:val="left" w:pos="6660"/>
        </w:tabs>
        <w:rPr>
          <w:sz w:val="20"/>
          <w:szCs w:val="20"/>
        </w:rPr>
      </w:pPr>
      <w:r w:rsidRPr="00D00493">
        <w:rPr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 xml:space="preserve">      </w:t>
      </w:r>
      <w:r w:rsidRPr="00D00493">
        <w:rPr>
          <w:sz w:val="20"/>
          <w:szCs w:val="20"/>
        </w:rPr>
        <w:t xml:space="preserve"> (a)                                                                  </w:t>
      </w:r>
      <w:r>
        <w:rPr>
          <w:sz w:val="20"/>
          <w:szCs w:val="20"/>
        </w:rPr>
        <w:t xml:space="preserve">       </w:t>
      </w:r>
      <w:r w:rsidRPr="00D00493">
        <w:rPr>
          <w:sz w:val="20"/>
          <w:szCs w:val="20"/>
        </w:rPr>
        <w:t xml:space="preserve">               (b)</w:t>
      </w:r>
    </w:p>
    <w:p w:rsidR="00D00493" w:rsidRPr="00D00493" w:rsidRDefault="00D00493" w:rsidP="00D00493">
      <w:pPr>
        <w:rPr>
          <w:sz w:val="10"/>
          <w:szCs w:val="10"/>
        </w:rPr>
      </w:pPr>
    </w:p>
    <w:p w:rsidR="00D00493" w:rsidRPr="009C23BD" w:rsidRDefault="00D00493" w:rsidP="00D00493">
      <w:pPr>
        <w:rPr>
          <w:sz w:val="22"/>
          <w:szCs w:val="22"/>
        </w:rPr>
      </w:pPr>
      <w:r w:rsidRPr="009C23BD">
        <w:rPr>
          <w:sz w:val="22"/>
          <w:szCs w:val="22"/>
        </w:rPr>
        <w:t xml:space="preserve">Fig. </w:t>
      </w:r>
      <w:r>
        <w:rPr>
          <w:sz w:val="22"/>
          <w:szCs w:val="22"/>
        </w:rPr>
        <w:t>1</w:t>
      </w:r>
      <w:r w:rsidRPr="009C23BD">
        <w:rPr>
          <w:sz w:val="22"/>
          <w:szCs w:val="22"/>
        </w:rPr>
        <w:t xml:space="preserve">. Characteristic of heating processes using a pulsing regime (a) and the optimization technique (b) </w:t>
      </w:r>
    </w:p>
    <w:p w:rsidR="00121BEC" w:rsidRPr="00087569" w:rsidRDefault="00121BEC" w:rsidP="00954F34">
      <w:pPr>
        <w:rPr>
          <w:i/>
          <w:lang w:val="en-GB"/>
        </w:rPr>
      </w:pPr>
    </w:p>
    <w:p w:rsidR="000A2AFF" w:rsidRPr="00087569" w:rsidRDefault="000A2AFF" w:rsidP="000A2AFF">
      <w:pPr>
        <w:rPr>
          <w:i/>
          <w:lang w:val="en-GB"/>
        </w:rPr>
      </w:pPr>
    </w:p>
    <w:p w:rsidR="00CF6BD0" w:rsidRPr="00272681" w:rsidRDefault="00CF6BD0" w:rsidP="00CF6BD0">
      <w:pPr>
        <w:rPr>
          <w:b/>
        </w:rPr>
      </w:pPr>
      <w:r>
        <w:rPr>
          <w:b/>
        </w:rPr>
        <w:t xml:space="preserve">Conclusion </w:t>
      </w:r>
    </w:p>
    <w:p w:rsidR="00CF6BD0" w:rsidRPr="00CF6BD0" w:rsidRDefault="00CF6BD0" w:rsidP="00CF6BD0">
      <w:pPr>
        <w:rPr>
          <w:i/>
          <w:lang w:val="en-GB"/>
        </w:rPr>
      </w:pPr>
    </w:p>
    <w:p w:rsidR="00087569" w:rsidRPr="000A2AFF" w:rsidRDefault="00CF6BD0" w:rsidP="00087569">
      <w:pPr>
        <w:jc w:val="both"/>
        <w:rPr>
          <w:lang w:val="en-GB"/>
        </w:rPr>
      </w:pPr>
      <w:r>
        <w:rPr>
          <w:lang w:val="en-GB"/>
        </w:rPr>
        <w:t xml:space="preserve">Publication of the Seminar proceedings is arranged solely with the purpose to make the Seminar output more productive and constructive. The papers will not be copyrighted, so no permission </w:t>
      </w:r>
      <w:r w:rsidR="00087569">
        <w:rPr>
          <w:lang w:val="en-GB"/>
        </w:rPr>
        <w:t xml:space="preserve">for repetitive use of the material will be necessary. Furthermore, it is not expected that your materials will be published </w:t>
      </w:r>
      <w:r w:rsidR="00370665">
        <w:rPr>
          <w:lang w:val="en-GB"/>
        </w:rPr>
        <w:t>in the Seminar Proceedings f</w:t>
      </w:r>
      <w:r w:rsidR="00087569">
        <w:rPr>
          <w:lang w:val="en-GB"/>
        </w:rPr>
        <w:t xml:space="preserve">or the first time. It is rather important to clearly describe </w:t>
      </w:r>
      <w:r w:rsidR="00DF59A9">
        <w:rPr>
          <w:lang w:val="en-GB"/>
        </w:rPr>
        <w:t xml:space="preserve">innovative nature of </w:t>
      </w:r>
      <w:r w:rsidR="00087569">
        <w:rPr>
          <w:lang w:val="en-GB"/>
        </w:rPr>
        <w:t xml:space="preserve">your approaches and </w:t>
      </w:r>
      <w:r w:rsidR="00DF59A9">
        <w:rPr>
          <w:lang w:val="en-GB"/>
        </w:rPr>
        <w:t xml:space="preserve">originality of your </w:t>
      </w:r>
      <w:r w:rsidR="00087569">
        <w:rPr>
          <w:lang w:val="en-GB"/>
        </w:rPr>
        <w:t xml:space="preserve">accomplishments with respect to the topics of the Seminar. </w:t>
      </w:r>
    </w:p>
    <w:p w:rsidR="000A2AFF" w:rsidRPr="000A2AFF" w:rsidRDefault="000A2AFF" w:rsidP="00954F34">
      <w:pPr>
        <w:rPr>
          <w:i/>
          <w:lang w:val="en-GB"/>
        </w:rPr>
      </w:pPr>
    </w:p>
    <w:p w:rsidR="00121BEC" w:rsidRPr="00272681" w:rsidRDefault="00185981" w:rsidP="00954F34">
      <w:pPr>
        <w:rPr>
          <w:b/>
        </w:rPr>
      </w:pPr>
      <w:r w:rsidRPr="00272681">
        <w:rPr>
          <w:b/>
        </w:rPr>
        <w:t>References</w:t>
      </w:r>
      <w:r w:rsidR="00E061BD">
        <w:rPr>
          <w:b/>
        </w:rPr>
        <w:t xml:space="preserve"> </w:t>
      </w:r>
    </w:p>
    <w:p w:rsidR="00185981" w:rsidRPr="00E061BD" w:rsidRDefault="00185981" w:rsidP="00954F34">
      <w:pPr>
        <w:rPr>
          <w:rFonts w:ascii="Arial" w:hAnsi="Arial" w:cs="Arial"/>
          <w:i/>
          <w:lang w:val="en-US"/>
        </w:rPr>
      </w:pPr>
    </w:p>
    <w:p w:rsidR="00185981" w:rsidRPr="000E3D7F" w:rsidRDefault="00185981" w:rsidP="00185981">
      <w:pPr>
        <w:numPr>
          <w:ilvl w:val="0"/>
          <w:numId w:val="2"/>
        </w:numPr>
        <w:autoSpaceDE w:val="0"/>
        <w:autoSpaceDN w:val="0"/>
        <w:jc w:val="both"/>
        <w:rPr>
          <w:sz w:val="22"/>
          <w:szCs w:val="22"/>
          <w:lang w:val="en-GB"/>
        </w:rPr>
      </w:pPr>
      <w:r w:rsidRPr="000E3D7F">
        <w:rPr>
          <w:sz w:val="22"/>
          <w:szCs w:val="22"/>
          <w:lang w:val="en-GB"/>
        </w:rPr>
        <w:t>R. L. Ramey</w:t>
      </w:r>
      <w:r w:rsidR="00E26F8D">
        <w:rPr>
          <w:sz w:val="22"/>
          <w:szCs w:val="22"/>
          <w:lang w:val="en-GB"/>
        </w:rPr>
        <w:t xml:space="preserve"> and </w:t>
      </w:r>
      <w:r w:rsidRPr="000E3D7F">
        <w:rPr>
          <w:sz w:val="22"/>
          <w:szCs w:val="22"/>
          <w:lang w:val="en-GB"/>
        </w:rPr>
        <w:t xml:space="preserve">T. S. Lewis, Properties of </w:t>
      </w:r>
      <w:r w:rsidR="00E26F8D">
        <w:rPr>
          <w:sz w:val="22"/>
          <w:szCs w:val="22"/>
          <w:lang w:val="en-GB"/>
        </w:rPr>
        <w:t>t</w:t>
      </w:r>
      <w:r w:rsidRPr="000E3D7F">
        <w:rPr>
          <w:sz w:val="22"/>
          <w:szCs w:val="22"/>
          <w:lang w:val="en-GB"/>
        </w:rPr>
        <w:t xml:space="preserve">hin </w:t>
      </w:r>
      <w:r w:rsidR="00E26F8D">
        <w:rPr>
          <w:sz w:val="22"/>
          <w:szCs w:val="22"/>
          <w:lang w:val="en-GB"/>
        </w:rPr>
        <w:t>m</w:t>
      </w:r>
      <w:r w:rsidRPr="000E3D7F">
        <w:rPr>
          <w:sz w:val="22"/>
          <w:szCs w:val="22"/>
          <w:lang w:val="en-GB"/>
        </w:rPr>
        <w:t xml:space="preserve">etal </w:t>
      </w:r>
      <w:r w:rsidR="00E26F8D">
        <w:rPr>
          <w:sz w:val="22"/>
          <w:szCs w:val="22"/>
          <w:lang w:val="en-GB"/>
        </w:rPr>
        <w:t>f</w:t>
      </w:r>
      <w:r w:rsidRPr="000E3D7F">
        <w:rPr>
          <w:sz w:val="22"/>
          <w:szCs w:val="22"/>
          <w:lang w:val="en-GB"/>
        </w:rPr>
        <w:t xml:space="preserve">ilms at </w:t>
      </w:r>
      <w:r w:rsidR="00E26F8D">
        <w:rPr>
          <w:sz w:val="22"/>
          <w:szCs w:val="22"/>
          <w:lang w:val="en-GB"/>
        </w:rPr>
        <w:t>m</w:t>
      </w:r>
      <w:r w:rsidRPr="000E3D7F">
        <w:rPr>
          <w:sz w:val="22"/>
          <w:szCs w:val="22"/>
          <w:lang w:val="en-GB"/>
        </w:rPr>
        <w:t xml:space="preserve">icrowave </w:t>
      </w:r>
      <w:r w:rsidR="00E26F8D">
        <w:rPr>
          <w:sz w:val="22"/>
          <w:szCs w:val="22"/>
          <w:lang w:val="en-GB"/>
        </w:rPr>
        <w:t>fr</w:t>
      </w:r>
      <w:r w:rsidRPr="000E3D7F">
        <w:rPr>
          <w:sz w:val="22"/>
          <w:szCs w:val="22"/>
          <w:lang w:val="en-GB"/>
        </w:rPr>
        <w:t>equencies</w:t>
      </w:r>
      <w:r w:rsidR="00E26F8D">
        <w:rPr>
          <w:sz w:val="22"/>
          <w:szCs w:val="22"/>
          <w:lang w:val="en-GB"/>
        </w:rPr>
        <w:t>,</w:t>
      </w:r>
      <w:r w:rsidRPr="000E3D7F">
        <w:rPr>
          <w:sz w:val="22"/>
          <w:szCs w:val="22"/>
          <w:lang w:val="en-GB"/>
        </w:rPr>
        <w:t xml:space="preserve"> </w:t>
      </w:r>
      <w:r w:rsidRPr="000E3D7F">
        <w:rPr>
          <w:i/>
          <w:iCs/>
          <w:sz w:val="22"/>
          <w:szCs w:val="22"/>
          <w:lang w:val="en-GB"/>
        </w:rPr>
        <w:t>J. Appl. Phys</w:t>
      </w:r>
      <w:r w:rsidRPr="000E3D7F">
        <w:rPr>
          <w:sz w:val="22"/>
          <w:szCs w:val="22"/>
          <w:lang w:val="en-GB"/>
        </w:rPr>
        <w:t xml:space="preserve">., vol. 39, </w:t>
      </w:r>
      <w:r w:rsidR="00CD2E60">
        <w:rPr>
          <w:sz w:val="22"/>
          <w:szCs w:val="22"/>
          <w:lang w:val="en-GB"/>
        </w:rPr>
        <w:t xml:space="preserve">No 2, </w:t>
      </w:r>
      <w:r w:rsidRPr="000E3D7F">
        <w:rPr>
          <w:sz w:val="22"/>
          <w:szCs w:val="22"/>
          <w:lang w:val="en-GB"/>
        </w:rPr>
        <w:t>pp.</w:t>
      </w:r>
      <w:r w:rsidR="00272681" w:rsidRPr="000E3D7F">
        <w:rPr>
          <w:sz w:val="22"/>
          <w:szCs w:val="22"/>
          <w:lang w:val="en-GB"/>
        </w:rPr>
        <w:t xml:space="preserve"> </w:t>
      </w:r>
      <w:r w:rsidRPr="000E3D7F">
        <w:rPr>
          <w:sz w:val="22"/>
          <w:szCs w:val="22"/>
          <w:lang w:val="en-GB"/>
        </w:rPr>
        <w:t>1747-1752, 1968</w:t>
      </w:r>
      <w:r w:rsidR="00272681" w:rsidRPr="000E3D7F">
        <w:rPr>
          <w:sz w:val="22"/>
          <w:szCs w:val="22"/>
          <w:lang w:val="en-GB"/>
        </w:rPr>
        <w:t>.</w:t>
      </w:r>
      <w:r w:rsidRPr="000E3D7F">
        <w:rPr>
          <w:sz w:val="22"/>
          <w:szCs w:val="22"/>
          <w:lang w:val="en-GB"/>
        </w:rPr>
        <w:t xml:space="preserve"> </w:t>
      </w:r>
    </w:p>
    <w:p w:rsidR="00377D86" w:rsidRPr="00FE25A6" w:rsidRDefault="00377D86" w:rsidP="00377D86">
      <w:pPr>
        <w:numPr>
          <w:ilvl w:val="0"/>
          <w:numId w:val="2"/>
        </w:numPr>
        <w:jc w:val="both"/>
        <w:rPr>
          <w:sz w:val="22"/>
          <w:szCs w:val="22"/>
        </w:rPr>
      </w:pPr>
      <w:r w:rsidRPr="00FE25A6">
        <w:rPr>
          <w:sz w:val="22"/>
          <w:szCs w:val="22"/>
        </w:rPr>
        <w:t xml:space="preserve">J. D. Jackson, </w:t>
      </w:r>
      <w:r w:rsidRPr="00FE25A6">
        <w:rPr>
          <w:i/>
          <w:iCs/>
          <w:sz w:val="22"/>
          <w:szCs w:val="22"/>
        </w:rPr>
        <w:t>Classical Electrodynamics</w:t>
      </w:r>
      <w:r w:rsidRPr="00FE25A6">
        <w:rPr>
          <w:sz w:val="22"/>
          <w:szCs w:val="22"/>
        </w:rPr>
        <w:t xml:space="preserve">, Wiley, N.Y., 1998. </w:t>
      </w:r>
    </w:p>
    <w:sectPr w:rsidR="00377D86" w:rsidRPr="00FE25A6" w:rsidSect="00BF2BE1">
      <w:headerReference w:type="default" r:id="rId10"/>
      <w:footerReference w:type="even" r:id="rId11"/>
      <w:pgSz w:w="12240" w:h="15840" w:code="1"/>
      <w:pgMar w:top="1584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1E3" w:rsidRDefault="00C301E3">
      <w:r>
        <w:separator/>
      </w:r>
    </w:p>
  </w:endnote>
  <w:endnote w:type="continuationSeparator" w:id="0">
    <w:p w:rsidR="00C301E3" w:rsidRDefault="00C301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CC" w:rsidRDefault="004F5ACC" w:rsidP="00EC0D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5ACC" w:rsidRDefault="004F5A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1E3" w:rsidRDefault="00C301E3">
      <w:r>
        <w:separator/>
      </w:r>
    </w:p>
  </w:footnote>
  <w:footnote w:type="continuationSeparator" w:id="0">
    <w:p w:rsidR="00C301E3" w:rsidRDefault="00C301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1C5" w:rsidRPr="00E74D16" w:rsidRDefault="000541C5" w:rsidP="006872A2">
    <w:pPr>
      <w:pStyle w:val="Header"/>
      <w:rPr>
        <w:b/>
        <w:sz w:val="16"/>
        <w:szCs w:val="16"/>
        <w:lang w:val="en-US"/>
      </w:rPr>
    </w:pPr>
    <w:r w:rsidRPr="00E74D16">
      <w:rPr>
        <w:b/>
        <w:sz w:val="16"/>
        <w:szCs w:val="16"/>
        <w:lang w:val="en-US"/>
      </w:rPr>
      <w:t xml:space="preserve">ADVANCES IN MODELING OF MICROWAVE SINTERING </w:t>
    </w:r>
  </w:p>
  <w:p w:rsidR="004F5ACC" w:rsidRPr="000A2AFF" w:rsidRDefault="004F5ACC" w:rsidP="006872A2">
    <w:pPr>
      <w:pStyle w:val="Header"/>
      <w:rPr>
        <w:i/>
        <w:sz w:val="16"/>
        <w:szCs w:val="16"/>
        <w:lang w:val="en-US"/>
      </w:rPr>
    </w:pPr>
    <w:r w:rsidRPr="000541C5">
      <w:rPr>
        <w:sz w:val="16"/>
        <w:szCs w:val="16"/>
        <w:lang w:val="en-US"/>
      </w:rPr>
      <w:t>1</w:t>
    </w:r>
    <w:r w:rsidR="00370665">
      <w:rPr>
        <w:sz w:val="16"/>
        <w:szCs w:val="16"/>
        <w:lang w:val="en-US"/>
      </w:rPr>
      <w:t>3</w:t>
    </w:r>
    <w:r w:rsidRPr="00396765">
      <w:rPr>
        <w:sz w:val="16"/>
        <w:szCs w:val="16"/>
        <w:vertAlign w:val="superscript"/>
        <w:lang w:val="en-US"/>
      </w:rPr>
      <w:t>th</w:t>
    </w:r>
    <w:r w:rsidR="00396765">
      <w:rPr>
        <w:sz w:val="16"/>
        <w:szCs w:val="16"/>
        <w:lang w:val="en-US"/>
      </w:rPr>
      <w:t xml:space="preserve"> </w:t>
    </w:r>
    <w:r w:rsidRPr="000541C5">
      <w:rPr>
        <w:sz w:val="16"/>
        <w:szCs w:val="16"/>
        <w:lang w:val="en-US"/>
      </w:rPr>
      <w:t xml:space="preserve">Seminar </w:t>
    </w:r>
    <w:r w:rsidRPr="000541C5">
      <w:rPr>
        <w:i/>
        <w:sz w:val="16"/>
        <w:szCs w:val="16"/>
        <w:lang w:val="en-US"/>
      </w:rPr>
      <w:t xml:space="preserve">Computer Modeling </w:t>
    </w:r>
    <w:r w:rsidR="000541C5">
      <w:rPr>
        <w:i/>
        <w:sz w:val="16"/>
        <w:szCs w:val="16"/>
        <w:lang w:val="en-US"/>
      </w:rPr>
      <w:t xml:space="preserve">in </w:t>
    </w:r>
    <w:r w:rsidRPr="000541C5">
      <w:rPr>
        <w:i/>
        <w:sz w:val="16"/>
        <w:szCs w:val="16"/>
        <w:lang w:val="en-US"/>
      </w:rPr>
      <w:t xml:space="preserve">Microwave </w:t>
    </w:r>
    <w:r w:rsidR="000541C5">
      <w:rPr>
        <w:i/>
        <w:sz w:val="16"/>
        <w:szCs w:val="16"/>
        <w:lang w:val="en-US"/>
      </w:rPr>
      <w:t>Engineering &amp; Applic</w:t>
    </w:r>
    <w:r w:rsidR="00396765">
      <w:rPr>
        <w:i/>
        <w:sz w:val="16"/>
        <w:szCs w:val="16"/>
        <w:lang w:val="en-US"/>
      </w:rPr>
      <w:t>a</w:t>
    </w:r>
    <w:r w:rsidR="000541C5">
      <w:rPr>
        <w:i/>
        <w:sz w:val="16"/>
        <w:szCs w:val="16"/>
        <w:lang w:val="en-US"/>
      </w:rPr>
      <w:t>t</w:t>
    </w:r>
    <w:r w:rsidR="00396765">
      <w:rPr>
        <w:i/>
        <w:sz w:val="16"/>
        <w:szCs w:val="16"/>
        <w:lang w:val="en-US"/>
      </w:rPr>
      <w:t>i</w:t>
    </w:r>
    <w:r w:rsidR="000541C5">
      <w:rPr>
        <w:i/>
        <w:sz w:val="16"/>
        <w:szCs w:val="16"/>
        <w:lang w:val="en-US"/>
      </w:rPr>
      <w:t>ons</w:t>
    </w:r>
    <w:r w:rsidR="000A2AFF">
      <w:rPr>
        <w:sz w:val="16"/>
        <w:szCs w:val="16"/>
        <w:lang w:val="en-US"/>
      </w:rPr>
      <w:t xml:space="preserve">, </w:t>
    </w:r>
    <w:r w:rsidR="00370665">
      <w:rPr>
        <w:sz w:val="16"/>
        <w:szCs w:val="16"/>
        <w:lang w:val="en-US"/>
      </w:rPr>
      <w:t>Thun</w:t>
    </w:r>
    <w:r w:rsidR="000541C5" w:rsidRPr="000541C5">
      <w:rPr>
        <w:sz w:val="16"/>
        <w:szCs w:val="16"/>
        <w:lang w:val="en-US"/>
      </w:rPr>
      <w:t xml:space="preserve">, </w:t>
    </w:r>
    <w:r w:rsidR="00370665">
      <w:rPr>
        <w:sz w:val="16"/>
        <w:szCs w:val="16"/>
        <w:lang w:val="en-US"/>
      </w:rPr>
      <w:t>Switzerland</w:t>
    </w:r>
    <w:r w:rsidRPr="000541C5">
      <w:rPr>
        <w:sz w:val="16"/>
        <w:szCs w:val="16"/>
        <w:lang w:val="en-US"/>
      </w:rPr>
      <w:t xml:space="preserve">, </w:t>
    </w:r>
    <w:r w:rsidR="000541C5" w:rsidRPr="000541C5">
      <w:rPr>
        <w:sz w:val="16"/>
        <w:szCs w:val="16"/>
        <w:lang w:val="en-US"/>
      </w:rPr>
      <w:t xml:space="preserve">March </w:t>
    </w:r>
    <w:r w:rsidR="00370665">
      <w:rPr>
        <w:sz w:val="16"/>
        <w:szCs w:val="16"/>
        <w:lang w:val="en-US"/>
      </w:rPr>
      <w:t>7</w:t>
    </w:r>
    <w:r w:rsidRPr="000541C5">
      <w:rPr>
        <w:sz w:val="16"/>
        <w:szCs w:val="16"/>
        <w:lang w:val="en-US"/>
      </w:rPr>
      <w:t>-</w:t>
    </w:r>
    <w:r w:rsidR="00370665">
      <w:rPr>
        <w:sz w:val="16"/>
        <w:szCs w:val="16"/>
        <w:lang w:val="en-US"/>
      </w:rPr>
      <w:t>8</w:t>
    </w:r>
    <w:r w:rsidRPr="000541C5">
      <w:rPr>
        <w:sz w:val="16"/>
        <w:szCs w:val="16"/>
        <w:lang w:val="en-US"/>
      </w:rPr>
      <w:t>, 20</w:t>
    </w:r>
    <w:r w:rsidR="000541C5" w:rsidRPr="000541C5">
      <w:rPr>
        <w:sz w:val="16"/>
        <w:szCs w:val="16"/>
        <w:lang w:val="en-US"/>
      </w:rPr>
      <w:t>1</w:t>
    </w:r>
    <w:r w:rsidR="00370665">
      <w:rPr>
        <w:sz w:val="16"/>
        <w:szCs w:val="16"/>
        <w:lang w:val="en-US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324A9"/>
    <w:multiLevelType w:val="hybridMultilevel"/>
    <w:tmpl w:val="19147232"/>
    <w:lvl w:ilvl="0" w:tplc="3C560DBA">
      <w:start w:val="1"/>
      <w:numFmt w:val="lowerLetter"/>
      <w:lvlText w:val="(%1)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">
    <w:nsid w:val="5B8371D4"/>
    <w:multiLevelType w:val="hybridMultilevel"/>
    <w:tmpl w:val="E89EB394"/>
    <w:lvl w:ilvl="0" w:tplc="404642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1293"/>
    <w:rsid w:val="000151C9"/>
    <w:rsid w:val="000541C5"/>
    <w:rsid w:val="00087569"/>
    <w:rsid w:val="000A2AFF"/>
    <w:rsid w:val="000E35A4"/>
    <w:rsid w:val="000E3D7F"/>
    <w:rsid w:val="00106CCF"/>
    <w:rsid w:val="00121BEC"/>
    <w:rsid w:val="00185981"/>
    <w:rsid w:val="002105B2"/>
    <w:rsid w:val="00225744"/>
    <w:rsid w:val="002345E7"/>
    <w:rsid w:val="00253422"/>
    <w:rsid w:val="00272681"/>
    <w:rsid w:val="002752BD"/>
    <w:rsid w:val="002E6632"/>
    <w:rsid w:val="00370665"/>
    <w:rsid w:val="00377D86"/>
    <w:rsid w:val="00396765"/>
    <w:rsid w:val="004037CF"/>
    <w:rsid w:val="004D1293"/>
    <w:rsid w:val="004E2911"/>
    <w:rsid w:val="004F218E"/>
    <w:rsid w:val="004F5ACC"/>
    <w:rsid w:val="00551959"/>
    <w:rsid w:val="00562311"/>
    <w:rsid w:val="00571EE1"/>
    <w:rsid w:val="00672C9E"/>
    <w:rsid w:val="006872A2"/>
    <w:rsid w:val="006D2704"/>
    <w:rsid w:val="006F1E77"/>
    <w:rsid w:val="007515BF"/>
    <w:rsid w:val="007748AC"/>
    <w:rsid w:val="007B2DC2"/>
    <w:rsid w:val="008275E5"/>
    <w:rsid w:val="00892EF9"/>
    <w:rsid w:val="00910268"/>
    <w:rsid w:val="00924DF3"/>
    <w:rsid w:val="009403E1"/>
    <w:rsid w:val="00954F34"/>
    <w:rsid w:val="009F7BD9"/>
    <w:rsid w:val="00A67692"/>
    <w:rsid w:val="00AF0D5E"/>
    <w:rsid w:val="00B713C1"/>
    <w:rsid w:val="00B95F36"/>
    <w:rsid w:val="00B96C83"/>
    <w:rsid w:val="00BB1A73"/>
    <w:rsid w:val="00BB7542"/>
    <w:rsid w:val="00BF2BE1"/>
    <w:rsid w:val="00C301E3"/>
    <w:rsid w:val="00CD2E60"/>
    <w:rsid w:val="00CF6BD0"/>
    <w:rsid w:val="00D00493"/>
    <w:rsid w:val="00DF59A9"/>
    <w:rsid w:val="00E04810"/>
    <w:rsid w:val="00E061BD"/>
    <w:rsid w:val="00E26F8D"/>
    <w:rsid w:val="00E74D16"/>
    <w:rsid w:val="00EC0D1F"/>
    <w:rsid w:val="00EE13EF"/>
    <w:rsid w:val="00FA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pl-PL" w:eastAsia="pl-P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ext">
    <w:name w:val="Text"/>
    <w:basedOn w:val="Normal"/>
    <w:rsid w:val="00121BEC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 w:eastAsia="en-US"/>
    </w:rPr>
  </w:style>
  <w:style w:type="character" w:styleId="Hyperlink">
    <w:name w:val="Hyperlink"/>
    <w:basedOn w:val="DefaultParagraphFont"/>
    <w:rsid w:val="002E6632"/>
    <w:rPr>
      <w:color w:val="0000FF"/>
      <w:u w:val="single"/>
    </w:rPr>
  </w:style>
  <w:style w:type="paragraph" w:styleId="Footer">
    <w:name w:val="footer"/>
    <w:basedOn w:val="Normal"/>
    <w:rsid w:val="007515B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15BF"/>
  </w:style>
  <w:style w:type="paragraph" w:styleId="BalloonText">
    <w:name w:val="Balloon Text"/>
    <w:basedOn w:val="Normal"/>
    <w:semiHidden/>
    <w:rsid w:val="00EC0D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872A2"/>
    <w:pPr>
      <w:tabs>
        <w:tab w:val="center" w:pos="4320"/>
        <w:tab w:val="right" w:pos="8640"/>
      </w:tabs>
    </w:pPr>
  </w:style>
  <w:style w:type="character" w:customStyle="1" w:styleId="FigurenumberCharChar">
    <w:name w:val="Figure number Char Char"/>
    <w:basedOn w:val="DefaultParagraphFont"/>
    <w:rsid w:val="00E74D16"/>
    <w:rPr>
      <w:b/>
      <w:bCs/>
      <w:sz w:val="18"/>
      <w:lang w:val="en-US" w:eastAsia="ar-SA" w:bidi="ar-SA"/>
    </w:rPr>
  </w:style>
  <w:style w:type="character" w:customStyle="1" w:styleId="FigurecaptionChar">
    <w:name w:val="Figure caption Char"/>
    <w:basedOn w:val="DefaultParagraphFont"/>
    <w:rsid w:val="00E74D16"/>
    <w:rPr>
      <w:sz w:val="18"/>
      <w:lang w:val="en-US" w:eastAsia="ar-SA" w:bidi="ar-SA"/>
    </w:rPr>
  </w:style>
  <w:style w:type="paragraph" w:customStyle="1" w:styleId="Zeichnung">
    <w:name w:val="Zeichnung"/>
    <w:basedOn w:val="Normal"/>
    <w:rsid w:val="00E74D16"/>
    <w:pPr>
      <w:suppressLineNumbers/>
      <w:suppressAutoHyphens/>
      <w:spacing w:before="120" w:after="120"/>
    </w:pPr>
    <w:rPr>
      <w:i/>
      <w:iCs/>
      <w:lang w:val="en-US" w:eastAsia="ar-SA"/>
    </w:rPr>
  </w:style>
  <w:style w:type="paragraph" w:customStyle="1" w:styleId="Bodytext">
    <w:name w:val="Body text"/>
    <w:basedOn w:val="Normal"/>
    <w:rsid w:val="00E74D16"/>
    <w:pPr>
      <w:suppressAutoHyphens/>
      <w:jc w:val="both"/>
    </w:pPr>
    <w:rPr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6B027-B549-4E5D-A9FE-A88644169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"Modelling and measurements of susceptors for microwave heating </vt:lpstr>
    </vt:vector>
  </TitlesOfParts>
  <Company>ire</Company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"Modelling and measurements of susceptors for microwave heating</dc:title>
  <dc:creator>mceluch</dc:creator>
  <cp:lastModifiedBy>Austin Noto-Moniz</cp:lastModifiedBy>
  <cp:revision>2</cp:revision>
  <cp:lastPrinted>2010-01-28T10:17:00Z</cp:lastPrinted>
  <dcterms:created xsi:type="dcterms:W3CDTF">2011-01-27T15:17:00Z</dcterms:created>
  <dcterms:modified xsi:type="dcterms:W3CDTF">2011-01-27T15:17:00Z</dcterms:modified>
</cp:coreProperties>
</file>