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Первичное ознакомление с заданием.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установки.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доп.задания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 и настраивал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 поэтому сразу открываю окно приложения (рис.1).</w:t>
      </w:r>
    </w:p>
    <w:p>
      <w:pPr>
        <w:pStyle w:val="CaptionedFigure"/>
      </w:pPr>
      <w:r>
        <w:drawing>
          <wp:inline>
            <wp:extent cx="3733800" cy="1313374"/>
            <wp:effectExtent b="0" l="0" r="0" t="0"/>
            <wp:docPr descr="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Virtualbox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(рис.2).</w:t>
      </w:r>
    </w:p>
    <w:p>
      <w:pPr>
        <w:pStyle w:val="CaptionedFigure"/>
      </w:pPr>
      <w:r>
        <w:drawing>
          <wp:inline>
            <wp:extent cx="3733800" cy="2114431"/>
            <wp:effectExtent b="0" l="0" r="0" t="0"/>
            <wp:docPr descr="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Указываю объем основной памяти виртуальной машины размером 4096МБ (рис. fig. 3).</w:t>
      </w:r>
    </w:p>
    <w:p>
      <w:pPr>
        <w:pStyle w:val="CaptionedFigure"/>
      </w:pPr>
      <w:r>
        <w:drawing>
          <wp:inline>
            <wp:extent cx="3733800" cy="2117055"/>
            <wp:effectExtent b="0" l="0" r="0" t="0"/>
            <wp:docPr descr="Указание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объема памяти</w:t>
      </w:r>
    </w:p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(рис.4).</w:t>
      </w:r>
    </w:p>
    <w:p>
      <w:pPr>
        <w:pStyle w:val="CaptionedFigure"/>
      </w:pPr>
      <w:r>
        <w:drawing>
          <wp:inline>
            <wp:extent cx="3733800" cy="2139541"/>
            <wp:effectExtent b="0" l="0" r="0" t="0"/>
            <wp:docPr descr="Размер жесткого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Размер жесткого диска</w:t>
      </w:r>
    </w:p>
    <w:bookmarkEnd w:id="34"/>
    <w:bookmarkStart w:id="10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Данный этап лабораторной работы я пропускаю по причине уже установленной операционной системы из предыдущего курса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##Работа с операционной системой после установки</w:t>
      </w:r>
    </w:p>
    <w:p>
      <w:pPr>
        <w:pStyle w:val="BodyText"/>
      </w:pPr>
      <w:r>
        <w:t xml:space="preserve">Вхожу в ОС под заданной мной при установке учетной записью, запускаю терминал и переключаюсь на роль супер-пользователя, обновляю все пакеты (рис.5).</w:t>
      </w:r>
    </w:p>
    <w:p>
      <w:pPr>
        <w:pStyle w:val="CaptionedFigure"/>
      </w:pPr>
      <w:r>
        <w:drawing>
          <wp:inline>
            <wp:extent cx="3733800" cy="1365523"/>
            <wp:effectExtent b="0" l="0" r="0" t="0"/>
            <wp:docPr descr="Работа в терминале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в терминале</w:t>
      </w:r>
    </w:p>
    <w:p>
      <w:pPr>
        <w:pStyle w:val="BodyText"/>
      </w:pPr>
      <w:r>
        <w:t xml:space="preserve">Устанавливаю программы для удобства работы в консоли: tmux для открытия нескольких вкладок в одном терминале (рис.6).</w:t>
      </w:r>
    </w:p>
    <w:p>
      <w:pPr>
        <w:pStyle w:val="CaptionedFigure"/>
      </w:pPr>
      <w:r>
        <w:drawing>
          <wp:inline>
            <wp:extent cx="3733800" cy="2017899"/>
            <wp:effectExtent b="0" l="0" r="0" t="0"/>
            <wp:docPr descr="Установка tmux" title="" id="39" name="Picture"/>
            <a:graphic>
              <a:graphicData uri="http://schemas.openxmlformats.org/drawingml/2006/picture">
                <pic:pic>
                  <pic:nvPicPr>
                    <pic:cNvPr descr="image/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tmux</w:t>
      </w:r>
    </w:p>
    <w:p>
      <w:pPr>
        <w:pStyle w:val="BodyText"/>
      </w:pPr>
      <w:r>
        <w:t xml:space="preserve">Устанавливаю программы для автоматического обновления (рис.7).</w:t>
      </w:r>
    </w:p>
    <w:p>
      <w:pPr>
        <w:pStyle w:val="CaptionedFigure"/>
      </w:pPr>
      <w:r>
        <w:drawing>
          <wp:inline>
            <wp:extent cx="3733800" cy="151472"/>
            <wp:effectExtent b="0" l="0" r="0" t="0"/>
            <wp:docPr descr="Установка программного обеспечения для автоматического обновления" title="" id="42" name="Picture"/>
            <a:graphic>
              <a:graphicData uri="http://schemas.openxmlformats.org/drawingml/2006/picture">
                <pic:pic>
                  <pic:nvPicPr>
                    <pic:cNvPr descr="image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Перемещаюсь в директорию /etc/selinux, открываю mс, ищу нужный файл (рис.8).</w:t>
      </w:r>
    </w:p>
    <w:p>
      <w:pPr>
        <w:pStyle w:val="CaptionedFigure"/>
      </w:pPr>
      <w:r>
        <w:drawing>
          <wp:inline>
            <wp:extent cx="3733800" cy="2487678"/>
            <wp:effectExtent b="0" l="0" r="0" t="0"/>
            <wp:docPr descr="Поиск файла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Поиск файла</w:t>
      </w:r>
    </w:p>
    <w:p>
      <w:pPr>
        <w:pStyle w:val="BodyText"/>
      </w:pPr>
      <w:r>
        <w:t xml:space="preserve">Изменяю открытый файл: SELINUX=enforcing меняю на значение SELINUX=permissive (рис.9)</w:t>
      </w:r>
    </w:p>
    <w:p>
      <w:pPr>
        <w:pStyle w:val="CaptionedFigure"/>
      </w:pPr>
      <w:r>
        <w:drawing>
          <wp:inline>
            <wp:extent cx="3733800" cy="2734164"/>
            <wp:effectExtent b="0" l="0" r="0" t="0"/>
            <wp:docPr descr="Изменение файла" title="" id="48" name="Picture"/>
            <a:graphic>
              <a:graphicData uri="http://schemas.openxmlformats.org/drawingml/2006/picture">
                <pic:pic>
                  <pic:nvPicPr>
                    <pic:cNvPr descr="image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файла</w:t>
      </w:r>
    </w:p>
    <w:p>
      <w:pPr>
        <w:pStyle w:val="BodyText"/>
      </w:pPr>
      <w:r>
        <w:t xml:space="preserve">Перезагружаю виртуальную машину (рис.10).</w:t>
      </w:r>
    </w:p>
    <w:p>
      <w:pPr>
        <w:pStyle w:val="CaptionedFigure"/>
      </w:pPr>
      <w:r>
        <w:drawing>
          <wp:inline>
            <wp:extent cx="3733800" cy="205404"/>
            <wp:effectExtent b="0" l="0" r="0" t="0"/>
            <wp:docPr descr="Перезагрузка виртуальной машины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Перезагрузка виртуальной машины</w:t>
      </w:r>
    </w:p>
    <w:p>
      <w:pPr>
        <w:pStyle w:val="BodyText"/>
      </w:pPr>
      <w:r>
        <w:t xml:space="preserve">Снова вхожу в ОС, снова запускаю терминал, запускаю терминальный мультиплексор (рис.11).</w:t>
      </w:r>
    </w:p>
    <w:p>
      <w:pPr>
        <w:pStyle w:val="CaptionedFigure"/>
      </w:pPr>
      <w:r>
        <w:drawing>
          <wp:inline>
            <wp:extent cx="3733800" cy="578560"/>
            <wp:effectExtent b="0" l="0" r="0" t="0"/>
            <wp:docPr descr="Запуск терминального мультиплексора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терминального мультиплексора</w:t>
      </w:r>
    </w:p>
    <w:p>
      <w:pPr>
        <w:pStyle w:val="BodyText"/>
      </w:pPr>
      <w:r>
        <w:t xml:space="preserve">Переключаюсь на роль супер-пользователя (рис.12).</w:t>
      </w:r>
    </w:p>
    <w:p>
      <w:pPr>
        <w:pStyle w:val="CaptionedFigure"/>
      </w:pPr>
      <w:r>
        <w:drawing>
          <wp:inline>
            <wp:extent cx="3733800" cy="896349"/>
            <wp:effectExtent b="0" l="0" r="0" t="0"/>
            <wp:docPr descr="Переключение на роль супер-пользователя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Переключение на роль супер-пользователя</w:t>
      </w:r>
    </w:p>
    <w:p>
      <w:pPr>
        <w:pStyle w:val="BodyText"/>
      </w:pPr>
      <w:r>
        <w:t xml:space="preserve">Устанавливаю пакет DevelopmentTools (рис.13).</w:t>
      </w:r>
    </w:p>
    <w:p>
      <w:pPr>
        <w:pStyle w:val="CaptionedFigure"/>
      </w:pPr>
      <w:r>
        <w:drawing>
          <wp:inline>
            <wp:extent cx="3733800" cy="2638880"/>
            <wp:effectExtent b="0" l="0" r="0" t="0"/>
            <wp:docPr descr="Установка пакета dkms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пакета dkms</w:t>
      </w:r>
    </w:p>
    <w:p>
      <w:pPr>
        <w:pStyle w:val="BodyText"/>
      </w:pPr>
      <w:r>
        <w:t xml:space="preserve">Устанавливаю пакет dkms (рис.14).</w:t>
      </w:r>
    </w:p>
    <w:p>
      <w:pPr>
        <w:pStyle w:val="CaptionedFigure"/>
      </w:pPr>
      <w:r>
        <w:drawing>
          <wp:inline>
            <wp:extent cx="3733800" cy="3466675"/>
            <wp:effectExtent b="0" l="0" r="0" t="0"/>
            <wp:docPr descr="Установка пакета dkms" title="" id="63" name="Picture"/>
            <a:graphic>
              <a:graphicData uri="http://schemas.openxmlformats.org/drawingml/2006/picture">
                <pic:pic>
                  <pic:nvPicPr>
                    <pic:cNvPr descr="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mount, устанавливаю драйвера (рис.15).</w:t>
      </w:r>
    </w:p>
    <w:p>
      <w:pPr>
        <w:pStyle w:val="CaptionedFigure"/>
      </w:pPr>
      <w:r>
        <w:drawing>
          <wp:inline>
            <wp:extent cx="3733800" cy="369683"/>
            <wp:effectExtent b="0" l="0" r="0" t="0"/>
            <wp:docPr descr="Примонтирование диска, установка драйверов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Примонтирование диска, установка драйверов</w:t>
      </w:r>
    </w:p>
    <w:p>
      <w:pPr>
        <w:pStyle w:val="BodyText"/>
      </w:pPr>
      <w:r>
        <w:t xml:space="preserve">В очередной раз перезагружаю виртуальную машину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(рис.16).</w:t>
      </w:r>
    </w:p>
    <w:p>
      <w:pPr>
        <w:pStyle w:val="CaptionedFigure"/>
      </w:pPr>
      <w:r>
        <w:drawing>
          <wp:inline>
            <wp:extent cx="3733800" cy="2698277"/>
            <wp:effectExtent b="0" l="0" r="0" t="0"/>
            <wp:docPr descr="Поиск файла, вход в mc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Поиск файла, вход в mc</w:t>
      </w:r>
    </w:p>
    <w:p>
      <w:pPr>
        <w:pStyle w:val="BodyText"/>
      </w:pPr>
      <w:r>
        <w:t xml:space="preserve">Редактирую конфигурационный файл (рис.17).</w:t>
      </w:r>
    </w:p>
    <w:p>
      <w:pPr>
        <w:pStyle w:val="CaptionedFigure"/>
      </w:pPr>
      <w:r>
        <w:drawing>
          <wp:inline>
            <wp:extent cx="3733800" cy="2751221"/>
            <wp:effectExtent b="0" l="0" r="0" t="0"/>
            <wp:docPr descr="Редакт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</w:t>
      </w:r>
    </w:p>
    <w:p>
      <w:pPr>
        <w:pStyle w:val="BodyText"/>
      </w:pPr>
      <w:r>
        <w:t xml:space="preserve">Перезагружаю виртуальную машину (рис.18).</w:t>
      </w:r>
    </w:p>
    <w:p>
      <w:pPr>
        <w:pStyle w:val="CaptionedFigure"/>
      </w:pPr>
      <w:r>
        <w:drawing>
          <wp:inline>
            <wp:extent cx="3733800" cy="122755"/>
            <wp:effectExtent b="0" l="0" r="0" t="0"/>
            <wp:docPr descr="Перезагрузка виртуальной машины" title="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Перезагрузка виртуальной машины</w:t>
      </w:r>
    </w:p>
    <w:p>
      <w:pPr>
        <w:pStyle w:val="BodyText"/>
      </w:pPr>
      <w:r>
        <w:t xml:space="preserve">##Установка программного обеспечения для создания документации</w:t>
      </w:r>
    </w:p>
    <w:p>
      <w:pPr>
        <w:pStyle w:val="BodyText"/>
      </w:pPr>
      <w:r>
        <w:t xml:space="preserve">Запускаю терминал. Запускаю терминальный мультиплексор tmux, переключаюсь на роль супер-пользователя. Устанавливаю pandoc с помощью утилиты dnf (рис.19).</w:t>
      </w:r>
    </w:p>
    <w:p>
      <w:pPr>
        <w:pStyle w:val="CaptionedFigure"/>
      </w:pPr>
      <w:r>
        <w:drawing>
          <wp:inline>
            <wp:extent cx="3733800" cy="2391310"/>
            <wp:effectExtent b="0" l="0" r="0" t="0"/>
            <wp:docPr descr="Переключение на роль супер-пользователя, установка pandoc" title="" id="78" name="Picture"/>
            <a:graphic>
              <a:graphicData uri="http://schemas.openxmlformats.org/drawingml/2006/picture">
                <pic:pic>
                  <pic:nvPicPr>
                    <pic:cNvPr descr="image/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Переключение на роль супер-пользователя, установка pandoc</w:t>
      </w:r>
    </w:p>
    <w:p>
      <w:pPr>
        <w:pStyle w:val="BodyText"/>
      </w:pPr>
      <w:r>
        <w:t xml:space="preserve">Устанавливаю дистрибутив texlive (рис.20).</w:t>
      </w:r>
    </w:p>
    <w:p>
      <w:pPr>
        <w:pStyle w:val="CaptionedFigure"/>
      </w:pPr>
      <w:r>
        <w:drawing>
          <wp:inline>
            <wp:extent cx="3733800" cy="725356"/>
            <wp:effectExtent b="0" l="0" r="0" t="0"/>
            <wp:docPr descr="Установка texlive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p>
      <w:pPr>
        <w:pStyle w:val="BodyText"/>
      </w:pPr>
      <w:r>
        <w:t xml:space="preserve">##Доп.задания</w:t>
      </w:r>
    </w:p>
    <w:p>
      <w:pPr>
        <w:pStyle w:val="BodyText"/>
      </w:pPr>
      <w:r>
        <w:t xml:space="preserve">Ввожу в терминал команду dmesg,чтобы провести анализ моей системы (рис.21)</w:t>
      </w:r>
    </w:p>
    <w:p>
      <w:pPr>
        <w:pStyle w:val="CaptionedFigure"/>
      </w:pPr>
      <w:r>
        <w:drawing>
          <wp:inline>
            <wp:extent cx="3733800" cy="689124"/>
            <wp:effectExtent b="0" l="0" r="0" t="0"/>
            <wp:docPr descr="Анализ системы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Анализ системы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”</w:t>
      </w:r>
      <w:r>
        <w:t xml:space="preserve"> </w:t>
      </w:r>
      <w:r>
        <w:t xml:space="preserve">нахожу информацию которою требует от меня задание (рис.22)</w:t>
      </w:r>
    </w:p>
    <w:p>
      <w:pPr>
        <w:pStyle w:val="CaptionedFigure"/>
      </w:pPr>
      <w:r>
        <w:drawing>
          <wp:inline>
            <wp:extent cx="3733800" cy="161032"/>
            <wp:effectExtent b="0" l="0" r="0" t="0"/>
            <wp:docPr descr="Поиск версии ядра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версии ядра</w:t>
      </w:r>
    </w:p>
    <w:p>
      <w:pPr>
        <w:pStyle w:val="BodyText"/>
      </w:pPr>
      <w:r>
        <w:t xml:space="preserve">В задании нужно узнать частоту процессора,однако если вводить в поиск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,то тогда программа ничего не выводит.Поэтому в запросе оставляю только ключевое слово</w:t>
      </w:r>
      <w:r>
        <w:t xml:space="preserve"> </w:t>
      </w:r>
      <w:r>
        <w:t xml:space="preserve">“</w:t>
      </w:r>
      <w:r>
        <w:t xml:space="preserve">processor</w:t>
      </w:r>
      <w:r>
        <w:t xml:space="preserve">”</w:t>
      </w:r>
      <w:r>
        <w:t xml:space="preserve"> </w:t>
      </w:r>
      <w:r>
        <w:t xml:space="preserve">и это работает и мы полчаем результат (рис.23)</w:t>
      </w:r>
    </w:p>
    <w:p>
      <w:pPr>
        <w:pStyle w:val="CaptionedFigure"/>
      </w:pPr>
      <w:r>
        <w:drawing>
          <wp:inline>
            <wp:extent cx="3733800" cy="532554"/>
            <wp:effectExtent b="0" l="0" r="0" t="0"/>
            <wp:docPr descr="Поиск частоты процессора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Поиск частоты процессора</w:t>
      </w:r>
    </w:p>
    <w:p>
      <w:pPr>
        <w:pStyle w:val="BodyText"/>
      </w:pPr>
      <w:r>
        <w:t xml:space="preserve">Далее нахожу модель процессора (рис.24)</w:t>
      </w:r>
    </w:p>
    <w:p>
      <w:pPr>
        <w:pStyle w:val="CaptionedFigure"/>
      </w:pPr>
      <w:r>
        <w:drawing>
          <wp:inline>
            <wp:extent cx="3733800" cy="149837"/>
            <wp:effectExtent b="0" l="0" r="0" t="0"/>
            <wp:docPr descr="Поиск модели процессора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Поиск модели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с частатой процессора (рис. 25).</w:t>
      </w:r>
    </w:p>
    <w:p>
      <w:pPr>
        <w:pStyle w:val="CaptionedFigure"/>
      </w:pPr>
      <w:r>
        <w:drawing>
          <wp:inline>
            <wp:extent cx="3733800" cy="1576763"/>
            <wp:effectExtent b="0" l="0" r="0" t="0"/>
            <wp:docPr descr="Поиск объема доступной оперативной памяти" title="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Поиск объема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26).</w:t>
      </w:r>
    </w:p>
    <w:p>
      <w:pPr>
        <w:pStyle w:val="CaptionedFigure"/>
      </w:pPr>
      <w:r>
        <w:drawing>
          <wp:inline>
            <wp:extent cx="3733800" cy="283768"/>
            <wp:effectExtent b="0" l="0" r="0" t="0"/>
            <wp:docPr descr="Поиск типа обнаруженного гипервизора" title="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Поиск типа обнаруженного гипервизора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практические навыки установки операционной системы на виртуальную машину.</w:t>
      </w:r>
    </w:p>
    <w:bookmarkEnd w:id="103"/>
    <w:bookmarkStart w:id="10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04"/>
    <w:bookmarkStart w:id="10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05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hyperlink" Id="rId105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работа№1</dc:title>
  <dc:creator>Курилко-Рюмин Евгений Михайлович</dc:creator>
  <dc:language>ru-RU</dc:language>
  <cp:keywords/>
  <dcterms:created xsi:type="dcterms:W3CDTF">2024-03-02T01:01:36Z</dcterms:created>
  <dcterms:modified xsi:type="dcterms:W3CDTF">2024-03-02T01:01:36Z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