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3662B963" w:rsidR="00251D65" w:rsidRPr="0066248B" w:rsidRDefault="000C0E5D" w:rsidP="00E61A8F">
      <w:pPr>
        <w:rPr>
          <w:rFonts w:ascii="Avenir Light" w:hAnsi="Avenir Light"/>
          <w:sz w:val="20"/>
          <w:szCs w:val="20"/>
        </w:rPr>
      </w:pPr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F7461C" w:rsidRPr="00F7461C">
        <w:rPr>
          <w:rFonts w:ascii="Avenir Light" w:hAnsi="Avenir Light"/>
          <w:sz w:val="20"/>
          <w:szCs w:val="20"/>
        </w:rPr>
        <w:t>relative to the estimated number of full-time equivalent jobs in marine capture fisheries (2003)</w:t>
      </w:r>
      <w:r w:rsidR="00F7461C">
        <w:rPr>
          <w:rFonts w:ascii="Avenir Light" w:hAnsi="Avenir Light"/>
          <w:sz w:val="20"/>
          <w:szCs w:val="20"/>
        </w:rPr>
        <w:t xml:space="preserve">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r w:rsidR="00AD743E">
        <w:rPr>
          <w:rFonts w:ascii="Avenir Light" w:hAnsi="Avenir Light"/>
          <w:sz w:val="20"/>
          <w:szCs w:val="20"/>
        </w:rPr>
        <w:t xml:space="preserve"> and </w:t>
      </w:r>
      <w:r w:rsidR="00F7461C">
        <w:rPr>
          <w:rFonts w:ascii="Avenir Light" w:hAnsi="Avenir Light"/>
          <w:sz w:val="20"/>
          <w:szCs w:val="20"/>
        </w:rPr>
        <w:t>fisheries employment estimates</w:t>
      </w:r>
      <w:r w:rsidR="0066248B" w:rsidRPr="0066248B">
        <w:rPr>
          <w:rFonts w:ascii="Avenir Light" w:hAnsi="Avenir Light"/>
          <w:sz w:val="20"/>
          <w:szCs w:val="20"/>
        </w:rPr>
        <w:t xml:space="preserve"> are sourced from </w:t>
      </w:r>
      <w:hyperlink r:id="rId6" w:history="1">
        <w:proofErr w:type="spellStart"/>
        <w:r w:rsidR="00F7461C" w:rsidRPr="00F7461C">
          <w:rPr>
            <w:rStyle w:val="Hyperlink"/>
            <w:rFonts w:ascii="Avenir Light" w:hAnsi="Avenir Light"/>
            <w:sz w:val="20"/>
            <w:szCs w:val="20"/>
          </w:rPr>
          <w:t>Teh</w:t>
        </w:r>
        <w:proofErr w:type="spellEnd"/>
        <w:r w:rsidR="00F7461C" w:rsidRPr="00F7461C">
          <w:rPr>
            <w:rStyle w:val="Hyperlink"/>
            <w:rFonts w:ascii="Avenir Light" w:hAnsi="Avenir Light"/>
            <w:sz w:val="20"/>
            <w:szCs w:val="20"/>
          </w:rPr>
          <w:t xml:space="preserve"> and Sumaila (2011)</w:t>
        </w:r>
      </w:hyperlink>
      <w:r w:rsidR="00F7461C" w:rsidRPr="00F7461C">
        <w:rPr>
          <w:rFonts w:ascii="Avenir Light" w:hAnsi="Avenir Light"/>
          <w:sz w:val="20"/>
          <w:szCs w:val="20"/>
        </w:rPr>
        <w:t>.</w:t>
      </w:r>
      <w:bookmarkStart w:id="0" w:name="_GoBack"/>
      <w:bookmarkEnd w:id="0"/>
    </w:p>
    <w:sectPr w:rsidR="00251D65" w:rsidRPr="0066248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285644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6248B"/>
    <w:rsid w:val="00676C1A"/>
    <w:rsid w:val="007A730F"/>
    <w:rsid w:val="00886014"/>
    <w:rsid w:val="008E51DE"/>
    <w:rsid w:val="009430F1"/>
    <w:rsid w:val="00947ED8"/>
    <w:rsid w:val="009C0295"/>
    <w:rsid w:val="00A96954"/>
    <w:rsid w:val="00AD743E"/>
    <w:rsid w:val="00B75AE3"/>
    <w:rsid w:val="00BC5871"/>
    <w:rsid w:val="00C15D88"/>
    <w:rsid w:val="00C320B2"/>
    <w:rsid w:val="00C53B21"/>
    <w:rsid w:val="00C838BC"/>
    <w:rsid w:val="00D23B6D"/>
    <w:rsid w:val="00D60543"/>
    <w:rsid w:val="00D769DB"/>
    <w:rsid w:val="00DC5DFE"/>
    <w:rsid w:val="00E61A8F"/>
    <w:rsid w:val="00F7461C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111/j.1467-2979.2011.00450.x" TargetMode="External"/><Relationship Id="rId5" Type="http://schemas.openxmlformats.org/officeDocument/2006/relationships/hyperlink" Target="https://www-sciencedirect-com.proxy.library.ucsb.edu:9443/science/article/pii/S0308597X19303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2020-09-16T23:33:00Z</dcterms:created>
  <dcterms:modified xsi:type="dcterms:W3CDTF">2020-09-16T23:33:00Z</dcterms:modified>
</cp:coreProperties>
</file>