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1A47" w14:textId="46748199" w:rsidR="00251D65" w:rsidRPr="00E61A8F" w:rsidRDefault="00557051" w:rsidP="00E61A8F">
      <w:pPr>
        <w:rPr>
          <w:rFonts w:ascii="Avenir Light" w:hAnsi="Avenir Light"/>
          <w:sz w:val="20"/>
          <w:szCs w:val="20"/>
        </w:rPr>
      </w:pPr>
      <w:r w:rsidRPr="00557051">
        <w:rPr>
          <w:rFonts w:ascii="Avenir Light" w:hAnsi="Avenir Light"/>
          <w:sz w:val="20"/>
          <w:szCs w:val="20"/>
        </w:rPr>
        <w:t>These figures show the total population</w:t>
      </w:r>
      <w:r>
        <w:rPr>
          <w:rFonts w:ascii="Avenir Light" w:hAnsi="Avenir Light"/>
          <w:sz w:val="20"/>
          <w:szCs w:val="20"/>
        </w:rPr>
        <w:t xml:space="preserve">, the number of fishers (as well as </w:t>
      </w:r>
      <w:r w:rsidRPr="00F7461C">
        <w:rPr>
          <w:rFonts w:ascii="Avenir Light" w:hAnsi="Avenir Light"/>
          <w:sz w:val="20"/>
          <w:szCs w:val="20"/>
        </w:rPr>
        <w:t>the estimated number of full-time equivalent jobs in marine capture fisheries</w:t>
      </w:r>
      <w:r>
        <w:rPr>
          <w:rFonts w:ascii="Avenir Light" w:hAnsi="Avenir Light"/>
          <w:sz w:val="20"/>
          <w:szCs w:val="20"/>
        </w:rPr>
        <w:t xml:space="preserve">), the total GDP, and the proportion of the total GDP from fisheries, forestry and agriculture for the selected state. For each state, data are shown for all available years between 2000 – 2018. Population and </w:t>
      </w:r>
      <w:r>
        <w:rPr>
          <w:rFonts w:ascii="Avenir Light" w:hAnsi="Avenir Light"/>
          <w:sz w:val="20"/>
          <w:szCs w:val="20"/>
        </w:rPr>
        <w:t>GDP</w:t>
      </w:r>
      <w:r w:rsidRPr="0066248B">
        <w:rPr>
          <w:rFonts w:ascii="Avenir Light" w:hAnsi="Avenir Light"/>
          <w:sz w:val="20"/>
          <w:szCs w:val="20"/>
        </w:rPr>
        <w:t xml:space="preserve"> data are sourced from the </w:t>
      </w:r>
      <w:hyperlink r:id="rId5" w:history="1">
        <w:r>
          <w:rPr>
            <w:rStyle w:val="Hyperlink"/>
            <w:rFonts w:ascii="Avenir Light" w:hAnsi="Avenir Light"/>
            <w:sz w:val="20"/>
            <w:szCs w:val="20"/>
          </w:rPr>
          <w:t>World Bank's World Development Indicators (WDI) Database</w:t>
        </w:r>
      </w:hyperlink>
      <w:r>
        <w:rPr>
          <w:rFonts w:ascii="Avenir Light" w:hAnsi="Avenir Light"/>
          <w:sz w:val="20"/>
          <w:szCs w:val="20"/>
        </w:rPr>
        <w:t xml:space="preserve">, data on the number of fishers are from the </w:t>
      </w:r>
      <w:hyperlink r:id="rId6" w:history="1">
        <w:r w:rsidRPr="00557051">
          <w:rPr>
            <w:rStyle w:val="Hyperlink"/>
            <w:rFonts w:ascii="Avenir Light" w:hAnsi="Avenir Light"/>
            <w:sz w:val="20"/>
            <w:szCs w:val="20"/>
          </w:rPr>
          <w:t>FAO’s Yearbook of Fishery and Aquaculture Statistics 2017</w:t>
        </w:r>
      </w:hyperlink>
      <w:r>
        <w:rPr>
          <w:rFonts w:ascii="Avenir Light" w:hAnsi="Avenir Light"/>
          <w:sz w:val="20"/>
          <w:szCs w:val="20"/>
        </w:rPr>
        <w:t xml:space="preserve">, and </w:t>
      </w:r>
      <w:r>
        <w:rPr>
          <w:rFonts w:ascii="Avenir Light" w:hAnsi="Avenir Light"/>
          <w:sz w:val="20"/>
          <w:szCs w:val="20"/>
        </w:rPr>
        <w:t>fisheries employment estimates</w:t>
      </w:r>
      <w:r w:rsidRPr="0066248B">
        <w:rPr>
          <w:rFonts w:ascii="Avenir Light" w:hAnsi="Avenir Light"/>
          <w:sz w:val="20"/>
          <w:szCs w:val="20"/>
        </w:rPr>
        <w:t xml:space="preserve"> are sourced from </w:t>
      </w:r>
      <w:hyperlink r:id="rId7" w:history="1">
        <w:proofErr w:type="spellStart"/>
        <w:r w:rsidRPr="00F7461C">
          <w:rPr>
            <w:rStyle w:val="Hyperlink"/>
            <w:rFonts w:ascii="Avenir Light" w:hAnsi="Avenir Light"/>
            <w:sz w:val="20"/>
            <w:szCs w:val="20"/>
          </w:rPr>
          <w:t>Teh</w:t>
        </w:r>
        <w:proofErr w:type="spellEnd"/>
        <w:r w:rsidRPr="00F7461C">
          <w:rPr>
            <w:rStyle w:val="Hyperlink"/>
            <w:rFonts w:ascii="Avenir Light" w:hAnsi="Avenir Light"/>
            <w:sz w:val="20"/>
            <w:szCs w:val="20"/>
          </w:rPr>
          <w:t xml:space="preserve"> and Sumaila (2011)</w:t>
        </w:r>
      </w:hyperlink>
      <w:r>
        <w:rPr>
          <w:rFonts w:ascii="Avenir Light" w:hAnsi="Avenir Light"/>
          <w:sz w:val="20"/>
          <w:szCs w:val="20"/>
        </w:rPr>
        <w:t xml:space="preserve">. </w:t>
      </w:r>
      <w:bookmarkStart w:id="0" w:name="_GoBack"/>
      <w:bookmarkEnd w:id="0"/>
    </w:p>
    <w:sectPr w:rsidR="00251D65" w:rsidRPr="00E61A8F"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1360B9"/>
    <w:rsid w:val="0023124B"/>
    <w:rsid w:val="00251D65"/>
    <w:rsid w:val="0037316E"/>
    <w:rsid w:val="003D135C"/>
    <w:rsid w:val="003E1C70"/>
    <w:rsid w:val="00474DD8"/>
    <w:rsid w:val="00494AAF"/>
    <w:rsid w:val="00557051"/>
    <w:rsid w:val="005D7046"/>
    <w:rsid w:val="00646E1B"/>
    <w:rsid w:val="00661F6B"/>
    <w:rsid w:val="00676C1A"/>
    <w:rsid w:val="007A730F"/>
    <w:rsid w:val="00886014"/>
    <w:rsid w:val="008E51DE"/>
    <w:rsid w:val="009430F1"/>
    <w:rsid w:val="00947ED8"/>
    <w:rsid w:val="009C0295"/>
    <w:rsid w:val="00A96954"/>
    <w:rsid w:val="00BC5871"/>
    <w:rsid w:val="00C15D88"/>
    <w:rsid w:val="00C320B2"/>
    <w:rsid w:val="00C53B21"/>
    <w:rsid w:val="00D23B6D"/>
    <w:rsid w:val="00D60543"/>
    <w:rsid w:val="00D769DB"/>
    <w:rsid w:val="00DC5DFE"/>
    <w:rsid w:val="00E61A8F"/>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library.wiley.com/doi/full/10.1111/j.1467-2979.2011.00450.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fishery/statistics/yearbook/en" TargetMode="External"/><Relationship Id="rId5" Type="http://schemas.openxmlformats.org/officeDocument/2006/relationships/hyperlink" Target="https://datacatalog.worldbank.org/dataset/world-development-indicato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4</cp:revision>
  <dcterms:created xsi:type="dcterms:W3CDTF">2020-09-14T20:37:00Z</dcterms:created>
  <dcterms:modified xsi:type="dcterms:W3CDTF">2020-09-16T23:48:00Z</dcterms:modified>
</cp:coreProperties>
</file>