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C2872" w14:textId="6AF0D867" w:rsidR="00B05497" w:rsidRDefault="00B05497" w:rsidP="00B05497">
      <w:pPr>
        <w:pStyle w:val="ListParagraph"/>
        <w:numPr>
          <w:ilvl w:val="0"/>
          <w:numId w:val="12"/>
        </w:numPr>
        <w:rPr>
          <w:rFonts w:ascii="Avenir Light" w:hAnsi="Avenir Light" w:cs="Arial"/>
          <w:sz w:val="20"/>
          <w:szCs w:val="20"/>
        </w:rPr>
      </w:pPr>
      <w:r w:rsidRPr="00B05497">
        <w:rPr>
          <w:rFonts w:ascii="Avenir Light" w:hAnsi="Avenir Light" w:cs="Arial"/>
          <w:sz w:val="20"/>
          <w:szCs w:val="20"/>
        </w:rPr>
        <w:t>Vessel activity</w:t>
      </w:r>
      <w:r>
        <w:rPr>
          <w:rFonts w:ascii="Avenir Light" w:hAnsi="Avenir Light" w:cs="Arial"/>
          <w:sz w:val="20"/>
          <w:szCs w:val="20"/>
        </w:rPr>
        <w:t xml:space="preserve"> and characteristics</w:t>
      </w:r>
      <w:r w:rsidRPr="00B05497">
        <w:rPr>
          <w:rFonts w:ascii="Avenir Light" w:hAnsi="Avenir Light" w:cs="Arial"/>
          <w:sz w:val="20"/>
          <w:szCs w:val="20"/>
        </w:rPr>
        <w:t xml:space="preserve"> </w:t>
      </w:r>
      <w:r>
        <w:rPr>
          <w:rFonts w:ascii="Avenir Light" w:hAnsi="Avenir Light" w:cs="Arial"/>
          <w:sz w:val="20"/>
          <w:szCs w:val="20"/>
        </w:rPr>
        <w:t>are</w:t>
      </w:r>
      <w:r w:rsidRPr="00B05497">
        <w:rPr>
          <w:rFonts w:ascii="Avenir Light" w:hAnsi="Avenir Light" w:cs="Arial"/>
          <w:sz w:val="20"/>
          <w:szCs w:val="20"/>
        </w:rPr>
        <w:t xml:space="preserve"> from the Global Fishing Watch (GFW) </w:t>
      </w:r>
      <w:r w:rsidR="00BE5E35">
        <w:rPr>
          <w:rFonts w:ascii="Avenir Light" w:hAnsi="Avenir Light" w:cs="Arial"/>
          <w:sz w:val="20"/>
          <w:szCs w:val="20"/>
        </w:rPr>
        <w:t>D</w:t>
      </w:r>
      <w:r w:rsidRPr="00B05497">
        <w:rPr>
          <w:rFonts w:ascii="Avenir Light" w:hAnsi="Avenir Light" w:cs="Arial"/>
          <w:sz w:val="20"/>
          <w:szCs w:val="20"/>
        </w:rPr>
        <w:t>atabase, which captures satellite transmissions from AIS-equipped</w:t>
      </w:r>
      <w:r>
        <w:rPr>
          <w:rFonts w:ascii="Avenir Light" w:hAnsi="Avenir Light" w:cs="Arial"/>
          <w:sz w:val="20"/>
          <w:szCs w:val="20"/>
        </w:rPr>
        <w:t xml:space="preserve"> vessels. These are mostly large-scale industrial vessels. There was </w:t>
      </w:r>
      <w:r w:rsidRPr="00B05497">
        <w:rPr>
          <w:rFonts w:ascii="Avenir Light" w:hAnsi="Avenir Light" w:cs="Arial"/>
          <w:sz w:val="20"/>
          <w:szCs w:val="20"/>
        </w:rPr>
        <w:t xml:space="preserve">not enough available data </w:t>
      </w:r>
      <w:r>
        <w:rPr>
          <w:rFonts w:ascii="Avenir Light" w:hAnsi="Avenir Light" w:cs="Arial"/>
          <w:sz w:val="20"/>
          <w:szCs w:val="20"/>
        </w:rPr>
        <w:t xml:space="preserve">globally </w:t>
      </w:r>
      <w:r w:rsidRPr="00B05497">
        <w:rPr>
          <w:rFonts w:ascii="Avenir Light" w:hAnsi="Avenir Light" w:cs="Arial"/>
          <w:sz w:val="20"/>
          <w:szCs w:val="20"/>
        </w:rPr>
        <w:t xml:space="preserve">to </w:t>
      </w:r>
      <w:r>
        <w:rPr>
          <w:rFonts w:ascii="Avenir Light" w:hAnsi="Avenir Light" w:cs="Arial"/>
          <w:sz w:val="20"/>
          <w:szCs w:val="20"/>
        </w:rPr>
        <w:t>include</w:t>
      </w:r>
      <w:r w:rsidRPr="00B05497">
        <w:rPr>
          <w:rFonts w:ascii="Avenir Light" w:hAnsi="Avenir Light" w:cs="Arial"/>
          <w:sz w:val="20"/>
          <w:szCs w:val="20"/>
        </w:rPr>
        <w:t xml:space="preserve"> small-scale</w:t>
      </w:r>
      <w:r>
        <w:rPr>
          <w:rFonts w:ascii="Avenir Light" w:hAnsi="Avenir Light" w:cs="Arial"/>
          <w:sz w:val="20"/>
          <w:szCs w:val="20"/>
        </w:rPr>
        <w:t xml:space="preserve"> fishing</w:t>
      </w:r>
      <w:r w:rsidRPr="00B05497">
        <w:rPr>
          <w:rFonts w:ascii="Avenir Light" w:hAnsi="Avenir Light" w:cs="Arial"/>
          <w:sz w:val="20"/>
          <w:szCs w:val="20"/>
        </w:rPr>
        <w:t xml:space="preserve"> effort </w:t>
      </w:r>
      <w:r>
        <w:rPr>
          <w:rFonts w:ascii="Avenir Light" w:hAnsi="Avenir Light" w:cs="Arial"/>
          <w:sz w:val="20"/>
          <w:szCs w:val="20"/>
        </w:rPr>
        <w:t xml:space="preserve">to a comparable level of detail </w:t>
      </w:r>
      <w:r w:rsidRPr="00B05497">
        <w:rPr>
          <w:rFonts w:ascii="Avenir Light" w:hAnsi="Avenir Light" w:cs="Arial"/>
          <w:sz w:val="20"/>
          <w:szCs w:val="20"/>
        </w:rPr>
        <w:t>in this model.</w:t>
      </w:r>
    </w:p>
    <w:p w14:paraId="56AE78AB" w14:textId="77777777" w:rsidR="005F7A5F" w:rsidRDefault="00B05497" w:rsidP="005F7A5F">
      <w:pPr>
        <w:pStyle w:val="ListParagraph"/>
        <w:numPr>
          <w:ilvl w:val="0"/>
          <w:numId w:val="12"/>
        </w:numPr>
        <w:rPr>
          <w:rFonts w:ascii="Avenir Light" w:hAnsi="Avenir Light" w:cs="Arial"/>
          <w:sz w:val="20"/>
          <w:szCs w:val="20"/>
        </w:rPr>
      </w:pPr>
      <w:r>
        <w:rPr>
          <w:rFonts w:ascii="Avenir Light" w:hAnsi="Avenir Light" w:cs="Arial"/>
          <w:sz w:val="20"/>
          <w:szCs w:val="20"/>
        </w:rPr>
        <w:t>In reality, f</w:t>
      </w:r>
      <w:r w:rsidRPr="00B05497">
        <w:rPr>
          <w:rFonts w:ascii="Avenir Light" w:hAnsi="Avenir Light" w:cs="Arial"/>
          <w:sz w:val="20"/>
          <w:szCs w:val="20"/>
        </w:rPr>
        <w:t xml:space="preserve">isheries </w:t>
      </w:r>
      <w:r>
        <w:rPr>
          <w:rFonts w:ascii="Avenir Light" w:hAnsi="Avenir Light" w:cs="Arial"/>
          <w:sz w:val="20"/>
          <w:szCs w:val="20"/>
        </w:rPr>
        <w:t>are subject to</w:t>
      </w:r>
      <w:r w:rsidRPr="00B05497">
        <w:rPr>
          <w:rFonts w:ascii="Avenir Light" w:hAnsi="Avenir Light" w:cs="Arial"/>
          <w:sz w:val="20"/>
          <w:szCs w:val="20"/>
        </w:rPr>
        <w:t xml:space="preserve"> varying </w:t>
      </w:r>
      <w:r>
        <w:rPr>
          <w:rFonts w:ascii="Avenir Light" w:hAnsi="Avenir Light" w:cs="Arial"/>
          <w:sz w:val="20"/>
          <w:szCs w:val="20"/>
        </w:rPr>
        <w:t>degrees</w:t>
      </w:r>
      <w:r w:rsidRPr="00B05497">
        <w:rPr>
          <w:rFonts w:ascii="Avenir Light" w:hAnsi="Avenir Light" w:cs="Arial"/>
          <w:sz w:val="20"/>
          <w:szCs w:val="20"/>
        </w:rPr>
        <w:t xml:space="preserve"> of management. </w:t>
      </w:r>
      <w:r>
        <w:rPr>
          <w:rFonts w:ascii="Avenir Light" w:hAnsi="Avenir Light" w:cs="Arial"/>
          <w:sz w:val="20"/>
          <w:szCs w:val="20"/>
        </w:rPr>
        <w:t xml:space="preserve">For simplicity, we assume that fisheries can be categorized into two management regimes: “open-access” and “managed”. Vessels in both types of fisheries can be affected or unaffected by a subsidy reform policy. However, we assume that the management regime will dictate the strength of the response to reform. In an open-access fishery, fishing effort is largely driven by costs, thus, vessels in the open-access regime will experience greater changes in effort in response to changes in costs. </w:t>
      </w:r>
      <w:r w:rsidR="005F7A5F">
        <w:rPr>
          <w:rFonts w:ascii="Avenir Light" w:hAnsi="Avenir Light" w:cs="Arial"/>
          <w:sz w:val="20"/>
          <w:szCs w:val="20"/>
        </w:rPr>
        <w:t>Under the open-access regime, if</w:t>
      </w:r>
      <w:r>
        <w:rPr>
          <w:rFonts w:ascii="Avenir Light" w:hAnsi="Avenir Light" w:cs="Arial"/>
          <w:sz w:val="20"/>
          <w:szCs w:val="20"/>
        </w:rPr>
        <w:t xml:space="preserve"> costs increase (e.g., in response to reforms), effort will decrease</w:t>
      </w:r>
      <w:r w:rsidR="005F7A5F">
        <w:rPr>
          <w:rFonts w:ascii="Avenir Light" w:hAnsi="Avenir Light" w:cs="Arial"/>
          <w:sz w:val="20"/>
          <w:szCs w:val="20"/>
        </w:rPr>
        <w:t xml:space="preserve">; if costs decrease (e.g., in response to greater biomass), effort will increase. </w:t>
      </w:r>
      <w:r>
        <w:rPr>
          <w:rFonts w:ascii="Avenir Light" w:hAnsi="Avenir Light" w:cs="Arial"/>
          <w:sz w:val="20"/>
          <w:szCs w:val="20"/>
        </w:rPr>
        <w:t xml:space="preserve"> </w:t>
      </w:r>
      <w:r w:rsidR="005F7A5F">
        <w:rPr>
          <w:rFonts w:ascii="Avenir Light" w:hAnsi="Avenir Light" w:cs="Arial"/>
          <w:sz w:val="20"/>
          <w:szCs w:val="20"/>
        </w:rPr>
        <w:t xml:space="preserve">In managed fisheries, fishing effort is often decoupled from costs, and instead dictated by the manager. We therefore assume that vessels under the managed regime will not experience the same changes in effort in response to changes in costs. Our model therefore operates with four fleets: </w:t>
      </w:r>
      <w:r w:rsidRPr="00B05497">
        <w:rPr>
          <w:rFonts w:ascii="Avenir Light" w:hAnsi="Avenir Light" w:cs="Arial"/>
          <w:sz w:val="20"/>
          <w:szCs w:val="20"/>
        </w:rPr>
        <w:t xml:space="preserve">two fleets affected by reform (open-access </w:t>
      </w:r>
      <w:r w:rsidR="005F7A5F">
        <w:rPr>
          <w:rFonts w:ascii="Avenir Light" w:hAnsi="Avenir Light" w:cs="Arial"/>
          <w:sz w:val="20"/>
          <w:szCs w:val="20"/>
        </w:rPr>
        <w:t>and</w:t>
      </w:r>
      <w:r w:rsidRPr="00B05497">
        <w:rPr>
          <w:rFonts w:ascii="Avenir Light" w:hAnsi="Avenir Light" w:cs="Arial"/>
          <w:sz w:val="20"/>
          <w:szCs w:val="20"/>
        </w:rPr>
        <w:t xml:space="preserve"> </w:t>
      </w:r>
      <w:r w:rsidR="005F7A5F">
        <w:rPr>
          <w:rFonts w:ascii="Avenir Light" w:hAnsi="Avenir Light" w:cs="Arial"/>
          <w:sz w:val="20"/>
          <w:szCs w:val="20"/>
        </w:rPr>
        <w:t>managed</w:t>
      </w:r>
      <w:r w:rsidRPr="00B05497">
        <w:rPr>
          <w:rFonts w:ascii="Avenir Light" w:hAnsi="Avenir Light" w:cs="Arial"/>
          <w:sz w:val="20"/>
          <w:szCs w:val="20"/>
        </w:rPr>
        <w:t>) and two fleets not-affected by reform (open-access</w:t>
      </w:r>
      <w:r w:rsidR="005F7A5F">
        <w:rPr>
          <w:rFonts w:ascii="Avenir Light" w:hAnsi="Avenir Light" w:cs="Arial"/>
          <w:sz w:val="20"/>
          <w:szCs w:val="20"/>
        </w:rPr>
        <w:t xml:space="preserve"> and</w:t>
      </w:r>
      <w:r w:rsidRPr="00B05497">
        <w:rPr>
          <w:rFonts w:ascii="Avenir Light" w:hAnsi="Avenir Light" w:cs="Arial"/>
          <w:sz w:val="20"/>
          <w:szCs w:val="20"/>
        </w:rPr>
        <w:t xml:space="preserve"> </w:t>
      </w:r>
      <w:r w:rsidR="005F7A5F">
        <w:rPr>
          <w:rFonts w:ascii="Avenir Light" w:hAnsi="Avenir Light" w:cs="Arial"/>
          <w:sz w:val="20"/>
          <w:szCs w:val="20"/>
        </w:rPr>
        <w:t>managed</w:t>
      </w:r>
      <w:r w:rsidRPr="00B05497">
        <w:rPr>
          <w:rFonts w:ascii="Avenir Light" w:hAnsi="Avenir Light" w:cs="Arial"/>
          <w:sz w:val="20"/>
          <w:szCs w:val="20"/>
        </w:rPr>
        <w:t>)</w:t>
      </w:r>
      <w:r w:rsidR="005F7A5F">
        <w:rPr>
          <w:rFonts w:ascii="Avenir Light" w:hAnsi="Avenir Light" w:cs="Arial"/>
          <w:sz w:val="20"/>
          <w:szCs w:val="20"/>
        </w:rPr>
        <w:t xml:space="preserve">. </w:t>
      </w:r>
    </w:p>
    <w:p w14:paraId="45AC75BF" w14:textId="77777777" w:rsidR="005F7A5F" w:rsidRPr="005F7A5F" w:rsidRDefault="005F7A5F" w:rsidP="005F7A5F">
      <w:pPr>
        <w:pStyle w:val="ListParagraph"/>
        <w:numPr>
          <w:ilvl w:val="0"/>
          <w:numId w:val="12"/>
        </w:numPr>
        <w:rPr>
          <w:rFonts w:ascii="Avenir Light" w:hAnsi="Avenir Light" w:cs="Arial"/>
          <w:sz w:val="20"/>
          <w:szCs w:val="20"/>
        </w:rPr>
      </w:pPr>
      <w:r w:rsidRPr="005F7A5F">
        <w:rPr>
          <w:rFonts w:ascii="Avenir Light" w:hAnsi="Avenir Light" w:cs="Arial"/>
          <w:sz w:val="20"/>
          <w:szCs w:val="20"/>
        </w:rPr>
        <w:t xml:space="preserve">To model </w:t>
      </w:r>
      <w:r>
        <w:rPr>
          <w:rFonts w:ascii="Avenir Light" w:hAnsi="Avenir Light" w:cs="Arial"/>
          <w:sz w:val="20"/>
          <w:szCs w:val="20"/>
        </w:rPr>
        <w:t xml:space="preserve">each </w:t>
      </w:r>
      <w:r w:rsidRPr="005F7A5F">
        <w:rPr>
          <w:rFonts w:ascii="Avenir Light" w:hAnsi="Avenir Light" w:cs="Arial"/>
          <w:sz w:val="20"/>
          <w:szCs w:val="20"/>
        </w:rPr>
        <w:t xml:space="preserve">WTO </w:t>
      </w:r>
      <w:r>
        <w:rPr>
          <w:rFonts w:ascii="Avenir Light" w:hAnsi="Avenir Light" w:cs="Arial"/>
          <w:sz w:val="20"/>
          <w:szCs w:val="20"/>
        </w:rPr>
        <w:t>M</w:t>
      </w:r>
      <w:r w:rsidRPr="005F7A5F">
        <w:rPr>
          <w:rFonts w:ascii="Avenir Light" w:hAnsi="Avenir Light" w:cs="Arial"/>
          <w:sz w:val="20"/>
          <w:szCs w:val="20"/>
        </w:rPr>
        <w:t xml:space="preserve">ember proposal, a number of </w:t>
      </w:r>
      <w:r>
        <w:rPr>
          <w:rFonts w:ascii="Avenir Light" w:hAnsi="Avenir Light" w:cs="Arial"/>
          <w:sz w:val="20"/>
          <w:szCs w:val="20"/>
        </w:rPr>
        <w:t xml:space="preserve">additional </w:t>
      </w:r>
      <w:r w:rsidRPr="005F7A5F">
        <w:rPr>
          <w:rFonts w:ascii="Avenir Light" w:hAnsi="Avenir Light" w:cs="Arial"/>
          <w:sz w:val="20"/>
          <w:szCs w:val="20"/>
        </w:rPr>
        <w:t xml:space="preserve">assumptions </w:t>
      </w:r>
      <w:r>
        <w:rPr>
          <w:rFonts w:ascii="Avenir Light" w:hAnsi="Avenir Light" w:cs="Arial"/>
          <w:sz w:val="20"/>
          <w:szCs w:val="20"/>
        </w:rPr>
        <w:t>were often required. S</w:t>
      </w:r>
      <w:r w:rsidRPr="005F7A5F">
        <w:rPr>
          <w:rFonts w:ascii="Avenir Light" w:hAnsi="Avenir Light" w:cs="Arial"/>
          <w:sz w:val="20"/>
          <w:szCs w:val="20"/>
        </w:rPr>
        <w:t xml:space="preserve">ome proposals </w:t>
      </w:r>
      <w:r>
        <w:rPr>
          <w:rFonts w:ascii="Avenir Light" w:hAnsi="Avenir Light" w:cs="Arial"/>
          <w:sz w:val="20"/>
          <w:szCs w:val="20"/>
        </w:rPr>
        <w:t>are lacking in detail because they were intended to be</w:t>
      </w:r>
      <w:r w:rsidRPr="005F7A5F">
        <w:rPr>
          <w:rFonts w:ascii="Avenir Light" w:hAnsi="Avenir Light" w:cs="Arial"/>
          <w:sz w:val="20"/>
          <w:szCs w:val="20"/>
        </w:rPr>
        <w:t xml:space="preserve"> a </w:t>
      </w:r>
      <w:r>
        <w:rPr>
          <w:rFonts w:ascii="Avenir Light" w:hAnsi="Avenir Light" w:cs="Arial"/>
          <w:sz w:val="20"/>
          <w:szCs w:val="20"/>
        </w:rPr>
        <w:t>starting point for further</w:t>
      </w:r>
      <w:r w:rsidRPr="005F7A5F">
        <w:rPr>
          <w:rFonts w:ascii="Avenir Light" w:hAnsi="Avenir Light" w:cs="Arial"/>
          <w:sz w:val="20"/>
          <w:szCs w:val="20"/>
        </w:rPr>
        <w:t xml:space="preserve"> </w:t>
      </w:r>
      <w:r>
        <w:rPr>
          <w:rFonts w:ascii="Avenir Light" w:hAnsi="Avenir Light" w:cs="Arial"/>
          <w:sz w:val="20"/>
          <w:szCs w:val="20"/>
        </w:rPr>
        <w:t xml:space="preserve">negotiations, while others call for information that does not currently exist in any publicly available format. Assumptions were necessary to overcome both types of limitations. </w:t>
      </w:r>
      <w:r w:rsidRPr="005F7A5F">
        <w:rPr>
          <w:rFonts w:ascii="Avenir Light" w:hAnsi="Avenir Light" w:cs="Arial"/>
          <w:i/>
          <w:sz w:val="20"/>
          <w:szCs w:val="20"/>
        </w:rPr>
        <w:t xml:space="preserve">To learn more about </w:t>
      </w:r>
      <w:r>
        <w:rPr>
          <w:rFonts w:ascii="Avenir Light" w:hAnsi="Avenir Light" w:cs="Arial"/>
          <w:i/>
          <w:sz w:val="20"/>
          <w:szCs w:val="20"/>
        </w:rPr>
        <w:t xml:space="preserve">the specific assumptions required to model each </w:t>
      </w:r>
      <w:r w:rsidRPr="005F7A5F">
        <w:rPr>
          <w:rFonts w:ascii="Avenir Light" w:hAnsi="Avenir Light" w:cs="Arial"/>
          <w:i/>
          <w:sz w:val="20"/>
          <w:szCs w:val="20"/>
        </w:rPr>
        <w:t xml:space="preserve">WTO </w:t>
      </w:r>
      <w:r>
        <w:rPr>
          <w:rFonts w:ascii="Avenir Light" w:hAnsi="Avenir Light" w:cs="Arial"/>
          <w:i/>
          <w:sz w:val="20"/>
          <w:szCs w:val="20"/>
        </w:rPr>
        <w:t>M</w:t>
      </w:r>
      <w:r w:rsidRPr="005F7A5F">
        <w:rPr>
          <w:rFonts w:ascii="Avenir Light" w:hAnsi="Avenir Light" w:cs="Arial"/>
          <w:i/>
          <w:sz w:val="20"/>
          <w:szCs w:val="20"/>
        </w:rPr>
        <w:t xml:space="preserve">ember proposal, </w:t>
      </w:r>
      <w:r>
        <w:rPr>
          <w:rFonts w:ascii="Avenir Light" w:hAnsi="Avenir Light" w:cs="Arial"/>
          <w:i/>
          <w:sz w:val="20"/>
          <w:szCs w:val="20"/>
        </w:rPr>
        <w:t xml:space="preserve">use the hamburger menu at the top to </w:t>
      </w:r>
      <w:r w:rsidRPr="005F7A5F">
        <w:rPr>
          <w:rFonts w:ascii="Avenir Light" w:hAnsi="Avenir Light" w:cs="Arial"/>
          <w:i/>
          <w:sz w:val="20"/>
          <w:szCs w:val="20"/>
        </w:rPr>
        <w:t xml:space="preserve">navigate to the </w:t>
      </w:r>
      <w:r>
        <w:rPr>
          <w:rFonts w:ascii="Avenir Light" w:hAnsi="Avenir Light" w:cs="Arial"/>
          <w:i/>
          <w:sz w:val="20"/>
          <w:szCs w:val="20"/>
        </w:rPr>
        <w:t xml:space="preserve">results page - </w:t>
      </w:r>
      <w:r w:rsidRPr="005F7A5F">
        <w:rPr>
          <w:rFonts w:ascii="Avenir Light" w:hAnsi="Avenir Light" w:cs="Arial"/>
          <w:i/>
          <w:sz w:val="20"/>
          <w:szCs w:val="20"/>
        </w:rPr>
        <w:t>click ‘Learn How Subsidy Reform Could Help Fish’</w:t>
      </w:r>
      <w:r>
        <w:rPr>
          <w:rFonts w:ascii="Avenir Light" w:hAnsi="Avenir Light" w:cs="Arial"/>
          <w:i/>
          <w:sz w:val="20"/>
          <w:szCs w:val="20"/>
        </w:rPr>
        <w:t xml:space="preserve"> </w:t>
      </w:r>
      <w:r w:rsidRPr="005F7A5F">
        <w:rPr>
          <w:rFonts w:ascii="Avenir Light" w:hAnsi="Avenir Light" w:cs="Arial"/>
          <w:i/>
          <w:sz w:val="20"/>
          <w:szCs w:val="20"/>
        </w:rPr>
        <w:t xml:space="preserve">and </w:t>
      </w:r>
      <w:r>
        <w:rPr>
          <w:rFonts w:ascii="Avenir Light" w:hAnsi="Avenir Light" w:cs="Arial"/>
          <w:i/>
          <w:sz w:val="20"/>
          <w:szCs w:val="20"/>
        </w:rPr>
        <w:t>then ‘E</w:t>
      </w:r>
      <w:r w:rsidRPr="005F7A5F">
        <w:rPr>
          <w:rFonts w:ascii="Avenir Light" w:hAnsi="Avenir Light" w:cs="Arial"/>
          <w:i/>
          <w:sz w:val="20"/>
          <w:szCs w:val="20"/>
        </w:rPr>
        <w:t>xplore</w:t>
      </w:r>
      <w:r>
        <w:rPr>
          <w:rFonts w:ascii="Avenir Light" w:hAnsi="Avenir Light" w:cs="Arial"/>
          <w:i/>
          <w:sz w:val="20"/>
          <w:szCs w:val="20"/>
        </w:rPr>
        <w:t xml:space="preserve"> Results’.</w:t>
      </w:r>
    </w:p>
    <w:p w14:paraId="211BF44F" w14:textId="3CD5292B" w:rsidR="00D23B6D" w:rsidRPr="00BE5E35" w:rsidRDefault="005F7A5F" w:rsidP="00BE5E35">
      <w:pPr>
        <w:pStyle w:val="ListParagraph"/>
        <w:numPr>
          <w:ilvl w:val="0"/>
          <w:numId w:val="12"/>
        </w:numPr>
        <w:rPr>
          <w:rFonts w:ascii="Avenir Light" w:hAnsi="Avenir Light" w:cs="Arial"/>
          <w:sz w:val="20"/>
          <w:szCs w:val="20"/>
        </w:rPr>
      </w:pPr>
      <w:r w:rsidRPr="005F7A5F">
        <w:rPr>
          <w:rFonts w:ascii="Avenir Light" w:hAnsi="Avenir Light" w:cs="Arial"/>
          <w:sz w:val="20"/>
          <w:szCs w:val="20"/>
        </w:rPr>
        <w:t xml:space="preserve">Subsidy estimates </w:t>
      </w:r>
      <w:r w:rsidR="00BE5E35">
        <w:rPr>
          <w:rFonts w:ascii="Avenir Light" w:hAnsi="Avenir Light" w:cs="Arial"/>
          <w:sz w:val="20"/>
          <w:szCs w:val="20"/>
        </w:rPr>
        <w:t xml:space="preserve">(and classifications) </w:t>
      </w:r>
      <w:r>
        <w:rPr>
          <w:rFonts w:ascii="Avenir Light" w:hAnsi="Avenir Light" w:cs="Arial"/>
          <w:sz w:val="20"/>
          <w:szCs w:val="20"/>
        </w:rPr>
        <w:t xml:space="preserve">used in the model </w:t>
      </w:r>
      <w:r w:rsidRPr="005F7A5F">
        <w:rPr>
          <w:rFonts w:ascii="Avenir Light" w:hAnsi="Avenir Light" w:cs="Arial"/>
          <w:sz w:val="20"/>
          <w:szCs w:val="20"/>
        </w:rPr>
        <w:t xml:space="preserve">are from </w:t>
      </w:r>
      <w:hyperlink r:id="rId5" w:history="1">
        <w:r w:rsidRPr="005E0E9F">
          <w:rPr>
            <w:rStyle w:val="Hyperlink"/>
            <w:rFonts w:ascii="Avenir Light" w:hAnsi="Avenir Light" w:cs="Arial"/>
            <w:sz w:val="20"/>
            <w:szCs w:val="20"/>
          </w:rPr>
          <w:t>Sumaila et al. (2019</w:t>
        </w:r>
        <w:r w:rsidR="00BE5E35" w:rsidRPr="005E0E9F">
          <w:rPr>
            <w:rStyle w:val="Hyperlink"/>
            <w:rFonts w:ascii="Avenir Light" w:hAnsi="Avenir Light" w:cs="Arial"/>
            <w:sz w:val="20"/>
            <w:szCs w:val="20"/>
          </w:rPr>
          <w:t>)</w:t>
        </w:r>
      </w:hyperlink>
      <w:bookmarkStart w:id="0" w:name="_GoBack"/>
      <w:bookmarkEnd w:id="0"/>
      <w:r w:rsidR="00BE5E35">
        <w:rPr>
          <w:rFonts w:ascii="Avenir Light" w:hAnsi="Avenir Light" w:cs="Arial"/>
          <w:sz w:val="20"/>
          <w:szCs w:val="20"/>
        </w:rPr>
        <w:t xml:space="preserve">. Only fisheries subsidies that decrease the marginal cost of fishing effort would be expected to change fishing behavior (subject to management as discussed above). Sumaila et al. classify subsidies according to their purpose, rather than the form in which they are provided, so we can only make assumptions about the subsidy types that would be expected to affect fishing behavior. We have therefore excluded the “beneficial” subsidies as defined by Sumaila et al. from this model. Though it is not used in the model, </w:t>
      </w:r>
      <w:r w:rsidRPr="005F7A5F">
        <w:rPr>
          <w:rFonts w:ascii="Avenir Light" w:hAnsi="Avenir Light" w:cs="Arial"/>
          <w:sz w:val="20"/>
          <w:szCs w:val="20"/>
        </w:rPr>
        <w:t xml:space="preserve">OECD data from the FSE Database </w:t>
      </w:r>
      <w:r w:rsidR="00BE5E35">
        <w:rPr>
          <w:rFonts w:ascii="Avenir Light" w:hAnsi="Avenir Light" w:cs="Arial"/>
          <w:sz w:val="20"/>
          <w:szCs w:val="20"/>
        </w:rPr>
        <w:t xml:space="preserve">are presented for comparison on the “Fishery Statistics by State” page. </w:t>
      </w:r>
      <w:r w:rsidR="00B02A16" w:rsidRPr="00BE5E35">
        <w:rPr>
          <w:rFonts w:ascii="Avenir Light" w:hAnsi="Avenir Light" w:cs="Arial"/>
          <w:sz w:val="20"/>
          <w:szCs w:val="20"/>
        </w:rPr>
        <w:t xml:space="preserve"> </w:t>
      </w:r>
    </w:p>
    <w:sectPr w:rsidR="00D23B6D" w:rsidRPr="00BE5E35" w:rsidSect="00D60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Light">
    <w:panose1 w:val="020B0402020203020204"/>
    <w:charset w:val="4D"/>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BEAEF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BAEB87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BA26C2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A40A92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060B2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27EDC5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D687B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5DAD80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A0BF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5869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41962"/>
    <w:multiLevelType w:val="hybridMultilevel"/>
    <w:tmpl w:val="0EDA1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4B4411"/>
    <w:multiLevelType w:val="hybridMultilevel"/>
    <w:tmpl w:val="0C7C4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046"/>
    <w:rsid w:val="00166E91"/>
    <w:rsid w:val="001B314B"/>
    <w:rsid w:val="001C037D"/>
    <w:rsid w:val="0023035C"/>
    <w:rsid w:val="00274BA1"/>
    <w:rsid w:val="003B00B0"/>
    <w:rsid w:val="003E1C70"/>
    <w:rsid w:val="00456AB1"/>
    <w:rsid w:val="00474DD8"/>
    <w:rsid w:val="00494AAF"/>
    <w:rsid w:val="004A6B50"/>
    <w:rsid w:val="00584202"/>
    <w:rsid w:val="005D7046"/>
    <w:rsid w:val="005E0E9F"/>
    <w:rsid w:val="005F7A5F"/>
    <w:rsid w:val="00661F6B"/>
    <w:rsid w:val="00835405"/>
    <w:rsid w:val="00886014"/>
    <w:rsid w:val="009430F1"/>
    <w:rsid w:val="00A96954"/>
    <w:rsid w:val="00B02A16"/>
    <w:rsid w:val="00B05497"/>
    <w:rsid w:val="00BE5E35"/>
    <w:rsid w:val="00C03F11"/>
    <w:rsid w:val="00C320B2"/>
    <w:rsid w:val="00C94DBF"/>
    <w:rsid w:val="00CB0B0C"/>
    <w:rsid w:val="00CC4DCB"/>
    <w:rsid w:val="00D23B6D"/>
    <w:rsid w:val="00D60543"/>
    <w:rsid w:val="00D8341C"/>
    <w:rsid w:val="00DB02E3"/>
    <w:rsid w:val="00DC5DFE"/>
    <w:rsid w:val="00F55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E5C3"/>
  <w15:chartTrackingRefBased/>
  <w15:docId w15:val="{1E54540B-8699-9F43-A81F-A7DC41EF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30F1"/>
    <w:rPr>
      <w:color w:val="3482B4"/>
      <w:u w:val="none"/>
    </w:rPr>
  </w:style>
  <w:style w:type="character" w:styleId="UnresolvedMention">
    <w:name w:val="Unresolved Mention"/>
    <w:basedOn w:val="DefaultParagraphFont"/>
    <w:uiPriority w:val="99"/>
    <w:rsid w:val="00D23B6D"/>
    <w:rPr>
      <w:color w:val="605E5C"/>
      <w:shd w:val="clear" w:color="auto" w:fill="E1DFDD"/>
    </w:rPr>
  </w:style>
  <w:style w:type="character" w:styleId="FollowedHyperlink">
    <w:name w:val="FollowedHyperlink"/>
    <w:basedOn w:val="DefaultParagraphFont"/>
    <w:uiPriority w:val="99"/>
    <w:semiHidden/>
    <w:unhideWhenUsed/>
    <w:rsid w:val="00A96954"/>
    <w:rPr>
      <w:color w:val="27658C"/>
      <w:u w:val="none"/>
    </w:rPr>
  </w:style>
  <w:style w:type="paragraph" w:styleId="ListParagraph">
    <w:name w:val="List Paragraph"/>
    <w:basedOn w:val="Normal"/>
    <w:uiPriority w:val="34"/>
    <w:qFormat/>
    <w:rsid w:val="00B054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16/j.marpol.2019.10369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Millage</dc:creator>
  <cp:keywords/>
  <dc:description/>
  <cp:lastModifiedBy>Microsoft Office User</cp:lastModifiedBy>
  <cp:revision>4</cp:revision>
  <dcterms:created xsi:type="dcterms:W3CDTF">2020-10-13T17:31:00Z</dcterms:created>
  <dcterms:modified xsi:type="dcterms:W3CDTF">2022-04-19T18:07:00Z</dcterms:modified>
</cp:coreProperties>
</file>