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091C4086" w:rsidR="00E64A05" w:rsidRPr="00EC1F14" w:rsidRDefault="00DE292B" w:rsidP="001901AE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>For the selected nutrient and country, this</w:t>
      </w:r>
      <w:r w:rsidR="001901AE" w:rsidRPr="001901AE">
        <w:rPr>
          <w:rFonts w:ascii="Helvetica" w:eastAsia="Times New Roman" w:hAnsi="Helvetica" w:cs="Arial"/>
          <w:sz w:val="20"/>
          <w:szCs w:val="20"/>
        </w:rPr>
        <w:t xml:space="preserve"> </w:t>
      </w:r>
      <w:r w:rsidR="002F4DE4">
        <w:rPr>
          <w:rFonts w:ascii="Helvetica" w:eastAsia="Times New Roman" w:hAnsi="Helvetica" w:cs="Arial"/>
          <w:sz w:val="20"/>
          <w:szCs w:val="20"/>
        </w:rPr>
        <w:t>figure shows</w:t>
      </w:r>
      <w:r>
        <w:rPr>
          <w:rFonts w:ascii="Helvetica" w:eastAsia="Times New Roman" w:hAnsi="Helvetica" w:cs="Arial"/>
          <w:sz w:val="20"/>
          <w:szCs w:val="20"/>
        </w:rPr>
        <w:t xml:space="preserve"> a time</w:t>
      </w:r>
      <w:r w:rsidRPr="00DE292B">
        <w:rPr>
          <w:rFonts w:ascii="Helvetica" w:eastAsia="Times New Roman" w:hAnsi="Helvetica" w:cs="Arial"/>
          <w:sz w:val="20"/>
          <w:szCs w:val="20"/>
        </w:rPr>
        <w:t xml:space="preserve"> series of median daily per capita consumption (left) and median daily per capita consumption by age and sex relative to EAR (right)</w:t>
      </w:r>
      <w:r>
        <w:rPr>
          <w:rFonts w:ascii="Helvetica" w:eastAsia="Times New Roman" w:hAnsi="Helvetica" w:cs="Arial"/>
          <w:sz w:val="20"/>
          <w:szCs w:val="20"/>
        </w:rPr>
        <w:t xml:space="preserve">. </w:t>
      </w:r>
      <w:bookmarkStart w:id="0" w:name="_GoBack"/>
      <w:bookmarkEnd w:id="0"/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2864"/>
    <w:rsid w:val="000E2DC2"/>
    <w:rsid w:val="000F1149"/>
    <w:rsid w:val="001360B9"/>
    <w:rsid w:val="001901AE"/>
    <w:rsid w:val="0023124B"/>
    <w:rsid w:val="002357A3"/>
    <w:rsid w:val="00251D65"/>
    <w:rsid w:val="002D3B34"/>
    <w:rsid w:val="002F4000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AC0B06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DE292B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2020-09-28T22:40:00Z</dcterms:created>
  <dcterms:modified xsi:type="dcterms:W3CDTF">2020-09-28T22:41:00Z</dcterms:modified>
</cp:coreProperties>
</file>