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4128BC5D" w:rsidR="00E64A05" w:rsidRDefault="003D7CC0" w:rsidP="003D7CC0">
      <w:pPr>
        <w:rPr>
          <w:rFonts w:ascii="Helvetica" w:eastAsia="Times New Roman" w:hAnsi="Helvetica" w:cs="Arial"/>
          <w:sz w:val="20"/>
          <w:szCs w:val="20"/>
        </w:rPr>
      </w:pPr>
      <w:r w:rsidRPr="003D7CC0">
        <w:rPr>
          <w:rFonts w:ascii="Helvetica" w:eastAsia="Times New Roman" w:hAnsi="Helvetica" w:cs="Arial"/>
          <w:sz w:val="20"/>
          <w:szCs w:val="20"/>
        </w:rPr>
        <w:t>This page allows the user to explore strategic opportunities for reforms in marine fisheries and the sustainable expansion of mariculture to provide food and nutrition under climate change. To begin, select a country from the dropdown menu.</w:t>
      </w:r>
    </w:p>
    <w:p w14:paraId="52CF262F" w14:textId="328D1156" w:rsidR="002730F0" w:rsidRPr="002730F0" w:rsidRDefault="002730F0" w:rsidP="002730F0">
      <w:pPr>
        <w:spacing w:before="120"/>
        <w:rPr>
          <w:rFonts w:ascii="Helvetica" w:eastAsia="Times New Roman" w:hAnsi="Helvetica" w:cs="Arial"/>
          <w:i/>
          <w:sz w:val="20"/>
          <w:szCs w:val="20"/>
        </w:rPr>
      </w:pPr>
      <w:r>
        <w:rPr>
          <w:rFonts w:ascii="Helvetica" w:eastAsia="Times New Roman" w:hAnsi="Helvetica" w:cs="Arial"/>
          <w:i/>
          <w:sz w:val="20"/>
          <w:szCs w:val="20"/>
        </w:rPr>
        <w:t>Some of the plots may take a couple of seconds to load. If no plot appears, d</w:t>
      </w:r>
      <w:bookmarkStart w:id="0" w:name="_GoBack"/>
      <w:bookmarkEnd w:id="0"/>
      <w:r>
        <w:rPr>
          <w:rFonts w:ascii="Helvetica" w:eastAsia="Times New Roman" w:hAnsi="Helvetica" w:cs="Arial"/>
          <w:i/>
          <w:sz w:val="20"/>
          <w:szCs w:val="20"/>
        </w:rPr>
        <w:t>ata is not available for the selected country.</w:t>
      </w:r>
    </w:p>
    <w:sectPr w:rsidR="002730F0" w:rsidRPr="002730F0"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0F683C"/>
    <w:rsid w:val="001360B9"/>
    <w:rsid w:val="0023124B"/>
    <w:rsid w:val="00251D65"/>
    <w:rsid w:val="002730F0"/>
    <w:rsid w:val="002D3B34"/>
    <w:rsid w:val="0037316E"/>
    <w:rsid w:val="003D135C"/>
    <w:rsid w:val="003D7CC0"/>
    <w:rsid w:val="003E1C70"/>
    <w:rsid w:val="00474DD8"/>
    <w:rsid w:val="00494AAF"/>
    <w:rsid w:val="00557051"/>
    <w:rsid w:val="005D7046"/>
    <w:rsid w:val="00612416"/>
    <w:rsid w:val="00646E1B"/>
    <w:rsid w:val="00661F6B"/>
    <w:rsid w:val="00676C1A"/>
    <w:rsid w:val="006F587F"/>
    <w:rsid w:val="007A730F"/>
    <w:rsid w:val="00886014"/>
    <w:rsid w:val="008E51DE"/>
    <w:rsid w:val="009430F1"/>
    <w:rsid w:val="00947ED8"/>
    <w:rsid w:val="009C0295"/>
    <w:rsid w:val="00A96954"/>
    <w:rsid w:val="00AF6257"/>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F6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413861597">
      <w:bodyDiv w:val="1"/>
      <w:marLeft w:val="0"/>
      <w:marRight w:val="0"/>
      <w:marTop w:val="0"/>
      <w:marBottom w:val="0"/>
      <w:divBdr>
        <w:top w:val="none" w:sz="0" w:space="0" w:color="auto"/>
        <w:left w:val="none" w:sz="0" w:space="0" w:color="auto"/>
        <w:bottom w:val="none" w:sz="0" w:space="0" w:color="auto"/>
        <w:right w:val="none" w:sz="0" w:space="0" w:color="auto"/>
      </w:divBdr>
    </w:div>
    <w:div w:id="1114128761">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764762585">
      <w:bodyDiv w:val="1"/>
      <w:marLeft w:val="0"/>
      <w:marRight w:val="0"/>
      <w:marTop w:val="0"/>
      <w:marBottom w:val="0"/>
      <w:divBdr>
        <w:top w:val="none" w:sz="0" w:space="0" w:color="auto"/>
        <w:left w:val="none" w:sz="0" w:space="0" w:color="auto"/>
        <w:bottom w:val="none" w:sz="0" w:space="0" w:color="auto"/>
        <w:right w:val="none" w:sz="0" w:space="0" w:color="auto"/>
      </w:divBdr>
    </w:div>
    <w:div w:id="1932201438">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2020-09-28T22:15:00Z</dcterms:created>
  <dcterms:modified xsi:type="dcterms:W3CDTF">2020-11-13T18:56:00Z</dcterms:modified>
</cp:coreProperties>
</file>