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F44F" w14:textId="5A58B1AA" w:rsidR="00D23B6D" w:rsidRDefault="000E75AF" w:rsidP="00CF6903">
      <w:pPr>
        <w:pStyle w:val="ListParagraph"/>
        <w:numPr>
          <w:ilvl w:val="0"/>
          <w:numId w:val="12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EEZ boundaries depicted on the maps in this tool are from the </w:t>
      </w:r>
      <w:hyperlink r:id="rId5" w:history="1">
        <w:r w:rsidRPr="000E75AF">
          <w:rPr>
            <w:rStyle w:val="Hyperlink"/>
            <w:rFonts w:ascii="Avenir Light" w:hAnsi="Avenir Light" w:cs="Arial"/>
            <w:sz w:val="20"/>
            <w:szCs w:val="20"/>
          </w:rPr>
          <w:t>Maritime Boundaries Geodatabase</w:t>
        </w:r>
      </w:hyperlink>
      <w:r>
        <w:rPr>
          <w:rFonts w:ascii="Avenir Light" w:hAnsi="Avenir Light" w:cs="Arial"/>
          <w:sz w:val="20"/>
          <w:szCs w:val="20"/>
        </w:rPr>
        <w:t xml:space="preserve"> (Maritime Boundaries and Exclusive Economic Zones (200NM), version 11). This data was created by the Flanders Marine Institute and downloaded directly from </w:t>
      </w:r>
      <w:hyperlink r:id="rId6" w:history="1">
        <w:r w:rsidRPr="00CD1F7C">
          <w:rPr>
            <w:rStyle w:val="Hyperlink"/>
            <w:rFonts w:ascii="Avenir Light" w:hAnsi="Avenir Light" w:cs="Arial"/>
            <w:sz w:val="20"/>
            <w:szCs w:val="20"/>
          </w:rPr>
          <w:t>https://www.marineregions.org/</w:t>
        </w:r>
      </w:hyperlink>
      <w:r>
        <w:rPr>
          <w:rFonts w:ascii="Avenir Light" w:hAnsi="Avenir Light" w:cs="Arial"/>
          <w:sz w:val="20"/>
          <w:szCs w:val="20"/>
        </w:rPr>
        <w:t xml:space="preserve">. </w:t>
      </w:r>
    </w:p>
    <w:p w14:paraId="28D12759" w14:textId="2E3B7933" w:rsidR="000E75AF" w:rsidRDefault="000E75AF" w:rsidP="00CF6903">
      <w:pPr>
        <w:pStyle w:val="ListParagraph"/>
        <w:numPr>
          <w:ilvl w:val="0"/>
          <w:numId w:val="12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land boundaries depicted on the maps in this tool are from Natural Earth Data (1:50m Cultural Vectors: Admin – 0, version 4.1.0). This data was created by Natural Earth and downloaded directly from </w:t>
      </w:r>
      <w:hyperlink r:id="rId7" w:history="1">
        <w:r w:rsidRPr="00CD1F7C">
          <w:rPr>
            <w:rStyle w:val="Hyperlink"/>
            <w:rFonts w:ascii="Avenir Light" w:hAnsi="Avenir Light" w:cs="Arial"/>
            <w:sz w:val="20"/>
            <w:szCs w:val="20"/>
          </w:rPr>
          <w:t>https://www.naturalearthdata.com/</w:t>
        </w:r>
      </w:hyperlink>
      <w:r>
        <w:rPr>
          <w:rFonts w:ascii="Avenir Light" w:hAnsi="Avenir Light" w:cs="Arial"/>
          <w:sz w:val="20"/>
          <w:szCs w:val="20"/>
        </w:rPr>
        <w:t xml:space="preserve">. Some alterations have been made to make the depicted boundaries consistent with those recognized by the WTO. </w:t>
      </w:r>
    </w:p>
    <w:p w14:paraId="3F121A75" w14:textId="1558B315" w:rsidR="000E75AF" w:rsidRPr="00CF6903" w:rsidRDefault="000E75AF" w:rsidP="00CF6903">
      <w:pPr>
        <w:pStyle w:val="ListParagraph"/>
        <w:numPr>
          <w:ilvl w:val="0"/>
          <w:numId w:val="12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high seas area boundaries depicted on the maps in this tool are from the FAO. These boundaries were created by extracting the portions of the 19 marine </w:t>
      </w:r>
      <w:hyperlink r:id="rId8" w:history="1">
        <w:r w:rsidRPr="000E75AF">
          <w:rPr>
            <w:rStyle w:val="Hyperlink"/>
            <w:rFonts w:ascii="Avenir Light" w:hAnsi="Avenir Light" w:cs="Arial"/>
            <w:sz w:val="20"/>
            <w:szCs w:val="20"/>
          </w:rPr>
          <w:t>FAO Statistical Areas for Fishery Purposes</w:t>
        </w:r>
      </w:hyperlink>
      <w:r>
        <w:rPr>
          <w:rFonts w:ascii="Avenir Light" w:hAnsi="Avenir Light" w:cs="Arial"/>
          <w:sz w:val="20"/>
          <w:szCs w:val="20"/>
        </w:rPr>
        <w:t xml:space="preserve"> that extend outside of the jurisdiction of any state.  </w:t>
      </w:r>
      <w:bookmarkStart w:id="0" w:name="_GoBack"/>
      <w:bookmarkEnd w:id="0"/>
    </w:p>
    <w:sectPr w:rsidR="000E75AF" w:rsidRPr="00CF690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1962"/>
    <w:multiLevelType w:val="hybridMultilevel"/>
    <w:tmpl w:val="0ED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4411"/>
    <w:multiLevelType w:val="hybridMultilevel"/>
    <w:tmpl w:val="0C7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E75AF"/>
    <w:rsid w:val="00166E91"/>
    <w:rsid w:val="001B314B"/>
    <w:rsid w:val="001C037D"/>
    <w:rsid w:val="0023035C"/>
    <w:rsid w:val="00274BA1"/>
    <w:rsid w:val="003B00B0"/>
    <w:rsid w:val="003E1C70"/>
    <w:rsid w:val="00456AB1"/>
    <w:rsid w:val="00474DD8"/>
    <w:rsid w:val="00494AAF"/>
    <w:rsid w:val="004A6B50"/>
    <w:rsid w:val="00584202"/>
    <w:rsid w:val="005B50EF"/>
    <w:rsid w:val="005D7046"/>
    <w:rsid w:val="005F7A5F"/>
    <w:rsid w:val="00661F6B"/>
    <w:rsid w:val="00835405"/>
    <w:rsid w:val="00886014"/>
    <w:rsid w:val="009430F1"/>
    <w:rsid w:val="00A96954"/>
    <w:rsid w:val="00B02A16"/>
    <w:rsid w:val="00B05497"/>
    <w:rsid w:val="00BE5E35"/>
    <w:rsid w:val="00C03F11"/>
    <w:rsid w:val="00C320B2"/>
    <w:rsid w:val="00C409F5"/>
    <w:rsid w:val="00C94DBF"/>
    <w:rsid w:val="00CB0B0C"/>
    <w:rsid w:val="00CC4DCB"/>
    <w:rsid w:val="00CF6903"/>
    <w:rsid w:val="00D23B6D"/>
    <w:rsid w:val="00D60543"/>
    <w:rsid w:val="00D8341C"/>
    <w:rsid w:val="00DB02E3"/>
    <w:rsid w:val="00DC5DF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paragraph" w:styleId="ListParagraph">
    <w:name w:val="List Paragraph"/>
    <w:basedOn w:val="Normal"/>
    <w:uiPriority w:val="34"/>
    <w:qFormat/>
    <w:rsid w:val="00B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cwp-on-fishery-statistics/handbook/general-concepts/fishing-areas-for-statistical-purposes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alearthdat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ineregions.org/" TargetMode="External"/><Relationship Id="rId5" Type="http://schemas.openxmlformats.org/officeDocument/2006/relationships/hyperlink" Target="https://doi.org/10.14284/3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3</cp:revision>
  <dcterms:created xsi:type="dcterms:W3CDTF">2021-09-03T19:59:00Z</dcterms:created>
  <dcterms:modified xsi:type="dcterms:W3CDTF">2021-09-03T20:10:00Z</dcterms:modified>
</cp:coreProperties>
</file>