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B5FAA" w14:textId="26AB588D" w:rsidR="006A1E1B" w:rsidRDefault="006A1E1B" w:rsidP="00B05497">
      <w:pPr>
        <w:pStyle w:val="ListParagraph"/>
        <w:numPr>
          <w:ilvl w:val="0"/>
          <w:numId w:val="12"/>
        </w:numPr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 xml:space="preserve">The methods used to allocate subsides to distant water vessels in this tool are based on those used by </w:t>
      </w:r>
      <w:hyperlink r:id="rId5" w:history="1">
        <w:r w:rsidRPr="00A972AF">
          <w:rPr>
            <w:rStyle w:val="Hyperlink"/>
            <w:rFonts w:ascii="Avenir Light" w:hAnsi="Avenir Light" w:cs="Arial"/>
            <w:sz w:val="20"/>
            <w:szCs w:val="20"/>
          </w:rPr>
          <w:t>Sala et al. (2018)</w:t>
        </w:r>
      </w:hyperlink>
      <w:r>
        <w:rPr>
          <w:rFonts w:ascii="Avenir Light" w:hAnsi="Avenir Light" w:cs="Arial"/>
          <w:sz w:val="20"/>
          <w:szCs w:val="20"/>
        </w:rPr>
        <w:t xml:space="preserve">. </w:t>
      </w:r>
    </w:p>
    <w:p w14:paraId="211BF44F" w14:textId="7B8B655A" w:rsidR="00D23B6D" w:rsidRPr="00604CD9" w:rsidRDefault="006A1E1B" w:rsidP="001A3793">
      <w:pPr>
        <w:pStyle w:val="ListParagraph"/>
        <w:numPr>
          <w:ilvl w:val="0"/>
          <w:numId w:val="12"/>
        </w:numPr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 xml:space="preserve">We first </w:t>
      </w:r>
      <w:r w:rsidR="00A972AF">
        <w:rPr>
          <w:rFonts w:ascii="Avenir Light" w:hAnsi="Avenir Light" w:cs="Arial"/>
          <w:sz w:val="20"/>
          <w:szCs w:val="20"/>
        </w:rPr>
        <w:t>identify</w:t>
      </w:r>
      <w:r>
        <w:rPr>
          <w:rFonts w:ascii="Avenir Light" w:hAnsi="Avenir Light" w:cs="Arial"/>
          <w:sz w:val="20"/>
          <w:szCs w:val="20"/>
        </w:rPr>
        <w:t xml:space="preserve"> the </w:t>
      </w:r>
      <w:r w:rsidR="00A972AF">
        <w:rPr>
          <w:rFonts w:ascii="Avenir Light" w:hAnsi="Avenir Light" w:cs="Arial"/>
          <w:sz w:val="20"/>
          <w:szCs w:val="20"/>
        </w:rPr>
        <w:t>magnitudes</w:t>
      </w:r>
      <w:r>
        <w:rPr>
          <w:rFonts w:ascii="Avenir Light" w:hAnsi="Avenir Light" w:cs="Arial"/>
          <w:sz w:val="20"/>
          <w:szCs w:val="20"/>
        </w:rPr>
        <w:t xml:space="preserve"> of subsidies </w:t>
      </w:r>
      <w:r w:rsidR="00A972AF">
        <w:rPr>
          <w:rFonts w:ascii="Avenir Light" w:hAnsi="Avenir Light" w:cs="Arial"/>
          <w:sz w:val="20"/>
          <w:szCs w:val="20"/>
        </w:rPr>
        <w:t>for each fishing nation</w:t>
      </w:r>
      <w:r>
        <w:rPr>
          <w:rFonts w:ascii="Avenir Light" w:hAnsi="Avenir Light" w:cs="Arial"/>
          <w:sz w:val="20"/>
          <w:szCs w:val="20"/>
        </w:rPr>
        <w:t xml:space="preserve"> </w:t>
      </w:r>
      <w:r w:rsidR="00A972AF">
        <w:rPr>
          <w:rFonts w:ascii="Avenir Light" w:hAnsi="Avenir Light" w:cs="Arial"/>
          <w:sz w:val="20"/>
          <w:szCs w:val="20"/>
        </w:rPr>
        <w:t>estimated by</w:t>
      </w:r>
      <w:r>
        <w:rPr>
          <w:rFonts w:ascii="Avenir Light" w:hAnsi="Avenir Light" w:cs="Arial"/>
          <w:sz w:val="20"/>
          <w:szCs w:val="20"/>
        </w:rPr>
        <w:t xml:space="preserve"> </w:t>
      </w:r>
      <w:hyperlink r:id="rId6" w:history="1">
        <w:proofErr w:type="spellStart"/>
        <w:r w:rsidRPr="00A972AF">
          <w:rPr>
            <w:rStyle w:val="Hyperlink"/>
            <w:rFonts w:ascii="Avenir Light" w:hAnsi="Avenir Light" w:cs="Arial"/>
            <w:sz w:val="20"/>
            <w:szCs w:val="20"/>
          </w:rPr>
          <w:t>Sumaila</w:t>
        </w:r>
        <w:proofErr w:type="spellEnd"/>
        <w:r w:rsidRPr="00A972AF">
          <w:rPr>
            <w:rStyle w:val="Hyperlink"/>
            <w:rFonts w:ascii="Avenir Light" w:hAnsi="Avenir Light" w:cs="Arial"/>
            <w:sz w:val="20"/>
            <w:szCs w:val="20"/>
          </w:rPr>
          <w:t xml:space="preserve"> et al. (2019)</w:t>
        </w:r>
      </w:hyperlink>
      <w:r>
        <w:rPr>
          <w:rFonts w:ascii="Avenir Light" w:hAnsi="Avenir Light" w:cs="Arial"/>
          <w:sz w:val="20"/>
          <w:szCs w:val="20"/>
        </w:rPr>
        <w:t xml:space="preserve"> that were provided to large-scale fisheries based on the breakdown from </w:t>
      </w:r>
      <w:hyperlink r:id="rId7" w:history="1">
        <w:proofErr w:type="spellStart"/>
        <w:r w:rsidRPr="00A972AF">
          <w:rPr>
            <w:rStyle w:val="Hyperlink"/>
            <w:rFonts w:ascii="Avenir Light" w:hAnsi="Avenir Light" w:cs="Arial"/>
            <w:sz w:val="20"/>
            <w:szCs w:val="20"/>
          </w:rPr>
          <w:t>Schuhbauer</w:t>
        </w:r>
        <w:proofErr w:type="spellEnd"/>
        <w:r w:rsidRPr="00A972AF">
          <w:rPr>
            <w:rStyle w:val="Hyperlink"/>
            <w:rFonts w:ascii="Avenir Light" w:hAnsi="Avenir Light" w:cs="Arial"/>
            <w:sz w:val="20"/>
            <w:szCs w:val="20"/>
          </w:rPr>
          <w:t xml:space="preserve"> et al. (2020)</w:t>
        </w:r>
      </w:hyperlink>
      <w:r>
        <w:rPr>
          <w:rFonts w:ascii="Avenir Light" w:hAnsi="Avenir Light" w:cs="Arial"/>
          <w:sz w:val="20"/>
          <w:szCs w:val="20"/>
        </w:rPr>
        <w:t xml:space="preserve">. </w:t>
      </w:r>
      <w:r w:rsidR="00890F96">
        <w:rPr>
          <w:rFonts w:ascii="Avenir Light" w:hAnsi="Avenir Light" w:cs="Arial"/>
          <w:sz w:val="20"/>
          <w:szCs w:val="20"/>
        </w:rPr>
        <w:t xml:space="preserve">We then </w:t>
      </w:r>
      <w:r w:rsidR="00A972AF">
        <w:rPr>
          <w:rFonts w:ascii="Avenir Light" w:hAnsi="Avenir Light" w:cs="Arial"/>
          <w:sz w:val="20"/>
          <w:szCs w:val="20"/>
        </w:rPr>
        <w:t>extract</w:t>
      </w:r>
      <w:r w:rsidR="00890F96">
        <w:rPr>
          <w:rFonts w:ascii="Avenir Light" w:hAnsi="Avenir Light" w:cs="Arial"/>
          <w:sz w:val="20"/>
          <w:szCs w:val="20"/>
        </w:rPr>
        <w:t xml:space="preserve"> information on all vessels </w:t>
      </w:r>
      <w:r w:rsidR="00A972AF">
        <w:rPr>
          <w:rFonts w:ascii="Avenir Light" w:hAnsi="Avenir Light" w:cs="Arial"/>
          <w:sz w:val="20"/>
          <w:szCs w:val="20"/>
        </w:rPr>
        <w:t>from</w:t>
      </w:r>
      <w:r w:rsidR="00890F96">
        <w:rPr>
          <w:rFonts w:ascii="Avenir Light" w:hAnsi="Avenir Light" w:cs="Arial"/>
          <w:sz w:val="20"/>
          <w:szCs w:val="20"/>
        </w:rPr>
        <w:t xml:space="preserve"> GFW, which we </w:t>
      </w:r>
      <w:r w:rsidR="00A972AF">
        <w:rPr>
          <w:rFonts w:ascii="Avenir Light" w:hAnsi="Avenir Light" w:cs="Arial"/>
          <w:sz w:val="20"/>
          <w:szCs w:val="20"/>
        </w:rPr>
        <w:t>assume</w:t>
      </w:r>
      <w:r w:rsidR="00890F96">
        <w:rPr>
          <w:rFonts w:ascii="Avenir Light" w:hAnsi="Avenir Light" w:cs="Arial"/>
          <w:sz w:val="20"/>
          <w:szCs w:val="20"/>
        </w:rPr>
        <w:t xml:space="preserve"> to be </w:t>
      </w:r>
      <w:r>
        <w:rPr>
          <w:rFonts w:ascii="Avenir Light" w:hAnsi="Avenir Light" w:cs="Arial"/>
          <w:sz w:val="20"/>
          <w:szCs w:val="20"/>
        </w:rPr>
        <w:t xml:space="preserve">representative of the </w:t>
      </w:r>
      <w:r w:rsidR="00A972AF">
        <w:rPr>
          <w:rFonts w:ascii="Avenir Light" w:hAnsi="Avenir Light" w:cs="Arial"/>
          <w:sz w:val="20"/>
          <w:szCs w:val="20"/>
        </w:rPr>
        <w:t xml:space="preserve">entirety of the </w:t>
      </w:r>
      <w:r>
        <w:rPr>
          <w:rFonts w:ascii="Avenir Light" w:hAnsi="Avenir Light" w:cs="Arial"/>
          <w:sz w:val="20"/>
          <w:szCs w:val="20"/>
        </w:rPr>
        <w:t>global large-scale fishing fleet</w:t>
      </w:r>
      <w:r w:rsidR="00890F96">
        <w:rPr>
          <w:rFonts w:ascii="Avenir Light" w:hAnsi="Avenir Light" w:cs="Arial"/>
          <w:sz w:val="20"/>
          <w:szCs w:val="20"/>
        </w:rPr>
        <w:t xml:space="preserve">. </w:t>
      </w:r>
      <w:r w:rsidR="00A972AF">
        <w:rPr>
          <w:rFonts w:ascii="Avenir Light" w:hAnsi="Avenir Light" w:cs="Arial"/>
          <w:sz w:val="20"/>
          <w:szCs w:val="20"/>
        </w:rPr>
        <w:t>Using this</w:t>
      </w:r>
      <w:r w:rsidR="00890F96">
        <w:rPr>
          <w:rFonts w:ascii="Avenir Light" w:hAnsi="Avenir Light" w:cs="Arial"/>
          <w:sz w:val="20"/>
          <w:szCs w:val="20"/>
        </w:rPr>
        <w:t xml:space="preserve"> global vessel list, w</w:t>
      </w:r>
      <w:r>
        <w:rPr>
          <w:rFonts w:ascii="Avenir Light" w:hAnsi="Avenir Light" w:cs="Arial"/>
          <w:sz w:val="20"/>
          <w:szCs w:val="20"/>
        </w:rPr>
        <w:t xml:space="preserve">e </w:t>
      </w:r>
      <w:r w:rsidR="00A972AF">
        <w:rPr>
          <w:rFonts w:ascii="Avenir Light" w:hAnsi="Avenir Light" w:cs="Arial"/>
          <w:sz w:val="20"/>
          <w:szCs w:val="20"/>
        </w:rPr>
        <w:t>then calculate</w:t>
      </w:r>
      <w:r>
        <w:rPr>
          <w:rFonts w:ascii="Avenir Light" w:hAnsi="Avenir Light" w:cs="Arial"/>
          <w:sz w:val="20"/>
          <w:szCs w:val="20"/>
        </w:rPr>
        <w:t xml:space="preserve"> the total annual amount of large-scale fishing effort (in kWh) for each flag-state. </w:t>
      </w:r>
      <w:r w:rsidR="00DD56BE">
        <w:rPr>
          <w:rFonts w:ascii="Avenir Light" w:hAnsi="Avenir Light" w:cs="Arial"/>
          <w:sz w:val="20"/>
          <w:szCs w:val="20"/>
        </w:rPr>
        <w:t>Then we calculate</w:t>
      </w:r>
      <w:r>
        <w:rPr>
          <w:rFonts w:ascii="Avenir Light" w:hAnsi="Avenir Light" w:cs="Arial"/>
          <w:sz w:val="20"/>
          <w:szCs w:val="20"/>
        </w:rPr>
        <w:t xml:space="preserve"> the ratio of </w:t>
      </w:r>
      <w:r w:rsidR="00DD56BE">
        <w:rPr>
          <w:rFonts w:ascii="Avenir Light" w:hAnsi="Avenir Light" w:cs="Arial"/>
          <w:sz w:val="20"/>
          <w:szCs w:val="20"/>
        </w:rPr>
        <w:t xml:space="preserve">large-scale fisheries </w:t>
      </w:r>
      <w:r>
        <w:rPr>
          <w:rFonts w:ascii="Avenir Light" w:hAnsi="Avenir Light" w:cs="Arial"/>
          <w:sz w:val="20"/>
          <w:szCs w:val="20"/>
        </w:rPr>
        <w:t xml:space="preserve">subsidies to total fishing effort for each state and subsidy type. These </w:t>
      </w:r>
      <w:r w:rsidR="00A972AF">
        <w:rPr>
          <w:rFonts w:ascii="Avenir Light" w:hAnsi="Avenir Light" w:cs="Arial"/>
          <w:sz w:val="20"/>
          <w:szCs w:val="20"/>
        </w:rPr>
        <w:t>subsidy rates</w:t>
      </w:r>
      <w:r>
        <w:rPr>
          <w:rFonts w:ascii="Avenir Light" w:hAnsi="Avenir Light" w:cs="Arial"/>
          <w:sz w:val="20"/>
          <w:szCs w:val="20"/>
        </w:rPr>
        <w:t xml:space="preserve"> (in units of 2018 $US/kWh) </w:t>
      </w:r>
      <w:r w:rsidR="00DD56BE">
        <w:rPr>
          <w:rFonts w:ascii="Avenir Light" w:hAnsi="Avenir Light" w:cs="Arial"/>
          <w:sz w:val="20"/>
          <w:szCs w:val="20"/>
        </w:rPr>
        <w:t>are</w:t>
      </w:r>
      <w:r>
        <w:rPr>
          <w:rFonts w:ascii="Avenir Light" w:hAnsi="Avenir Light" w:cs="Arial"/>
          <w:sz w:val="20"/>
          <w:szCs w:val="20"/>
        </w:rPr>
        <w:t xml:space="preserve"> then applied to all vessels </w:t>
      </w:r>
      <w:r w:rsidR="001A3793">
        <w:rPr>
          <w:rFonts w:ascii="Avenir Light" w:hAnsi="Avenir Light" w:cs="Arial"/>
          <w:sz w:val="20"/>
          <w:szCs w:val="20"/>
        </w:rPr>
        <w:t xml:space="preserve">on our global </w:t>
      </w:r>
      <w:r w:rsidR="00A972AF">
        <w:rPr>
          <w:rFonts w:ascii="Avenir Light" w:hAnsi="Avenir Light" w:cs="Arial"/>
          <w:sz w:val="20"/>
          <w:szCs w:val="20"/>
        </w:rPr>
        <w:t xml:space="preserve">vessel </w:t>
      </w:r>
      <w:r w:rsidR="001A3793">
        <w:rPr>
          <w:rFonts w:ascii="Avenir Light" w:hAnsi="Avenir Light" w:cs="Arial"/>
          <w:sz w:val="20"/>
          <w:szCs w:val="20"/>
        </w:rPr>
        <w:t xml:space="preserve">list </w:t>
      </w:r>
      <w:r w:rsidR="00DD56BE">
        <w:rPr>
          <w:rFonts w:ascii="Avenir Light" w:hAnsi="Avenir Light" w:cs="Arial"/>
          <w:sz w:val="20"/>
          <w:szCs w:val="20"/>
        </w:rPr>
        <w:t xml:space="preserve">by flag state. Each vessel’s annual fishing effort is then used to calculate an estimate of the monetary value of subsidies that vessel received. </w:t>
      </w:r>
      <w:r w:rsidR="00A972AF" w:rsidRPr="00DD56BE">
        <w:rPr>
          <w:rFonts w:ascii="Avenir Light" w:hAnsi="Avenir Light" w:cs="Arial"/>
          <w:b/>
          <w:bCs/>
          <w:sz w:val="20"/>
          <w:szCs w:val="20"/>
        </w:rPr>
        <w:t>Note:</w:t>
      </w:r>
      <w:r w:rsidR="00A972AF" w:rsidRPr="00DD56BE">
        <w:rPr>
          <w:rFonts w:ascii="Avenir Light" w:hAnsi="Avenir Light" w:cs="Arial"/>
          <w:sz w:val="20"/>
          <w:szCs w:val="20"/>
        </w:rPr>
        <w:t xml:space="preserve"> </w:t>
      </w:r>
      <w:r w:rsidR="00DD56BE">
        <w:rPr>
          <w:rFonts w:ascii="Avenir Light" w:hAnsi="Avenir Light" w:cs="Arial"/>
          <w:sz w:val="20"/>
          <w:szCs w:val="20"/>
        </w:rPr>
        <w:t>O</w:t>
      </w:r>
      <w:r w:rsidR="00A972AF" w:rsidRPr="00DD56BE">
        <w:rPr>
          <w:rFonts w:ascii="Avenir Light" w:hAnsi="Avenir Light" w:cs="Arial"/>
          <w:sz w:val="20"/>
          <w:szCs w:val="20"/>
        </w:rPr>
        <w:t>nly capacity-enhancing subsidies are included in the value of subsidies shown. </w:t>
      </w:r>
      <w:bookmarkStart w:id="0" w:name="_GoBack"/>
      <w:bookmarkEnd w:id="0"/>
    </w:p>
    <w:sectPr w:rsidR="00D23B6D" w:rsidRPr="00604CD9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41962"/>
    <w:multiLevelType w:val="hybridMultilevel"/>
    <w:tmpl w:val="0ED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B4411"/>
    <w:multiLevelType w:val="hybridMultilevel"/>
    <w:tmpl w:val="0C7C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1A3793"/>
    <w:rsid w:val="001B314B"/>
    <w:rsid w:val="001C037D"/>
    <w:rsid w:val="0023035C"/>
    <w:rsid w:val="00274BA1"/>
    <w:rsid w:val="003B00B0"/>
    <w:rsid w:val="003E1C70"/>
    <w:rsid w:val="00456AB1"/>
    <w:rsid w:val="00474DD8"/>
    <w:rsid w:val="00494AAF"/>
    <w:rsid w:val="004A6B50"/>
    <w:rsid w:val="00584202"/>
    <w:rsid w:val="005964FE"/>
    <w:rsid w:val="005D7046"/>
    <w:rsid w:val="005F7A5F"/>
    <w:rsid w:val="00604CD9"/>
    <w:rsid w:val="00661F6B"/>
    <w:rsid w:val="006A1E1B"/>
    <w:rsid w:val="00835405"/>
    <w:rsid w:val="00886014"/>
    <w:rsid w:val="00890F96"/>
    <w:rsid w:val="009430F1"/>
    <w:rsid w:val="00A96954"/>
    <w:rsid w:val="00A972AF"/>
    <w:rsid w:val="00B02A16"/>
    <w:rsid w:val="00B05497"/>
    <w:rsid w:val="00BE5E35"/>
    <w:rsid w:val="00C03F11"/>
    <w:rsid w:val="00C320B2"/>
    <w:rsid w:val="00C94DBF"/>
    <w:rsid w:val="00CB0B0C"/>
    <w:rsid w:val="00CC4DCB"/>
    <w:rsid w:val="00D23B6D"/>
    <w:rsid w:val="00D60543"/>
    <w:rsid w:val="00D8341C"/>
    <w:rsid w:val="00DB02E3"/>
    <w:rsid w:val="00DC5DFE"/>
    <w:rsid w:val="00DD56BE"/>
    <w:rsid w:val="00F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paragraph" w:styleId="ListParagraph">
    <w:name w:val="List Paragraph"/>
    <w:basedOn w:val="Normal"/>
    <w:uiPriority w:val="34"/>
    <w:qFormat/>
    <w:rsid w:val="00B0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articles/10.3389/fmars.2020.539214/full?utm_source=Email_to_authors_&amp;utm_medium=Email&amp;utm_content=T1_11.5e1_author&amp;utm_campaign=Email_publication&amp;field&amp;journalName=Frontiers_in_Marine_Science&amp;id=5392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308597X19303677?via%3Dihub" TargetMode="External"/><Relationship Id="rId5" Type="http://schemas.openxmlformats.org/officeDocument/2006/relationships/hyperlink" Target="https://urldefense.proofpoint.com/v2/url?u=https-3A__advances.sciencemag.org_content_4_6_eaat2504&amp;d=DwMFaQ&amp;c=2qwu4RrWzdlNOcmb_drAcw&amp;r=zUfWn8Bf2T9FOXTIZ8z5XNqw64LjySGoFIg27jhUX18&amp;m=9uwsseKu9elGZTBfcmAyqzA2HOCA-Oa5ibL6FwXX3wg&amp;s=WS8Pk6szfijtDDVBo82RuegAVeMp2Zd6amov-nhwiYc&amp;e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5</cp:revision>
  <dcterms:created xsi:type="dcterms:W3CDTF">2021-05-11T19:41:00Z</dcterms:created>
  <dcterms:modified xsi:type="dcterms:W3CDTF">2021-05-11T21:55:00Z</dcterms:modified>
</cp:coreProperties>
</file>