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1BEA5D9A" w:rsidR="00F55F43" w:rsidRPr="00456AB1" w:rsidRDefault="00F55F43" w:rsidP="00F55F43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About this Tool</w:t>
      </w:r>
    </w:p>
    <w:p w14:paraId="0D4C9EF7" w14:textId="7E0AEA3A" w:rsidR="00BD6B39" w:rsidRPr="00456AB1" w:rsidRDefault="00BD6B39" w:rsidP="00BD6B39">
      <w:pP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>The Distant Water Fishing Atlas</w:t>
      </w:r>
      <w:r w:rsidR="00474DD8" w:rsidRPr="00456AB1">
        <w:rPr>
          <w:rFonts w:ascii="Avenir Light" w:hAnsi="Avenir Light" w:cs="Arial"/>
          <w:sz w:val="20"/>
          <w:szCs w:val="20"/>
        </w:rPr>
        <w:t xml:space="preserve"> is an online, interactive toolkit that allows users to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 learn more about </w:t>
      </w:r>
      <w:r>
        <w:rPr>
          <w:rFonts w:ascii="Avenir Light" w:hAnsi="Avenir Light" w:cs="Arial"/>
          <w:sz w:val="20"/>
          <w:szCs w:val="20"/>
        </w:rPr>
        <w:t xml:space="preserve">patterns of distant water fishing effort and </w:t>
      </w:r>
      <w:r w:rsidR="00835405" w:rsidRPr="00456AB1">
        <w:rPr>
          <w:rFonts w:ascii="Avenir Light" w:hAnsi="Avenir Light" w:cs="Arial"/>
          <w:sz w:val="20"/>
          <w:szCs w:val="20"/>
        </w:rPr>
        <w:t>subsidies</w:t>
      </w:r>
      <w:r>
        <w:rPr>
          <w:rFonts w:ascii="Avenir Light" w:hAnsi="Avenir Light" w:cs="Arial"/>
          <w:sz w:val="20"/>
          <w:szCs w:val="20"/>
        </w:rPr>
        <w:t xml:space="preserve">. 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This tool was created to support the </w:t>
      </w:r>
      <w:r>
        <w:rPr>
          <w:rFonts w:ascii="Avenir Light" w:hAnsi="Avenir Light" w:cs="Arial"/>
          <w:sz w:val="20"/>
          <w:szCs w:val="20"/>
        </w:rPr>
        <w:t xml:space="preserve">subsidy reform </w:t>
      </w:r>
      <w:r w:rsidR="00835405" w:rsidRPr="00456AB1">
        <w:rPr>
          <w:rFonts w:ascii="Avenir Light" w:hAnsi="Avenir Light" w:cs="Arial"/>
          <w:sz w:val="20"/>
          <w:szCs w:val="20"/>
        </w:rPr>
        <w:t>negotiations currently underway at the World Trade Organization (WTO)</w:t>
      </w:r>
      <w:r w:rsidR="00F55F43"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 w:cs="Arial"/>
          <w:sz w:val="20"/>
          <w:szCs w:val="20"/>
        </w:rPr>
        <w:t>The Distant Water Fishing Atlas</w:t>
      </w:r>
      <w:r w:rsidR="001B314B" w:rsidRPr="00456AB1">
        <w:rPr>
          <w:rFonts w:ascii="Avenir Light" w:hAnsi="Avenir Light" w:cs="Arial"/>
          <w:sz w:val="20"/>
          <w:szCs w:val="20"/>
        </w:rPr>
        <w:t xml:space="preserve"> is first and foremost intended to be an educational tool</w:t>
      </w:r>
      <w:r>
        <w:rPr>
          <w:rFonts w:ascii="Avenir Light" w:hAnsi="Avenir Light" w:cs="Arial"/>
          <w:sz w:val="20"/>
          <w:szCs w:val="20"/>
        </w:rPr>
        <w:t xml:space="preserve">, and though the creators of this tool have strived to make the information presented within as complete as possible, some omissions or </w:t>
      </w:r>
      <w:r w:rsidR="0037306A">
        <w:rPr>
          <w:rFonts w:ascii="Avenir Light" w:hAnsi="Avenir Light" w:cs="Arial"/>
          <w:sz w:val="20"/>
          <w:szCs w:val="20"/>
        </w:rPr>
        <w:t>gaps</w:t>
      </w:r>
      <w:r>
        <w:rPr>
          <w:rFonts w:ascii="Avenir Light" w:hAnsi="Avenir Light" w:cs="Arial"/>
          <w:sz w:val="20"/>
          <w:szCs w:val="20"/>
        </w:rPr>
        <w:t xml:space="preserve"> may exist as a result of data limitations. </w:t>
      </w:r>
    </w:p>
    <w:p w14:paraId="211BF44F" w14:textId="3FD66554" w:rsidR="00D23B6D" w:rsidRPr="001B314B" w:rsidRDefault="00B02A16" w:rsidP="00DB02E3">
      <w:pPr>
        <w:spacing w:before="120"/>
        <w:rPr>
          <w:rFonts w:ascii="Avenir Light" w:hAnsi="Avenir Light" w:cs="Arial"/>
          <w:b/>
        </w:rPr>
      </w:pPr>
      <w:r w:rsidRPr="00456AB1">
        <w:rPr>
          <w:rFonts w:ascii="Avenir Light" w:hAnsi="Avenir Light" w:cs="Arial"/>
          <w:sz w:val="20"/>
          <w:szCs w:val="20"/>
        </w:rPr>
        <w:t xml:space="preserve">Brief summaries of the data and methods underlying each section are included throughout the </w:t>
      </w:r>
      <w:r w:rsidR="00BD6B39">
        <w:rPr>
          <w:rFonts w:ascii="Avenir Light" w:hAnsi="Avenir Light" w:cs="Arial"/>
          <w:sz w:val="20"/>
          <w:szCs w:val="20"/>
        </w:rPr>
        <w:t>tool</w:t>
      </w:r>
      <w:r w:rsidR="002F0BBC">
        <w:rPr>
          <w:rFonts w:ascii="Avenir Light" w:hAnsi="Avenir Light" w:cs="Arial"/>
          <w:sz w:val="20"/>
          <w:szCs w:val="20"/>
        </w:rPr>
        <w:t xml:space="preserve">, and the complete methodology document can be downloaded using the button below. </w:t>
      </w:r>
      <w:bookmarkStart w:id="0" w:name="_GoBack"/>
      <w:bookmarkEnd w:id="0"/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2F0BBC"/>
    <w:rsid w:val="0037306A"/>
    <w:rsid w:val="003B00B0"/>
    <w:rsid w:val="003E1C70"/>
    <w:rsid w:val="00456AB1"/>
    <w:rsid w:val="00474DD8"/>
    <w:rsid w:val="00494AAF"/>
    <w:rsid w:val="004A6B50"/>
    <w:rsid w:val="00584202"/>
    <w:rsid w:val="005D7046"/>
    <w:rsid w:val="00661F6B"/>
    <w:rsid w:val="00835405"/>
    <w:rsid w:val="00886014"/>
    <w:rsid w:val="009430F1"/>
    <w:rsid w:val="00A96954"/>
    <w:rsid w:val="00B02A16"/>
    <w:rsid w:val="00BD6B39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5</cp:revision>
  <dcterms:created xsi:type="dcterms:W3CDTF">2021-05-11T19:19:00Z</dcterms:created>
  <dcterms:modified xsi:type="dcterms:W3CDTF">2021-09-03T20:24:00Z</dcterms:modified>
</cp:coreProperties>
</file>