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43EE7" w14:textId="00532F90" w:rsidR="00402F5B" w:rsidRDefault="002C337E" w:rsidP="00DB02E3">
      <w:pPr>
        <w:spacing w:before="120"/>
        <w:rPr>
          <w:rFonts w:ascii="Avenir Light" w:hAnsi="Avenir Light" w:cs="Arial"/>
          <w:sz w:val="20"/>
          <w:szCs w:val="20"/>
        </w:rPr>
      </w:pPr>
      <w:r>
        <w:rPr>
          <w:rFonts w:ascii="Avenir Light" w:hAnsi="Avenir Light" w:cs="Arial"/>
          <w:sz w:val="20"/>
          <w:szCs w:val="20"/>
        </w:rPr>
        <w:t xml:space="preserve">The data presented in this tool for each EEZ and high seas region can be downloaded directly from the page corresponding to that EEZ or region. However, we recognize that some users may be more interested in comparing data across multiple EEZs or </w:t>
      </w:r>
      <w:r w:rsidR="00402F5B">
        <w:rPr>
          <w:rFonts w:ascii="Avenir Light" w:hAnsi="Avenir Light" w:cs="Arial"/>
          <w:sz w:val="20"/>
          <w:szCs w:val="20"/>
        </w:rPr>
        <w:t xml:space="preserve">high seas </w:t>
      </w:r>
      <w:r>
        <w:rPr>
          <w:rFonts w:ascii="Avenir Light" w:hAnsi="Avenir Light" w:cs="Arial"/>
          <w:sz w:val="20"/>
          <w:szCs w:val="20"/>
        </w:rPr>
        <w:t xml:space="preserve">regions without having to download and reaggregate the individual data files. </w:t>
      </w:r>
      <w:r w:rsidR="005C55DE">
        <w:rPr>
          <w:rFonts w:ascii="Avenir Light" w:hAnsi="Avenir Light" w:cs="Arial"/>
          <w:sz w:val="20"/>
          <w:szCs w:val="20"/>
        </w:rPr>
        <w:t xml:space="preserve">The </w:t>
      </w:r>
      <w:r>
        <w:rPr>
          <w:rFonts w:ascii="Avenir Light" w:hAnsi="Avenir Light" w:cs="Arial"/>
          <w:sz w:val="20"/>
          <w:szCs w:val="20"/>
        </w:rPr>
        <w:t xml:space="preserve">following summarized data files </w:t>
      </w:r>
      <w:r w:rsidR="000B48AE">
        <w:rPr>
          <w:rFonts w:ascii="Avenir Light" w:hAnsi="Avenir Light" w:cs="Arial"/>
          <w:sz w:val="20"/>
          <w:szCs w:val="20"/>
        </w:rPr>
        <w:t>are</w:t>
      </w:r>
      <w:r w:rsidR="005C55DE">
        <w:rPr>
          <w:rFonts w:ascii="Avenir Light" w:hAnsi="Avenir Light" w:cs="Arial"/>
          <w:sz w:val="20"/>
          <w:szCs w:val="20"/>
        </w:rPr>
        <w:t xml:space="preserve"> therefore </w:t>
      </w:r>
      <w:r w:rsidR="000B48AE">
        <w:rPr>
          <w:rFonts w:ascii="Avenir Light" w:hAnsi="Avenir Light" w:cs="Arial"/>
          <w:sz w:val="20"/>
          <w:szCs w:val="20"/>
        </w:rPr>
        <w:t xml:space="preserve">presented </w:t>
      </w:r>
      <w:r w:rsidR="00345B6A">
        <w:rPr>
          <w:rFonts w:ascii="Avenir Light" w:hAnsi="Avenir Light" w:cs="Arial"/>
          <w:sz w:val="20"/>
          <w:szCs w:val="20"/>
        </w:rPr>
        <w:t xml:space="preserve">in the tables </w:t>
      </w:r>
      <w:r w:rsidR="000B48AE">
        <w:rPr>
          <w:rFonts w:ascii="Avenir Light" w:hAnsi="Avenir Light" w:cs="Arial"/>
          <w:sz w:val="20"/>
          <w:szCs w:val="20"/>
        </w:rPr>
        <w:t>below</w:t>
      </w:r>
      <w:r w:rsidR="00402F5B">
        <w:rPr>
          <w:rFonts w:ascii="Avenir Light" w:hAnsi="Avenir Light" w:cs="Arial"/>
          <w:sz w:val="20"/>
          <w:szCs w:val="20"/>
        </w:rPr>
        <w:t>:</w:t>
      </w:r>
    </w:p>
    <w:p w14:paraId="0AE38687" w14:textId="562382B1" w:rsidR="00402F5B" w:rsidRPr="000B48AE" w:rsidRDefault="00402F5B" w:rsidP="000B48AE">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 xml:space="preserve">Total </w:t>
      </w:r>
      <w:r w:rsidR="002C337E" w:rsidRPr="00402F5B">
        <w:rPr>
          <w:rFonts w:ascii="Avenir Light" w:hAnsi="Avenir Light" w:cs="Arial"/>
          <w:sz w:val="20"/>
          <w:szCs w:val="20"/>
        </w:rPr>
        <w:t xml:space="preserve">distant water fishing activity in each EEZ. By default, EEZs are sorted based on the total number of hours of distant water fishing that occurred </w:t>
      </w:r>
      <w:r w:rsidR="005C55DE" w:rsidRPr="00402F5B">
        <w:rPr>
          <w:rFonts w:ascii="Avenir Light" w:hAnsi="Avenir Light" w:cs="Arial"/>
          <w:sz w:val="20"/>
          <w:szCs w:val="20"/>
        </w:rPr>
        <w:t>there</w:t>
      </w:r>
      <w:r w:rsidR="002C337E" w:rsidRPr="00402F5B">
        <w:rPr>
          <w:rFonts w:ascii="Avenir Light" w:hAnsi="Avenir Light" w:cs="Arial"/>
          <w:sz w:val="20"/>
          <w:szCs w:val="20"/>
        </w:rPr>
        <w:t xml:space="preserve">. </w:t>
      </w:r>
      <w:r w:rsidRPr="00402F5B">
        <w:rPr>
          <w:rFonts w:ascii="Avenir Light" w:hAnsi="Avenir Light" w:cs="Arial"/>
          <w:b/>
          <w:i/>
          <w:sz w:val="20"/>
          <w:szCs w:val="20"/>
        </w:rPr>
        <w:t>Note:</w:t>
      </w:r>
      <w:r>
        <w:rPr>
          <w:rFonts w:ascii="Avenir Light" w:hAnsi="Avenir Light" w:cs="Arial"/>
          <w:sz w:val="20"/>
          <w:szCs w:val="20"/>
        </w:rPr>
        <w:t xml:space="preserve"> An aggregate entry for the entire EU EEZ area is included alongside individual entries for each EU country. Summing all stats in this table without removing the aggregate entry for the entire EU EEZ area will result in double counting.  </w:t>
      </w:r>
    </w:p>
    <w:p w14:paraId="287AFD3E" w14:textId="77777777" w:rsidR="000B48AE" w:rsidRDefault="00402F5B" w:rsidP="00402F5B">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 xml:space="preserve">Total </w:t>
      </w:r>
      <w:r w:rsidR="002C337E" w:rsidRPr="00402F5B">
        <w:rPr>
          <w:rFonts w:ascii="Avenir Light" w:hAnsi="Avenir Light" w:cs="Arial"/>
          <w:sz w:val="20"/>
          <w:szCs w:val="20"/>
        </w:rPr>
        <w:t xml:space="preserve">distant water fishing activity undertaken by each flag state </w:t>
      </w:r>
      <w:r>
        <w:rPr>
          <w:rFonts w:ascii="Avenir Light" w:hAnsi="Avenir Light" w:cs="Arial"/>
          <w:sz w:val="20"/>
          <w:szCs w:val="20"/>
        </w:rPr>
        <w:t>across all EEZs</w:t>
      </w:r>
      <w:r w:rsidR="002C337E" w:rsidRPr="00402F5B">
        <w:rPr>
          <w:rFonts w:ascii="Avenir Light" w:hAnsi="Avenir Light" w:cs="Arial"/>
          <w:sz w:val="20"/>
          <w:szCs w:val="20"/>
        </w:rPr>
        <w:t xml:space="preserve">. By default, flag states are sorted based on the total number of hours of distant water fishing undertaken by vessels flagged to that state. </w:t>
      </w:r>
      <w:r w:rsidRPr="00402F5B">
        <w:rPr>
          <w:rFonts w:ascii="Avenir Light" w:hAnsi="Avenir Light" w:cs="Arial"/>
          <w:b/>
          <w:i/>
          <w:sz w:val="20"/>
          <w:szCs w:val="20"/>
        </w:rPr>
        <w:t>Note:</w:t>
      </w:r>
      <w:r>
        <w:rPr>
          <w:rFonts w:ascii="Avenir Light" w:hAnsi="Avenir Light" w:cs="Arial"/>
          <w:sz w:val="20"/>
          <w:szCs w:val="20"/>
        </w:rPr>
        <w:t xml:space="preserve"> An aggregate entry for the EU is included alongside individual entries for each EU flag state. Summing all stats in this table without removing the aggregate entry for the EU will result in double counting. </w:t>
      </w:r>
    </w:p>
    <w:p w14:paraId="211BF44F" w14:textId="06B6CAFD" w:rsidR="00D23B6D" w:rsidRDefault="000B48AE" w:rsidP="00402F5B">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T</w:t>
      </w:r>
      <w:r w:rsidRPr="00402F5B">
        <w:rPr>
          <w:rFonts w:ascii="Avenir Light" w:hAnsi="Avenir Light" w:cs="Arial"/>
          <w:sz w:val="20"/>
          <w:szCs w:val="20"/>
        </w:rPr>
        <w:t xml:space="preserve">otal distant water fishing activity in </w:t>
      </w:r>
      <w:r>
        <w:rPr>
          <w:rFonts w:ascii="Avenir Light" w:hAnsi="Avenir Light" w:cs="Arial"/>
          <w:sz w:val="20"/>
          <w:szCs w:val="20"/>
        </w:rPr>
        <w:t>the high seas area of each FAO Major Fishing Area</w:t>
      </w:r>
      <w:r w:rsidRPr="00402F5B">
        <w:rPr>
          <w:rFonts w:ascii="Avenir Light" w:hAnsi="Avenir Light" w:cs="Arial"/>
          <w:sz w:val="20"/>
          <w:szCs w:val="20"/>
        </w:rPr>
        <w:t>. By default, high seas regions are sorted based on the total number of hours of distant water fishing that occurred there</w:t>
      </w:r>
      <w:r>
        <w:rPr>
          <w:rFonts w:ascii="Avenir Light" w:hAnsi="Avenir Light" w:cs="Arial"/>
          <w:sz w:val="20"/>
          <w:szCs w:val="20"/>
        </w:rPr>
        <w:t>.</w:t>
      </w:r>
      <w:r w:rsidR="00402F5B">
        <w:rPr>
          <w:rFonts w:ascii="Avenir Light" w:hAnsi="Avenir Light" w:cs="Arial"/>
          <w:sz w:val="20"/>
          <w:szCs w:val="20"/>
        </w:rPr>
        <w:t xml:space="preserve"> </w:t>
      </w:r>
    </w:p>
    <w:p w14:paraId="27333D3D" w14:textId="2D95F9FE" w:rsidR="00402F5B" w:rsidRDefault="00402F5B" w:rsidP="00402F5B">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 xml:space="preserve">Total </w:t>
      </w:r>
      <w:r w:rsidRPr="00402F5B">
        <w:rPr>
          <w:rFonts w:ascii="Avenir Light" w:hAnsi="Avenir Light" w:cs="Arial"/>
          <w:sz w:val="20"/>
          <w:szCs w:val="20"/>
        </w:rPr>
        <w:t xml:space="preserve">distant water fishing activity undertaken by each flag state </w:t>
      </w:r>
      <w:r>
        <w:rPr>
          <w:rFonts w:ascii="Avenir Light" w:hAnsi="Avenir Light" w:cs="Arial"/>
          <w:sz w:val="20"/>
          <w:szCs w:val="20"/>
        </w:rPr>
        <w:t>across all high seas areas.</w:t>
      </w:r>
      <w:r w:rsidRPr="00402F5B">
        <w:rPr>
          <w:rFonts w:ascii="Avenir Light" w:hAnsi="Avenir Light" w:cs="Arial"/>
          <w:sz w:val="20"/>
          <w:szCs w:val="20"/>
        </w:rPr>
        <w:t xml:space="preserve"> By default, flag states are sorted based on the total number of hours of distant water fishing undertaken by vessels flagged to that state. </w:t>
      </w:r>
      <w:r w:rsidRPr="00402F5B">
        <w:rPr>
          <w:rFonts w:ascii="Avenir Light" w:hAnsi="Avenir Light" w:cs="Arial"/>
          <w:b/>
          <w:i/>
          <w:sz w:val="20"/>
          <w:szCs w:val="20"/>
        </w:rPr>
        <w:t>Note:</w:t>
      </w:r>
      <w:r>
        <w:rPr>
          <w:rFonts w:ascii="Avenir Light" w:hAnsi="Avenir Light" w:cs="Arial"/>
          <w:sz w:val="20"/>
          <w:szCs w:val="20"/>
        </w:rPr>
        <w:t xml:space="preserve"> An aggregate entry for the EU is included alongside individual entries for each EU flag state. Summing all stats in this table without removing the aggregate entry for the EU will result in double counting.  </w:t>
      </w:r>
    </w:p>
    <w:p w14:paraId="6DA453F2" w14:textId="77777777" w:rsidR="000B48AE" w:rsidRPr="000B48AE" w:rsidRDefault="000B48AE" w:rsidP="000B48AE">
      <w:pPr>
        <w:spacing w:before="120"/>
        <w:rPr>
          <w:rFonts w:ascii="Avenir Light" w:hAnsi="Avenir Light" w:cs="Arial"/>
          <w:sz w:val="20"/>
          <w:szCs w:val="20"/>
        </w:rPr>
      </w:pPr>
      <w:bookmarkStart w:id="0" w:name="_GoBack"/>
      <w:bookmarkEnd w:id="0"/>
    </w:p>
    <w:sectPr w:rsidR="000B48AE" w:rsidRPr="000B48AE"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E6AA6"/>
    <w:multiLevelType w:val="hybridMultilevel"/>
    <w:tmpl w:val="6C2078FC"/>
    <w:lvl w:ilvl="0" w:tplc="F8B602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B48AE"/>
    <w:rsid w:val="00166E91"/>
    <w:rsid w:val="001B314B"/>
    <w:rsid w:val="0023035C"/>
    <w:rsid w:val="00274BA1"/>
    <w:rsid w:val="002C337E"/>
    <w:rsid w:val="00345B6A"/>
    <w:rsid w:val="003B00B0"/>
    <w:rsid w:val="003E1C70"/>
    <w:rsid w:val="00402F5B"/>
    <w:rsid w:val="00456AB1"/>
    <w:rsid w:val="00474DD8"/>
    <w:rsid w:val="00494AAF"/>
    <w:rsid w:val="004A6B50"/>
    <w:rsid w:val="00584202"/>
    <w:rsid w:val="005C55DE"/>
    <w:rsid w:val="005D7046"/>
    <w:rsid w:val="00661F6B"/>
    <w:rsid w:val="007B37C5"/>
    <w:rsid w:val="00835405"/>
    <w:rsid w:val="00886014"/>
    <w:rsid w:val="009430F1"/>
    <w:rsid w:val="00A96954"/>
    <w:rsid w:val="00B02A16"/>
    <w:rsid w:val="00BD6B39"/>
    <w:rsid w:val="00C03F11"/>
    <w:rsid w:val="00C320B2"/>
    <w:rsid w:val="00C94DBF"/>
    <w:rsid w:val="00CB0B0C"/>
    <w:rsid w:val="00CC4DCB"/>
    <w:rsid w:val="00D23B6D"/>
    <w:rsid w:val="00D60543"/>
    <w:rsid w:val="00D8341C"/>
    <w:rsid w:val="00DB02E3"/>
    <w:rsid w:val="00DC5DFE"/>
    <w:rsid w:val="00F55F43"/>
    <w:rsid w:val="00FC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402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6</cp:revision>
  <dcterms:created xsi:type="dcterms:W3CDTF">2021-05-11T22:45:00Z</dcterms:created>
  <dcterms:modified xsi:type="dcterms:W3CDTF">2021-05-21T20:44:00Z</dcterms:modified>
</cp:coreProperties>
</file>