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F146" w14:textId="77777777" w:rsidR="00691D3D" w:rsidRDefault="003A7F75" w:rsidP="005C30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 xml:space="preserve">Development of a prediction method of </w:t>
      </w:r>
      <w:r w:rsidR="00691D3D"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 xml:space="preserve">a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 xml:space="preserve">solvent configuration </w:t>
      </w:r>
    </w:p>
    <w:p w14:paraId="7EB8F6FD" w14:textId="502F8240" w:rsidR="00455BDA" w:rsidRPr="00414C25" w:rsidRDefault="003A7F75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based on Extended Molecular Ornstein-Zernike theory</w:t>
      </w:r>
    </w:p>
    <w:p w14:paraId="18E83E3A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20A7E35B" w14:textId="03134FB7" w:rsidR="00455BDA" w:rsidRPr="00414C25" w:rsidRDefault="00C71464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C71464">
        <w:rPr>
          <w:rFonts w:ascii="Times New Roman" w:hAnsi="Times New Roman" w:cs="Times New Roman" w:hint="eastAsia"/>
          <w:b/>
          <w:bCs/>
          <w:u w:val="single"/>
          <w:lang w:val="en-GB"/>
        </w:rPr>
        <w:t>Y</w:t>
      </w:r>
      <w:r w:rsidR="00455BDA" w:rsidRPr="00C71464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 w:rsidRPr="00C71464">
        <w:rPr>
          <w:rFonts w:ascii="Times New Roman" w:hAnsi="Times New Roman" w:cs="Times New Roman" w:hint="eastAsia"/>
          <w:b/>
          <w:bCs/>
          <w:u w:val="single"/>
          <w:lang w:val="en-GB"/>
        </w:rPr>
        <w:t>Matsui</w:t>
      </w:r>
      <w:r w:rsidR="00455BDA" w:rsidRPr="00C71464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 w:hint="eastAsia"/>
          <w:b/>
          <w:bCs/>
          <w:lang w:val="en-GB"/>
        </w:rPr>
        <w:t>N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 w:hint="eastAsia"/>
          <w:b/>
          <w:bCs/>
          <w:lang w:val="en-GB"/>
        </w:rPr>
        <w:t>Yoshida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</w:p>
    <w:p w14:paraId="63C9DAF2" w14:textId="12E0CA0C" w:rsidR="005B2556" w:rsidRPr="007C5B23" w:rsidRDefault="005B2556" w:rsidP="005B2556">
      <w:pPr>
        <w:jc w:val="center"/>
        <w:rPr>
          <w:rFonts w:ascii="Times New Roman" w:hAnsi="Times New Roman" w:cs="Times New Roman"/>
          <w:sz w:val="22"/>
          <w:szCs w:val="22"/>
          <w:u w:val="single"/>
          <w:lang w:val="en-GB"/>
        </w:rPr>
      </w:pPr>
    </w:p>
    <w:p w14:paraId="4D781CDE" w14:textId="7195DEC9" w:rsidR="00455BDA" w:rsidRPr="00414C25" w:rsidRDefault="00455BDA" w:rsidP="00686A08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686A08">
        <w:rPr>
          <w:rFonts w:ascii="Times New Roman" w:hAnsi="Times New Roman" w:cs="Times New Roman" w:hint="eastAsia"/>
          <w:sz w:val="22"/>
          <w:szCs w:val="22"/>
          <w:lang w:val="en-GB"/>
        </w:rPr>
        <w:t>Graduate school of informatics Nagoya</w:t>
      </w:r>
      <w:r w:rsidR="003523E2">
        <w:rPr>
          <w:rFonts w:ascii="Times New Roman" w:hAnsi="Times New Roman" w:cs="Times New Roman" w:hint="eastAsia"/>
          <w:sz w:val="22"/>
          <w:szCs w:val="22"/>
          <w:lang w:val="en-GB"/>
        </w:rPr>
        <w:t xml:space="preserve"> University Aichi Japan</w:t>
      </w:r>
    </w:p>
    <w:p w14:paraId="13F85B93" w14:textId="162F1398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686A08" w:rsidRPr="00686A08">
        <w:rPr>
          <w:rFonts w:ascii="Times New Roman" w:hAnsi="Times New Roman" w:cs="Times New Roman"/>
          <w:sz w:val="22"/>
          <w:szCs w:val="22"/>
          <w:lang w:val="en-GB"/>
        </w:rPr>
        <w:t>matsui.yusei.h0@s.mail.nagoya-u.ac.jp</w:t>
      </w:r>
    </w:p>
    <w:p w14:paraId="39DDD199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0D320F3F" w14:textId="77F39D3E" w:rsidR="00233C08" w:rsidRDefault="00C5298E" w:rsidP="00233C08">
      <w:pPr>
        <w:autoSpaceDE/>
        <w:autoSpaceDN/>
        <w:ind w:firstLineChars="50" w:firstLine="120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>Solvent</w:t>
      </w:r>
      <w:r w:rsidR="00CB6DDD" w:rsidRPr="00CB6DDD">
        <w:rPr>
          <w:rFonts w:ascii="Times New Roman" w:hAnsi="Times New Roman" w:cs="Times New Roman"/>
          <w:lang w:val="en-GB"/>
        </w:rPr>
        <w:t xml:space="preserve"> is</w:t>
      </w:r>
      <w:r w:rsidR="00E31859">
        <w:rPr>
          <w:rFonts w:ascii="Times New Roman" w:hAnsi="Times New Roman" w:cs="Times New Roman" w:hint="eastAsia"/>
          <w:lang w:val="en-GB"/>
        </w:rPr>
        <w:t xml:space="preserve"> essential</w:t>
      </w:r>
      <w:r w:rsidR="00640EFC">
        <w:rPr>
          <w:rFonts w:ascii="Times New Roman" w:hAnsi="Times New Roman" w:cs="Times New Roman" w:hint="eastAsia"/>
          <w:lang w:val="en-GB"/>
        </w:rPr>
        <w:t xml:space="preserve"> for</w:t>
      </w:r>
      <w:r w:rsidR="00CB6DDD" w:rsidRPr="00CB6DDD">
        <w:rPr>
          <w:rFonts w:ascii="Times New Roman" w:hAnsi="Times New Roman" w:cs="Times New Roman"/>
          <w:lang w:val="en-GB"/>
        </w:rPr>
        <w:t xml:space="preserve"> the structure and function of biomolecules.</w:t>
      </w:r>
      <w:r w:rsidR="00CB6DDD">
        <w:rPr>
          <w:rFonts w:ascii="Times New Roman" w:hAnsi="Times New Roman" w:cs="Times New Roman" w:hint="eastAsia"/>
          <w:lang w:val="en-GB"/>
        </w:rPr>
        <w:t xml:space="preserve"> </w:t>
      </w:r>
      <w:r w:rsidR="00CB6DDD" w:rsidRPr="00CB6DDD">
        <w:rPr>
          <w:rFonts w:ascii="Times New Roman" w:hAnsi="Times New Roman" w:cs="Times New Roman"/>
          <w:lang w:val="en-GB"/>
        </w:rPr>
        <w:t>Determining the solv</w:t>
      </w:r>
      <w:r w:rsidR="00A50DE7">
        <w:rPr>
          <w:rFonts w:ascii="Times New Roman" w:hAnsi="Times New Roman" w:cs="Times New Roman" w:hint="eastAsia"/>
          <w:lang w:val="en-GB"/>
        </w:rPr>
        <w:t>ation structure</w:t>
      </w:r>
      <w:r w:rsidR="00CB6DDD" w:rsidRPr="00CB6DDD">
        <w:rPr>
          <w:rFonts w:ascii="Times New Roman" w:hAnsi="Times New Roman" w:cs="Times New Roman"/>
          <w:lang w:val="en-GB"/>
        </w:rPr>
        <w:t xml:space="preserve"> around biomolecules is crucial for understanding the</w:t>
      </w:r>
      <w:r w:rsidR="00FC4C48">
        <w:rPr>
          <w:rFonts w:ascii="Times New Roman" w:hAnsi="Times New Roman" w:cs="Times New Roman" w:hint="eastAsia"/>
          <w:lang w:val="en-GB"/>
        </w:rPr>
        <w:t>ir</w:t>
      </w:r>
      <w:r w:rsidR="00CB6DDD" w:rsidRPr="00CB6DDD">
        <w:rPr>
          <w:rFonts w:ascii="Times New Roman" w:hAnsi="Times New Roman" w:cs="Times New Roman"/>
          <w:lang w:val="en-GB"/>
        </w:rPr>
        <w:t xml:space="preserve"> role</w:t>
      </w:r>
      <w:r w:rsidR="00FC4C48">
        <w:rPr>
          <w:rFonts w:ascii="Times New Roman" w:hAnsi="Times New Roman" w:cs="Times New Roman" w:hint="eastAsia"/>
          <w:lang w:val="en-GB"/>
        </w:rPr>
        <w:t>s</w:t>
      </w:r>
      <w:r w:rsidR="00CB6DDD" w:rsidRPr="00CB6DDD">
        <w:rPr>
          <w:rFonts w:ascii="Times New Roman" w:hAnsi="Times New Roman" w:cs="Times New Roman"/>
          <w:lang w:val="en-GB"/>
        </w:rPr>
        <w:t>.</w:t>
      </w:r>
      <w:r w:rsidR="00CB6DDD">
        <w:rPr>
          <w:rFonts w:ascii="Times New Roman" w:hAnsi="Times New Roman" w:cs="Times New Roman" w:hint="eastAsia"/>
          <w:lang w:val="en-GB"/>
        </w:rPr>
        <w:t xml:space="preserve"> </w:t>
      </w:r>
      <w:r w:rsidR="0061681E" w:rsidRPr="0061681E">
        <w:rPr>
          <w:rFonts w:ascii="Times New Roman" w:hAnsi="Times New Roman" w:cs="Times New Roman"/>
          <w:lang w:val="en-GB"/>
        </w:rPr>
        <w:t xml:space="preserve">The </w:t>
      </w:r>
      <w:r w:rsidR="0061681E">
        <w:rPr>
          <w:rFonts w:ascii="Times New Roman" w:hAnsi="Times New Roman" w:cs="Times New Roman" w:hint="eastAsia"/>
          <w:lang w:val="en-GB"/>
        </w:rPr>
        <w:t>Extended Molecular Ornstein-Zernike (XMOZ)</w:t>
      </w:r>
      <w:r w:rsidR="0061681E" w:rsidRPr="0061681E">
        <w:rPr>
          <w:rFonts w:ascii="Times New Roman" w:hAnsi="Times New Roman" w:cs="Times New Roman"/>
          <w:lang w:val="en-GB"/>
        </w:rPr>
        <w:t xml:space="preserve"> theory</w:t>
      </w:r>
      <w:r w:rsidR="00BE65C1">
        <w:rPr>
          <w:rFonts w:ascii="Times New Roman" w:hAnsi="Times New Roman" w:cs="Times New Roman" w:hint="eastAsia"/>
          <w:lang w:val="en-GB"/>
        </w:rPr>
        <w:t xml:space="preserve"> </w:t>
      </w:r>
      <w:r w:rsidR="0061681E" w:rsidRPr="0061681E">
        <w:rPr>
          <w:rFonts w:ascii="Times New Roman" w:hAnsi="Times New Roman" w:cs="Times New Roman"/>
          <w:lang w:val="en-GB"/>
        </w:rPr>
        <w:t>describes the solvation structure around</w:t>
      </w:r>
      <w:r w:rsidR="00A50DE7">
        <w:rPr>
          <w:rFonts w:ascii="Times New Roman" w:hAnsi="Times New Roman" w:cs="Times New Roman" w:hint="eastAsia"/>
          <w:lang w:val="en-GB"/>
        </w:rPr>
        <w:t xml:space="preserve"> a</w:t>
      </w:r>
      <w:r w:rsidR="0061681E" w:rsidRPr="0061681E">
        <w:rPr>
          <w:rFonts w:ascii="Times New Roman" w:hAnsi="Times New Roman" w:cs="Times New Roman"/>
          <w:lang w:val="en-GB"/>
        </w:rPr>
        <w:t xml:space="preserve"> complex </w:t>
      </w:r>
      <w:r w:rsidR="000C40BC">
        <w:rPr>
          <w:rFonts w:ascii="Times New Roman" w:hAnsi="Times New Roman" w:cs="Times New Roman" w:hint="eastAsia"/>
          <w:lang w:val="en-GB"/>
        </w:rPr>
        <w:t xml:space="preserve">solute </w:t>
      </w:r>
      <w:r w:rsidR="0061681E" w:rsidRPr="0061681E">
        <w:rPr>
          <w:rFonts w:ascii="Times New Roman" w:hAnsi="Times New Roman" w:cs="Times New Roman"/>
          <w:lang w:val="en-GB"/>
        </w:rPr>
        <w:t xml:space="preserve">molecule as a six-dimensional </w:t>
      </w:r>
      <w:r w:rsidR="00DD3388">
        <w:rPr>
          <w:rFonts w:ascii="Times New Roman" w:hAnsi="Times New Roman" w:cs="Times New Roman" w:hint="eastAsia"/>
          <w:lang w:val="en-GB"/>
        </w:rPr>
        <w:t>distribution</w:t>
      </w:r>
      <w:r w:rsidR="0061681E" w:rsidRPr="0061681E">
        <w:rPr>
          <w:rFonts w:ascii="Times New Roman" w:hAnsi="Times New Roman" w:cs="Times New Roman"/>
          <w:lang w:val="en-GB"/>
        </w:rPr>
        <w:t xml:space="preserve"> function of both position and orientation</w:t>
      </w:r>
      <w:r w:rsidR="00A25085">
        <w:rPr>
          <w:rFonts w:ascii="Times New Roman" w:hAnsi="Times New Roman" w:cs="Times New Roman" w:hint="eastAsia"/>
          <w:lang w:val="en-GB"/>
        </w:rPr>
        <w:t xml:space="preserve"> [1]</w:t>
      </w:r>
      <w:r w:rsidR="0061681E" w:rsidRPr="0061681E">
        <w:rPr>
          <w:rFonts w:ascii="Times New Roman" w:hAnsi="Times New Roman" w:cs="Times New Roman"/>
          <w:lang w:val="en-GB"/>
        </w:rPr>
        <w:t>.</w:t>
      </w:r>
      <w:r w:rsidR="00F36C2A">
        <w:rPr>
          <w:rFonts w:ascii="Times New Roman" w:hAnsi="Times New Roman" w:cs="Times New Roman" w:hint="eastAsia"/>
          <w:lang w:val="en-GB"/>
        </w:rPr>
        <w:t xml:space="preserve"> </w:t>
      </w:r>
      <w:r w:rsidR="00F36C2A" w:rsidRPr="00F36C2A">
        <w:rPr>
          <w:rFonts w:ascii="Times New Roman" w:hAnsi="Times New Roman" w:cs="Times New Roman"/>
          <w:lang w:val="en-GB"/>
        </w:rPr>
        <w:t xml:space="preserve">While </w:t>
      </w:r>
      <w:r w:rsidR="00796C2A">
        <w:rPr>
          <w:rFonts w:ascii="Times New Roman" w:hAnsi="Times New Roman" w:cs="Times New Roman" w:hint="eastAsia"/>
          <w:lang w:val="en-GB"/>
        </w:rPr>
        <w:t>this</w:t>
      </w:r>
      <w:r w:rsidR="00F36C2A" w:rsidRPr="00F36C2A">
        <w:rPr>
          <w:rFonts w:ascii="Times New Roman" w:hAnsi="Times New Roman" w:cs="Times New Roman"/>
          <w:lang w:val="en-GB"/>
        </w:rPr>
        <w:t xml:space="preserve"> </w:t>
      </w:r>
      <w:r w:rsidR="00796C2A">
        <w:rPr>
          <w:rFonts w:ascii="Times New Roman" w:hAnsi="Times New Roman" w:cs="Times New Roman" w:hint="eastAsia"/>
          <w:lang w:val="en-GB"/>
        </w:rPr>
        <w:t xml:space="preserve">distribution </w:t>
      </w:r>
      <w:r w:rsidR="00F36C2A" w:rsidRPr="00F36C2A">
        <w:rPr>
          <w:rFonts w:ascii="Times New Roman" w:hAnsi="Times New Roman" w:cs="Times New Roman"/>
          <w:lang w:val="en-GB"/>
        </w:rPr>
        <w:t xml:space="preserve">function is certainly useful for understanding the </w:t>
      </w:r>
      <w:r w:rsidR="00796C2A">
        <w:rPr>
          <w:rFonts w:ascii="Times New Roman" w:hAnsi="Times New Roman" w:cs="Times New Roman" w:hint="eastAsia"/>
          <w:lang w:val="en-GB"/>
        </w:rPr>
        <w:t>solvation</w:t>
      </w:r>
      <w:r w:rsidR="00F36C2A" w:rsidRPr="00F36C2A">
        <w:rPr>
          <w:rFonts w:ascii="Times New Roman" w:hAnsi="Times New Roman" w:cs="Times New Roman"/>
          <w:lang w:val="en-GB"/>
        </w:rPr>
        <w:t>, determining a</w:t>
      </w:r>
      <w:r w:rsidR="00416147">
        <w:rPr>
          <w:rFonts w:ascii="Times New Roman" w:hAnsi="Times New Roman" w:cs="Times New Roman" w:hint="eastAsia"/>
          <w:lang w:val="en-GB"/>
        </w:rPr>
        <w:t>n</w:t>
      </w:r>
      <w:r w:rsidR="00F36C2A" w:rsidRPr="00F36C2A">
        <w:rPr>
          <w:rFonts w:ascii="Times New Roman" w:hAnsi="Times New Roman" w:cs="Times New Roman"/>
          <w:lang w:val="en-GB"/>
        </w:rPr>
        <w:t xml:space="preserve"> </w:t>
      </w:r>
      <w:r w:rsidR="00D5250D" w:rsidRPr="00D5250D">
        <w:rPr>
          <w:rFonts w:ascii="Times New Roman" w:hAnsi="Times New Roman" w:cs="Times New Roman"/>
          <w:lang w:val="en-GB"/>
        </w:rPr>
        <w:t xml:space="preserve">explicit molecular configuration </w:t>
      </w:r>
      <w:r w:rsidR="00796C2A" w:rsidRPr="00796C2A">
        <w:rPr>
          <w:rFonts w:ascii="Times New Roman" w:hAnsi="Times New Roman" w:cs="Times New Roman"/>
        </w:rPr>
        <w:t xml:space="preserve">identical to that </w:t>
      </w:r>
      <w:r w:rsidR="00796C2A">
        <w:rPr>
          <w:rFonts w:ascii="Times New Roman" w:hAnsi="Times New Roman" w:cs="Times New Roman" w:hint="eastAsia"/>
        </w:rPr>
        <w:t>obtained from</w:t>
      </w:r>
      <w:r w:rsidR="00796C2A" w:rsidRPr="00796C2A">
        <w:rPr>
          <w:rFonts w:ascii="Times New Roman" w:hAnsi="Times New Roman" w:cs="Times New Roman"/>
          <w:lang w:val="en-GB"/>
        </w:rPr>
        <w:t xml:space="preserve"> </w:t>
      </w:r>
      <w:r w:rsidR="00796C2A" w:rsidRPr="00F36C2A">
        <w:rPr>
          <w:rFonts w:ascii="Times New Roman" w:hAnsi="Times New Roman" w:cs="Times New Roman"/>
          <w:lang w:val="en-GB"/>
        </w:rPr>
        <w:t>X-ray or neutron diffraction experiments</w:t>
      </w:r>
      <w:r w:rsidR="00D5250D">
        <w:rPr>
          <w:rFonts w:ascii="Times New Roman" w:hAnsi="Times New Roman" w:cs="Times New Roman" w:hint="eastAsia"/>
          <w:lang w:val="en-GB"/>
        </w:rPr>
        <w:t xml:space="preserve"> </w:t>
      </w:r>
      <w:r w:rsidR="00F36C2A" w:rsidRPr="00F36C2A">
        <w:rPr>
          <w:rFonts w:ascii="Times New Roman" w:hAnsi="Times New Roman" w:cs="Times New Roman"/>
          <w:lang w:val="en-GB"/>
        </w:rPr>
        <w:t>would also be of substantial value.</w:t>
      </w:r>
      <w:r w:rsidR="00774E59">
        <w:rPr>
          <w:rFonts w:ascii="Times New Roman" w:hAnsi="Times New Roman" w:cs="Times New Roman" w:hint="eastAsia"/>
          <w:lang w:val="en-GB"/>
        </w:rPr>
        <w:t xml:space="preserve"> </w:t>
      </w:r>
      <w:r w:rsidR="001D54F9">
        <w:rPr>
          <w:rFonts w:ascii="Times New Roman" w:hAnsi="Times New Roman" w:cs="Times New Roman" w:hint="eastAsia"/>
          <w:lang w:val="en-GB"/>
        </w:rPr>
        <w:t xml:space="preserve">In this study, </w:t>
      </w:r>
      <w:r w:rsidR="00774E59">
        <w:rPr>
          <w:rFonts w:ascii="Times New Roman" w:hAnsi="Times New Roman" w:cs="Times New Roman" w:hint="eastAsia"/>
          <w:lang w:val="en-GB"/>
        </w:rPr>
        <w:t xml:space="preserve">we developed a prediction method of </w:t>
      </w:r>
      <w:r w:rsidR="00774E59" w:rsidRPr="00774E59">
        <w:rPr>
          <w:rFonts w:ascii="Times New Roman" w:hAnsi="Times New Roman" w:cs="Times New Roman"/>
          <w:lang w:val="en-GB"/>
        </w:rPr>
        <w:t>a solvent configuration</w:t>
      </w:r>
      <w:r w:rsidR="00774E59">
        <w:rPr>
          <w:rFonts w:ascii="Times New Roman" w:hAnsi="Times New Roman" w:cs="Times New Roman" w:hint="eastAsia"/>
          <w:lang w:val="en-GB"/>
        </w:rPr>
        <w:t xml:space="preserve"> based on XMOZ theory</w:t>
      </w:r>
      <w:r w:rsidR="00AB2873">
        <w:rPr>
          <w:rFonts w:ascii="Times New Roman" w:hAnsi="Times New Roman" w:cs="Times New Roman" w:hint="eastAsia"/>
          <w:lang w:val="en-GB"/>
        </w:rPr>
        <w:t xml:space="preserve"> (Figure 1)</w:t>
      </w:r>
      <w:r w:rsidR="00774E59">
        <w:rPr>
          <w:rFonts w:ascii="Times New Roman" w:hAnsi="Times New Roman" w:cs="Times New Roman" w:hint="eastAsia"/>
          <w:lang w:val="en-GB"/>
        </w:rPr>
        <w:t>.</w:t>
      </w:r>
      <w:r w:rsidR="0028145F">
        <w:rPr>
          <w:rFonts w:ascii="Times New Roman" w:hAnsi="Times New Roman" w:cs="Times New Roman" w:hint="eastAsia"/>
          <w:lang w:val="en-GB"/>
        </w:rPr>
        <w:t xml:space="preserve"> </w:t>
      </w:r>
      <w:r w:rsidR="00C8256F">
        <w:rPr>
          <w:rFonts w:ascii="Times New Roman" w:hAnsi="Times New Roman" w:cs="Times New Roman" w:hint="eastAsia"/>
          <w:lang w:val="en-GB"/>
        </w:rPr>
        <w:t>Since</w:t>
      </w:r>
      <w:r w:rsidR="00C8256F" w:rsidRPr="00C8256F">
        <w:rPr>
          <w:rFonts w:ascii="Times New Roman" w:hAnsi="Times New Roman" w:cs="Times New Roman"/>
          <w:lang w:val="en-GB"/>
        </w:rPr>
        <w:t xml:space="preserve"> our </w:t>
      </w:r>
      <w:r w:rsidR="00C8256F">
        <w:rPr>
          <w:rFonts w:ascii="Times New Roman" w:hAnsi="Times New Roman" w:cs="Times New Roman" w:hint="eastAsia"/>
          <w:lang w:val="en-GB"/>
        </w:rPr>
        <w:t>method</w:t>
      </w:r>
      <w:r w:rsidR="00C8256F" w:rsidRPr="00C8256F">
        <w:rPr>
          <w:rFonts w:ascii="Times New Roman" w:hAnsi="Times New Roman" w:cs="Times New Roman"/>
          <w:lang w:val="en-GB"/>
        </w:rPr>
        <w:t xml:space="preserve"> </w:t>
      </w:r>
      <w:r w:rsidR="00C8256F">
        <w:rPr>
          <w:rFonts w:ascii="Times New Roman" w:hAnsi="Times New Roman" w:cs="Times New Roman" w:hint="eastAsia"/>
          <w:lang w:val="en-GB"/>
        </w:rPr>
        <w:t>is</w:t>
      </w:r>
      <w:r w:rsidR="00C8256F" w:rsidRPr="00C8256F">
        <w:rPr>
          <w:rFonts w:ascii="Times New Roman" w:hAnsi="Times New Roman" w:cs="Times New Roman"/>
          <w:lang w:val="en-GB"/>
        </w:rPr>
        <w:t xml:space="preserve"> a straightforward extension of</w:t>
      </w:r>
      <w:r w:rsidR="00D5250D">
        <w:rPr>
          <w:rFonts w:ascii="Times New Roman" w:hAnsi="Times New Roman" w:cs="Times New Roman" w:hint="eastAsia"/>
          <w:lang w:val="en-GB"/>
        </w:rPr>
        <w:t xml:space="preserve"> the</w:t>
      </w:r>
      <w:r w:rsidR="00C8256F" w:rsidRPr="00C8256F">
        <w:rPr>
          <w:rFonts w:ascii="Times New Roman" w:hAnsi="Times New Roman" w:cs="Times New Roman"/>
          <w:lang w:val="en-GB"/>
        </w:rPr>
        <w:t xml:space="preserve"> </w:t>
      </w:r>
      <w:r w:rsidR="00C8256F">
        <w:rPr>
          <w:rFonts w:ascii="Times New Roman" w:hAnsi="Times New Roman" w:cs="Times New Roman"/>
          <w:lang w:val="en-GB"/>
        </w:rPr>
        <w:t>“</w:t>
      </w:r>
      <w:r w:rsidR="00C8256F">
        <w:rPr>
          <w:rFonts w:ascii="Times New Roman" w:hAnsi="Times New Roman" w:cs="Times New Roman" w:hint="eastAsia"/>
          <w:lang w:val="en-GB"/>
        </w:rPr>
        <w:t>Placevent</w:t>
      </w:r>
      <w:r w:rsidR="00C8256F" w:rsidRPr="00C8256F">
        <w:rPr>
          <w:rFonts w:ascii="Times New Roman" w:hAnsi="Times New Roman" w:cs="Times New Roman"/>
          <w:lang w:val="en-GB"/>
        </w:rPr>
        <w:t xml:space="preserve"> method</w:t>
      </w:r>
      <w:r w:rsidR="00C8256F">
        <w:rPr>
          <w:rFonts w:ascii="Times New Roman" w:hAnsi="Times New Roman" w:cs="Times New Roman"/>
          <w:lang w:val="en-GB"/>
        </w:rPr>
        <w:t>”</w:t>
      </w:r>
      <w:r w:rsidR="00C8256F">
        <w:rPr>
          <w:rFonts w:ascii="Times New Roman" w:hAnsi="Times New Roman" w:cs="Times New Roman" w:hint="eastAsia"/>
          <w:lang w:val="en-GB"/>
        </w:rPr>
        <w:t xml:space="preserve"> which is based on three-dimensional reference interaction site model (3D-RISM) theory</w:t>
      </w:r>
      <w:r w:rsidR="00713B8F">
        <w:rPr>
          <w:rFonts w:ascii="Times New Roman" w:hAnsi="Times New Roman" w:cs="Times New Roman" w:hint="eastAsia"/>
          <w:lang w:val="en-GB"/>
        </w:rPr>
        <w:t xml:space="preserve"> [</w:t>
      </w:r>
      <w:r w:rsidR="003B7AE5">
        <w:rPr>
          <w:rFonts w:ascii="Times New Roman" w:hAnsi="Times New Roman" w:cs="Times New Roman" w:hint="eastAsia"/>
          <w:lang w:val="en-GB"/>
        </w:rPr>
        <w:t>2</w:t>
      </w:r>
      <w:r w:rsidR="00713B8F">
        <w:rPr>
          <w:rFonts w:ascii="Times New Roman" w:hAnsi="Times New Roman" w:cs="Times New Roman" w:hint="eastAsia"/>
          <w:lang w:val="en-GB"/>
        </w:rPr>
        <w:t>]</w:t>
      </w:r>
      <w:r w:rsidR="00C8256F" w:rsidRPr="00C8256F">
        <w:rPr>
          <w:rFonts w:ascii="Times New Roman" w:hAnsi="Times New Roman" w:cs="Times New Roman"/>
          <w:lang w:val="en-GB"/>
        </w:rPr>
        <w:t xml:space="preserve">, </w:t>
      </w:r>
      <w:r w:rsidR="00C42F5D">
        <w:rPr>
          <w:rFonts w:ascii="Times New Roman" w:hAnsi="Times New Roman" w:cs="Times New Roman" w:hint="eastAsia"/>
          <w:lang w:val="en-GB"/>
        </w:rPr>
        <w:t>we refer to</w:t>
      </w:r>
      <w:r w:rsidR="00A118C4">
        <w:rPr>
          <w:rFonts w:ascii="Times New Roman" w:hAnsi="Times New Roman" w:cs="Times New Roman" w:hint="eastAsia"/>
          <w:lang w:val="en-GB"/>
        </w:rPr>
        <w:t xml:space="preserve"> it</w:t>
      </w:r>
      <w:r w:rsidR="00C8256F" w:rsidRPr="00C8256F">
        <w:rPr>
          <w:rFonts w:ascii="Times New Roman" w:hAnsi="Times New Roman" w:cs="Times New Roman"/>
          <w:lang w:val="en-GB"/>
        </w:rPr>
        <w:t xml:space="preserve"> as the </w:t>
      </w:r>
      <w:r w:rsidR="003B7AE5">
        <w:rPr>
          <w:rFonts w:ascii="Times New Roman" w:hAnsi="Times New Roman" w:cs="Times New Roman"/>
          <w:lang w:val="en-GB"/>
        </w:rPr>
        <w:t>“</w:t>
      </w:r>
      <w:r w:rsidR="003B7AE5">
        <w:rPr>
          <w:rFonts w:ascii="Times New Roman" w:hAnsi="Times New Roman" w:cs="Times New Roman" w:hint="eastAsia"/>
          <w:lang w:val="en-GB"/>
        </w:rPr>
        <w:t>Molecular Placevent</w:t>
      </w:r>
      <w:r w:rsidR="003B7AE5">
        <w:rPr>
          <w:rFonts w:ascii="Times New Roman" w:hAnsi="Times New Roman" w:cs="Times New Roman"/>
          <w:lang w:val="en-GB"/>
        </w:rPr>
        <w:t>”</w:t>
      </w:r>
      <w:r w:rsidR="00C8256F" w:rsidRPr="00C8256F">
        <w:rPr>
          <w:rFonts w:ascii="Times New Roman" w:hAnsi="Times New Roman" w:cs="Times New Roman"/>
          <w:lang w:val="en-GB"/>
        </w:rPr>
        <w:t xml:space="preserve"> method.</w:t>
      </w:r>
      <w:r w:rsidR="00EF636B">
        <w:rPr>
          <w:rFonts w:ascii="Times New Roman" w:hAnsi="Times New Roman" w:cs="Times New Roman" w:hint="eastAsia"/>
          <w:lang w:val="en-GB"/>
        </w:rPr>
        <w:t xml:space="preserve"> </w:t>
      </w:r>
    </w:p>
    <w:p w14:paraId="2F12A39B" w14:textId="77777777" w:rsidR="001361A5" w:rsidRDefault="001361A5" w:rsidP="00233C08">
      <w:pPr>
        <w:autoSpaceDE/>
        <w:autoSpaceDN/>
        <w:ind w:firstLineChars="50" w:firstLine="120"/>
        <w:jc w:val="left"/>
        <w:rPr>
          <w:rFonts w:ascii="Times New Roman" w:hAnsi="Times New Roman" w:cs="Times New Roman"/>
        </w:rPr>
      </w:pPr>
    </w:p>
    <w:p w14:paraId="48E65D71" w14:textId="0FC5B738" w:rsidR="00D35C93" w:rsidRDefault="00233C08" w:rsidP="00233C08">
      <w:pPr>
        <w:autoSpaceDE/>
        <w:autoSpaceDN/>
        <w:ind w:firstLineChars="50" w:firstLine="120"/>
        <w:jc w:val="left"/>
        <w:rPr>
          <w:rFonts w:ascii="Times New Roman" w:hAnsi="Times New Roman" w:cs="Times New Roman"/>
        </w:rPr>
      </w:pPr>
      <w:r w:rsidRPr="00233C08">
        <w:rPr>
          <w:rFonts w:ascii="Times New Roman" w:hAnsi="Times New Roman" w:cs="Times New Roman"/>
        </w:rPr>
        <w:t xml:space="preserve">In the Molecular Placevent method, explicit solvent molecules are placed through an iterative procedure. In each iteration, the position </w:t>
      </w:r>
      <w:r w:rsidR="004E128E">
        <w:rPr>
          <w:rFonts w:ascii="Times New Roman" w:hAnsi="Times New Roman" w:cs="Times New Roman" w:hint="eastAsia"/>
        </w:rPr>
        <w:t xml:space="preserve">and orientation </w:t>
      </w:r>
      <w:r w:rsidRPr="00233C08">
        <w:rPr>
          <w:rFonts w:ascii="Times New Roman" w:hAnsi="Times New Roman" w:cs="Times New Roman"/>
        </w:rPr>
        <w:t xml:space="preserve">corresponding to the maximum of the distribution function </w:t>
      </w:r>
      <w:r w:rsidR="009552F5">
        <w:rPr>
          <w:rFonts w:ascii="Times New Roman" w:hAnsi="Times New Roman" w:cs="Times New Roman" w:hint="eastAsia"/>
        </w:rPr>
        <w:t>are</w:t>
      </w:r>
      <w:r w:rsidRPr="00233C08">
        <w:rPr>
          <w:rFonts w:ascii="Times New Roman" w:hAnsi="Times New Roman" w:cs="Times New Roman"/>
        </w:rPr>
        <w:t xml:space="preserve"> identified, an explicit solvent molecule is placed at that position</w:t>
      </w:r>
      <w:r w:rsidR="00D96073">
        <w:rPr>
          <w:rFonts w:ascii="Times New Roman" w:hAnsi="Times New Roman" w:cs="Times New Roman" w:hint="eastAsia"/>
        </w:rPr>
        <w:t xml:space="preserve"> and orientation</w:t>
      </w:r>
      <w:r w:rsidRPr="00233C08">
        <w:rPr>
          <w:rFonts w:ascii="Times New Roman" w:hAnsi="Times New Roman" w:cs="Times New Roman"/>
        </w:rPr>
        <w:t>, and the density corresponding to the placed molecule is subtracted from the original distribution function.</w:t>
      </w:r>
      <w:r w:rsidR="00DA57BB">
        <w:rPr>
          <w:rFonts w:ascii="Times New Roman" w:hAnsi="Times New Roman" w:cs="Times New Roman" w:hint="eastAsia"/>
        </w:rPr>
        <w:t xml:space="preserve"> </w:t>
      </w:r>
      <w:r w:rsidR="00DA57BB" w:rsidRPr="00DA57BB">
        <w:rPr>
          <w:rFonts w:ascii="Times New Roman" w:hAnsi="Times New Roman" w:cs="Times New Roman"/>
        </w:rPr>
        <w:t xml:space="preserve">The density-subtraction region is defined as </w:t>
      </w:r>
      <w:r w:rsidR="00D16161">
        <w:rPr>
          <w:rFonts w:ascii="Times New Roman" w:hAnsi="Times New Roman" w:cs="Times New Roman" w:hint="eastAsia"/>
        </w:rPr>
        <w:t xml:space="preserve">the positions corresponding to </w:t>
      </w:r>
      <w:r w:rsidR="00DA57BB" w:rsidRPr="00DA57BB">
        <w:rPr>
          <w:rFonts w:ascii="Times New Roman" w:hAnsi="Times New Roman" w:cs="Times New Roman"/>
        </w:rPr>
        <w:t xml:space="preserve">an isotropic </w:t>
      </w:r>
      <w:r w:rsidR="008B38FA">
        <w:rPr>
          <w:rFonts w:ascii="Times New Roman" w:hAnsi="Times New Roman" w:cs="Times New Roman" w:hint="eastAsia"/>
        </w:rPr>
        <w:t xml:space="preserve">region </w:t>
      </w:r>
      <w:r w:rsidR="00DA57BB" w:rsidRPr="00DA57BB">
        <w:rPr>
          <w:rFonts w:ascii="Times New Roman" w:hAnsi="Times New Roman" w:cs="Times New Roman"/>
        </w:rPr>
        <w:t>centered at the</w:t>
      </w:r>
      <w:r w:rsidR="00D16161">
        <w:rPr>
          <w:rFonts w:ascii="Times New Roman" w:hAnsi="Times New Roman" w:cs="Times New Roman" w:hint="eastAsia"/>
        </w:rPr>
        <w:t xml:space="preserve"> position of the </w:t>
      </w:r>
      <w:r w:rsidR="00DA57BB" w:rsidRPr="00DA57BB">
        <w:rPr>
          <w:rFonts w:ascii="Times New Roman" w:hAnsi="Times New Roman" w:cs="Times New Roman"/>
        </w:rPr>
        <w:t>maximum point</w:t>
      </w:r>
      <w:r w:rsidR="00462994">
        <w:rPr>
          <w:rFonts w:ascii="Times New Roman" w:hAnsi="Times New Roman" w:cs="Times New Roman" w:hint="eastAsia"/>
        </w:rPr>
        <w:t xml:space="preserve"> and all orientations</w:t>
      </w:r>
      <w:r w:rsidR="00DA57BB" w:rsidRPr="00DA57BB">
        <w:rPr>
          <w:rFonts w:ascii="Times New Roman" w:hAnsi="Times New Roman" w:cs="Times New Roman"/>
        </w:rPr>
        <w:t xml:space="preserve">. </w:t>
      </w:r>
      <w:r w:rsidR="003F1797">
        <w:rPr>
          <w:rFonts w:ascii="Times New Roman" w:hAnsi="Times New Roman" w:cs="Times New Roman"/>
        </w:rPr>
        <w:t>T</w:t>
      </w:r>
      <w:r w:rsidR="00882FAF">
        <w:rPr>
          <w:rFonts w:ascii="Times New Roman" w:hAnsi="Times New Roman" w:cs="Times New Roman" w:hint="eastAsia"/>
        </w:rPr>
        <w:t>he</w:t>
      </w:r>
      <w:r w:rsidR="003F1797">
        <w:rPr>
          <w:rFonts w:ascii="Times New Roman" w:hAnsi="Times New Roman" w:cs="Times New Roman" w:hint="eastAsia"/>
        </w:rPr>
        <w:t xml:space="preserve"> </w:t>
      </w:r>
      <w:r w:rsidR="00882FAF" w:rsidRPr="00DA57BB">
        <w:rPr>
          <w:rFonts w:ascii="Times New Roman" w:hAnsi="Times New Roman" w:cs="Times New Roman"/>
        </w:rPr>
        <w:t xml:space="preserve">isotropic </w:t>
      </w:r>
      <w:r w:rsidR="00882FAF">
        <w:rPr>
          <w:rFonts w:ascii="Times New Roman" w:hAnsi="Times New Roman" w:cs="Times New Roman" w:hint="eastAsia"/>
        </w:rPr>
        <w:t>region</w:t>
      </w:r>
      <w:r w:rsidR="00DA57BB" w:rsidRPr="00DA57BB">
        <w:rPr>
          <w:rFonts w:ascii="Times New Roman" w:hAnsi="Times New Roman" w:cs="Times New Roman"/>
        </w:rPr>
        <w:t xml:space="preserve"> is determined </w:t>
      </w:r>
      <w:r w:rsidR="003F1797">
        <w:rPr>
          <w:rFonts w:ascii="Times New Roman" w:hAnsi="Times New Roman" w:cs="Times New Roman" w:hint="eastAsia"/>
        </w:rPr>
        <w:t>such that</w:t>
      </w:r>
      <w:r w:rsidR="00DA57BB" w:rsidRPr="00DA57BB">
        <w:rPr>
          <w:rFonts w:ascii="Times New Roman" w:hAnsi="Times New Roman" w:cs="Times New Roman"/>
        </w:rPr>
        <w:t xml:space="preserve"> the integrated </w:t>
      </w:r>
      <w:r w:rsidR="005045B3">
        <w:rPr>
          <w:rFonts w:ascii="Times New Roman" w:hAnsi="Times New Roman" w:cs="Times New Roman" w:hint="eastAsia"/>
        </w:rPr>
        <w:t>three-dimensional population function</w:t>
      </w:r>
      <w:r w:rsidR="00DA57BB" w:rsidRPr="00DA57BB">
        <w:rPr>
          <w:rFonts w:ascii="Times New Roman" w:hAnsi="Times New Roman" w:cs="Times New Roman"/>
        </w:rPr>
        <w:t xml:space="preserve"> within the </w:t>
      </w:r>
      <w:r w:rsidR="00121C62" w:rsidRPr="00DA57BB">
        <w:rPr>
          <w:rFonts w:ascii="Times New Roman" w:hAnsi="Times New Roman" w:cs="Times New Roman"/>
        </w:rPr>
        <w:t>region</w:t>
      </w:r>
      <w:r w:rsidR="00DA57BB" w:rsidRPr="00DA57BB">
        <w:rPr>
          <w:rFonts w:ascii="Times New Roman" w:hAnsi="Times New Roman" w:cs="Times New Roman"/>
        </w:rPr>
        <w:t xml:space="preserve"> corresponds to a single solvent molecule.</w:t>
      </w:r>
    </w:p>
    <w:p w14:paraId="24198544" w14:textId="77777777" w:rsidR="001361A5" w:rsidRDefault="001361A5" w:rsidP="00233C08">
      <w:pPr>
        <w:autoSpaceDE/>
        <w:autoSpaceDN/>
        <w:ind w:firstLineChars="50" w:firstLine="120"/>
        <w:jc w:val="left"/>
        <w:rPr>
          <w:rFonts w:ascii="Times New Roman" w:hAnsi="Times New Roman" w:cs="Times New Roman"/>
        </w:rPr>
      </w:pPr>
    </w:p>
    <w:p w14:paraId="3153679E" w14:textId="520EEE25" w:rsidR="008A0CA1" w:rsidRPr="008A0CA1" w:rsidRDefault="009A05A1" w:rsidP="00D35C93">
      <w:pPr>
        <w:autoSpaceDE/>
        <w:autoSpaceDN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1A6D7F4D" wp14:editId="29783645">
            <wp:simplePos x="0" y="0"/>
            <wp:positionH relativeFrom="margin">
              <wp:posOffset>2059305</wp:posOffset>
            </wp:positionH>
            <wp:positionV relativeFrom="paragraph">
              <wp:posOffset>622300</wp:posOffset>
            </wp:positionV>
            <wp:extent cx="3733800" cy="2416810"/>
            <wp:effectExtent l="0" t="0" r="0" b="2540"/>
            <wp:wrapSquare wrapText="bothSides"/>
            <wp:docPr id="12501132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CA1">
        <w:rPr>
          <w:rFonts w:ascii="Times New Roman" w:hAnsi="Times New Roman" w:cs="Times New Roman" w:hint="eastAsia"/>
        </w:rPr>
        <w:t xml:space="preserve"> </w:t>
      </w:r>
      <w:r w:rsidR="008779F5" w:rsidRPr="008779F5">
        <w:rPr>
          <w:rFonts w:ascii="Times New Roman" w:hAnsi="Times New Roman" w:cs="Times New Roman"/>
        </w:rPr>
        <w:t xml:space="preserve">To </w:t>
      </w:r>
      <w:r w:rsidR="00470C7E">
        <w:rPr>
          <w:rFonts w:ascii="Times New Roman" w:hAnsi="Times New Roman" w:cs="Times New Roman" w:hint="eastAsia"/>
        </w:rPr>
        <w:t>demonstrate</w:t>
      </w:r>
      <w:r w:rsidR="008779F5" w:rsidRPr="008779F5">
        <w:rPr>
          <w:rFonts w:ascii="Times New Roman" w:hAnsi="Times New Roman" w:cs="Times New Roman"/>
        </w:rPr>
        <w:t xml:space="preserve"> </w:t>
      </w:r>
      <w:r w:rsidR="00470C7E">
        <w:rPr>
          <w:rFonts w:ascii="Times New Roman" w:hAnsi="Times New Roman" w:cs="Times New Roman" w:hint="eastAsia"/>
        </w:rPr>
        <w:t>the</w:t>
      </w:r>
      <w:r w:rsidR="008779F5" w:rsidRPr="008779F5">
        <w:rPr>
          <w:rFonts w:ascii="Times New Roman" w:hAnsi="Times New Roman" w:cs="Times New Roman"/>
        </w:rPr>
        <w:t xml:space="preserve"> performance</w:t>
      </w:r>
      <w:r w:rsidR="008779F5">
        <w:rPr>
          <w:rFonts w:ascii="Times New Roman" w:hAnsi="Times New Roman" w:cs="Times New Roman" w:hint="eastAsia"/>
        </w:rPr>
        <w:t xml:space="preserve">, </w:t>
      </w:r>
      <w:r w:rsidR="002F60F8" w:rsidRPr="002F60F8">
        <w:rPr>
          <w:rFonts w:ascii="Times New Roman" w:hAnsi="Times New Roman" w:cs="Times New Roman"/>
        </w:rPr>
        <w:t>the molecular placevent</w:t>
      </w:r>
      <w:r w:rsidR="002F60F8">
        <w:rPr>
          <w:rFonts w:ascii="Times New Roman" w:hAnsi="Times New Roman" w:cs="Times New Roman" w:hint="eastAsia"/>
        </w:rPr>
        <w:t xml:space="preserve"> </w:t>
      </w:r>
      <w:r w:rsidR="003A36C3">
        <w:rPr>
          <w:rFonts w:ascii="Times New Roman" w:hAnsi="Times New Roman" w:cs="Times New Roman" w:hint="eastAsia"/>
        </w:rPr>
        <w:t xml:space="preserve">method </w:t>
      </w:r>
      <w:r w:rsidR="008A0CA1">
        <w:rPr>
          <w:rFonts w:ascii="Times New Roman" w:hAnsi="Times New Roman" w:cs="Times New Roman" w:hint="eastAsia"/>
        </w:rPr>
        <w:t xml:space="preserve">was applied to some protein systems and predicted solvent </w:t>
      </w:r>
      <w:r w:rsidR="008A0CA1">
        <w:rPr>
          <w:rFonts w:ascii="Times New Roman" w:hAnsi="Times New Roman" w:cs="Times New Roman"/>
        </w:rPr>
        <w:t>configuration</w:t>
      </w:r>
      <w:r w:rsidR="00DC284C">
        <w:rPr>
          <w:rFonts w:ascii="Times New Roman" w:hAnsi="Times New Roman" w:cs="Times New Roman" w:hint="eastAsia"/>
        </w:rPr>
        <w:t>s</w:t>
      </w:r>
      <w:r w:rsidR="008A0CA1">
        <w:rPr>
          <w:rFonts w:ascii="Times New Roman" w:hAnsi="Times New Roman" w:cs="Times New Roman" w:hint="eastAsia"/>
        </w:rPr>
        <w:t xml:space="preserve"> were compared to </w:t>
      </w:r>
      <w:r w:rsidR="008A0CA1" w:rsidRPr="00F36C2A">
        <w:rPr>
          <w:rFonts w:ascii="Times New Roman" w:hAnsi="Times New Roman" w:cs="Times New Roman"/>
          <w:lang w:val="en-GB"/>
        </w:rPr>
        <w:t>neutron diffraction</w:t>
      </w:r>
      <w:r w:rsidR="008A0CA1">
        <w:rPr>
          <w:rFonts w:ascii="Times New Roman" w:hAnsi="Times New Roman" w:cs="Times New Roman" w:hint="eastAsia"/>
          <w:lang w:val="en-GB"/>
        </w:rPr>
        <w:t xml:space="preserve"> or joint X-ray/neutron data</w:t>
      </w:r>
      <w:r>
        <w:rPr>
          <w:rFonts w:ascii="Times New Roman" w:hAnsi="Times New Roman" w:cs="Times New Roman" w:hint="eastAsia"/>
          <w:lang w:val="en-GB"/>
        </w:rPr>
        <w:t>.</w:t>
      </w:r>
      <w:r w:rsidR="00C33650">
        <w:rPr>
          <w:rFonts w:ascii="Times New Roman" w:hAnsi="Times New Roman" w:cs="Times New Roman" w:hint="eastAsia"/>
          <w:lang w:val="en-GB"/>
        </w:rPr>
        <w:t xml:space="preserve"> </w:t>
      </w:r>
      <w:r w:rsidR="00DC284C" w:rsidRPr="00DC284C">
        <w:rPr>
          <w:rFonts w:ascii="Times New Roman" w:hAnsi="Times New Roman" w:cs="Times New Roman"/>
          <w:lang w:val="en-GB"/>
        </w:rPr>
        <w:t>The predicted positions and orientations of water molecules directly coordinated to the protein or ligand were in good agreement with the experimental results.</w:t>
      </w:r>
      <w:r w:rsidR="00DC284C">
        <w:rPr>
          <w:rFonts w:ascii="Times New Roman" w:hAnsi="Times New Roman" w:cs="Times New Roman" w:hint="eastAsia"/>
          <w:lang w:val="en-GB"/>
        </w:rPr>
        <w:t xml:space="preserve"> </w:t>
      </w:r>
      <w:r w:rsidR="00946D59" w:rsidRPr="00946D59">
        <w:rPr>
          <w:rFonts w:ascii="Times New Roman" w:hAnsi="Times New Roman" w:cs="Times New Roman"/>
          <w:lang w:val="en-GB"/>
        </w:rPr>
        <w:t>A detailed discussion on the performance of the proposed method will be presented at the conference.</w:t>
      </w:r>
    </w:p>
    <w:p w14:paraId="478FFCAB" w14:textId="77777777" w:rsidR="001361A5" w:rsidRDefault="0040384B" w:rsidP="00D35C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 xml:space="preserve"> </w:t>
      </w:r>
    </w:p>
    <w:p w14:paraId="5E7C239D" w14:textId="18CE6494" w:rsidR="00877C40" w:rsidRPr="00414C25" w:rsidRDefault="001361A5" w:rsidP="001361A5">
      <w:pPr>
        <w:autoSpaceDE/>
        <w:autoSpaceDN/>
        <w:ind w:firstLineChars="50" w:firstLine="120"/>
        <w:jc w:val="left"/>
        <w:rPr>
          <w:rFonts w:ascii="Times New Roman" w:hAnsi="Times New Roman" w:cs="Times New Roman" w:hint="eastAsia"/>
          <w:lang w:val="en-GB"/>
        </w:rPr>
      </w:pPr>
      <w:r w:rsidRPr="00877C40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3B575C3E" wp14:editId="23FFC3BE">
                <wp:simplePos x="0" y="0"/>
                <wp:positionH relativeFrom="margin">
                  <wp:posOffset>2105660</wp:posOffset>
                </wp:positionH>
                <wp:positionV relativeFrom="paragraph">
                  <wp:posOffset>1253490</wp:posOffset>
                </wp:positionV>
                <wp:extent cx="3749675" cy="1404620"/>
                <wp:effectExtent l="0" t="0" r="3175" b="825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9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6D719" w14:textId="54F2B58C" w:rsidR="00877C40" w:rsidRPr="0040384B" w:rsidRDefault="00877C40">
                            <w:pPr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92B5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>Figure 1</w:t>
                            </w:r>
                            <w:r w:rsidRPr="00A92B53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5446C9" w:rsidRPr="005446C9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Algorithm of </w:t>
                            </w:r>
                            <w:r w:rsidR="00A92B5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molecular placevent method. </w:t>
                            </w:r>
                            <w:r w:rsidR="00A92B53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>A</w:t>
                            </w:r>
                            <w:r w:rsidR="005446C9" w:rsidRPr="005446C9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>n explict</w:t>
                            </w:r>
                            <w:r w:rsidR="00A92B5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 solvent</w:t>
                            </w:r>
                            <w:r w:rsidR="005446C9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 molecular</w:t>
                            </w:r>
                            <w:r w:rsidR="00A92B5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 configuration is predicted from a distribution function G obtained by XMOZ theory.</w:t>
                            </w:r>
                            <w:r w:rsidR="008B31E8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575C3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165.8pt;margin-top:98.7pt;width:295.25pt;height:110.6pt;z-index:251657215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" stroked="f">
                <v:textbox style="mso-fit-shape-to-text:t">
                  <w:txbxContent>
                    <w:p w14:paraId="48F6D719" w14:textId="54F2B58C" w:rsidR="00877C40" w:rsidRPr="0040384B" w:rsidRDefault="00877C40">
                      <w:pPr>
                        <w:rPr>
                          <w:rFonts w:ascii="Times New Roman" w:hAnsi="Times New Roman" w:cs="Times New Roman"/>
                          <w:bCs/>
                          <w:i/>
                          <w:sz w:val="22"/>
                          <w:szCs w:val="22"/>
                          <w:lang w:val="en-GB"/>
                        </w:rPr>
                      </w:pPr>
                      <w:r w:rsidRPr="00A92B53"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2"/>
                          <w:szCs w:val="22"/>
                          <w:lang w:val="en-GB"/>
                        </w:rPr>
                        <w:t>Figure 1</w:t>
                      </w:r>
                      <w:r w:rsidRPr="00A92B53">
                        <w:rPr>
                          <w:rFonts w:ascii="Times New Roman" w:hAnsi="Times New Roman" w:cs="Times New Roman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5446C9" w:rsidRPr="005446C9">
                        <w:rPr>
                          <w:rFonts w:ascii="Times New Roman" w:hAnsi="Times New Roman" w:cs="Times New Roman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Algorithm of </w:t>
                      </w:r>
                      <w:r w:rsidR="00A92B53">
                        <w:rPr>
                          <w:rFonts w:ascii="Times New Roman" w:hAnsi="Times New Roman" w:cs="Times New Roman" w:hint="eastAsia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molecular placevent method. </w:t>
                      </w:r>
                      <w:r w:rsidR="00A92B53">
                        <w:rPr>
                          <w:rFonts w:ascii="Times New Roman" w:hAnsi="Times New Roman" w:cs="Times New Roman"/>
                          <w:bCs/>
                          <w:i/>
                          <w:sz w:val="22"/>
                          <w:szCs w:val="22"/>
                          <w:lang w:val="en-GB"/>
                        </w:rPr>
                        <w:t>A</w:t>
                      </w:r>
                      <w:r w:rsidR="005446C9" w:rsidRPr="005446C9">
                        <w:rPr>
                          <w:rFonts w:ascii="Times New Roman" w:hAnsi="Times New Roman" w:cs="Times New Roman"/>
                          <w:bCs/>
                          <w:i/>
                          <w:sz w:val="22"/>
                          <w:szCs w:val="22"/>
                          <w:lang w:val="en-GB"/>
                        </w:rPr>
                        <w:t>n explict</w:t>
                      </w:r>
                      <w:r w:rsidR="00A92B53">
                        <w:rPr>
                          <w:rFonts w:ascii="Times New Roman" w:hAnsi="Times New Roman" w:cs="Times New Roman" w:hint="eastAsia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 solvent</w:t>
                      </w:r>
                      <w:r w:rsidR="005446C9">
                        <w:rPr>
                          <w:rFonts w:ascii="Times New Roman" w:hAnsi="Times New Roman" w:cs="Times New Roman" w:hint="eastAsia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 molecular</w:t>
                      </w:r>
                      <w:r w:rsidR="00A92B53">
                        <w:rPr>
                          <w:rFonts w:ascii="Times New Roman" w:hAnsi="Times New Roman" w:cs="Times New Roman" w:hint="eastAsia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 configuration is predicted from a distribution function G obtained by XMOZ theory.</w:t>
                      </w:r>
                      <w:r w:rsidR="008B31E8">
                        <w:rPr>
                          <w:rFonts w:ascii="Times New Roman" w:hAnsi="Times New Roman" w:cs="Times New Roman" w:hint="eastAsia"/>
                          <w:bCs/>
                          <w:i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384B" w:rsidRPr="0040384B">
        <w:rPr>
          <w:rFonts w:ascii="Times New Roman" w:hAnsi="Times New Roman" w:cs="Times New Roman"/>
          <w:lang w:val="en-GB"/>
        </w:rPr>
        <w:t xml:space="preserve">Since </w:t>
      </w:r>
      <w:r w:rsidR="003A36C3">
        <w:rPr>
          <w:rFonts w:ascii="Times New Roman" w:hAnsi="Times New Roman" w:cs="Times New Roman" w:hint="eastAsia"/>
          <w:lang w:val="en-GB"/>
        </w:rPr>
        <w:t xml:space="preserve">molecular placevent </w:t>
      </w:r>
      <w:r w:rsidR="0040384B" w:rsidRPr="0040384B">
        <w:rPr>
          <w:rFonts w:ascii="Times New Roman" w:hAnsi="Times New Roman" w:cs="Times New Roman"/>
          <w:lang w:val="en-GB"/>
        </w:rPr>
        <w:t>method can determine solvent</w:t>
      </w:r>
      <w:r w:rsidR="0040384B">
        <w:rPr>
          <w:rFonts w:ascii="Times New Roman" w:hAnsi="Times New Roman" w:cs="Times New Roman" w:hint="eastAsia"/>
          <w:lang w:val="en-GB"/>
        </w:rPr>
        <w:t xml:space="preserve"> </w:t>
      </w:r>
      <w:r w:rsidR="0040384B" w:rsidRPr="0040384B">
        <w:rPr>
          <w:rFonts w:ascii="Times New Roman" w:hAnsi="Times New Roman" w:cs="Times New Roman"/>
          <w:lang w:val="en-GB"/>
        </w:rPr>
        <w:t xml:space="preserve">configurations including hydrogen atoms, it will be highly useful for elucidating the role of </w:t>
      </w:r>
      <w:r w:rsidR="00F1310E" w:rsidRPr="00F1310E">
        <w:rPr>
          <w:rFonts w:ascii="Times New Roman" w:hAnsi="Times New Roman" w:cs="Times New Roman"/>
          <w:lang w:val="en-GB"/>
        </w:rPr>
        <w:t xml:space="preserve">solvent, especially </w:t>
      </w:r>
      <w:r w:rsidR="0040384B" w:rsidRPr="0040384B">
        <w:rPr>
          <w:rFonts w:ascii="Times New Roman" w:hAnsi="Times New Roman" w:cs="Times New Roman"/>
          <w:lang w:val="en-GB"/>
        </w:rPr>
        <w:t>water</w:t>
      </w:r>
      <w:r w:rsidR="00F1310E">
        <w:rPr>
          <w:rFonts w:ascii="Times New Roman" w:hAnsi="Times New Roman" w:cs="Times New Roman" w:hint="eastAsia"/>
          <w:lang w:val="en-GB"/>
        </w:rPr>
        <w:t>,</w:t>
      </w:r>
      <w:r w:rsidR="0040384B" w:rsidRPr="0040384B">
        <w:rPr>
          <w:rFonts w:ascii="Times New Roman" w:hAnsi="Times New Roman" w:cs="Times New Roman"/>
          <w:lang w:val="en-GB"/>
        </w:rPr>
        <w:t xml:space="preserve"> in </w:t>
      </w:r>
      <w:r w:rsidR="009B0F83">
        <w:rPr>
          <w:rFonts w:ascii="Times New Roman" w:hAnsi="Times New Roman" w:cs="Times New Roman" w:hint="eastAsia"/>
          <w:lang w:val="en-GB"/>
        </w:rPr>
        <w:t xml:space="preserve">biochemical </w:t>
      </w:r>
      <w:r w:rsidR="0040384B" w:rsidRPr="0040384B">
        <w:rPr>
          <w:rFonts w:ascii="Times New Roman" w:hAnsi="Times New Roman" w:cs="Times New Roman"/>
          <w:lang w:val="en-GB"/>
        </w:rPr>
        <w:t>systems where the application of neutron diffraction is challenging.</w:t>
      </w:r>
    </w:p>
    <w:p w14:paraId="14AE12C4" w14:textId="2D436CF0" w:rsidR="00AD0CB5" w:rsidRDefault="00455BDA" w:rsidP="00713B8F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6D346B9E" w14:textId="113AD372" w:rsidR="00820C11" w:rsidRPr="006A41DD" w:rsidRDefault="00820C11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>[</w:t>
      </w:r>
      <w:r w:rsidR="00713B8F">
        <w:rPr>
          <w:rFonts w:ascii="Times New Roman" w:hAnsi="Times New Roman" w:cs="Times New Roman" w:hint="eastAsia"/>
          <w:lang w:val="en-GB"/>
        </w:rPr>
        <w:t>1</w:t>
      </w:r>
      <w:r>
        <w:rPr>
          <w:rFonts w:ascii="Times New Roman" w:hAnsi="Times New Roman" w:cs="Times New Roman" w:hint="eastAsia"/>
          <w:lang w:val="en-GB"/>
        </w:rPr>
        <w:t>]</w:t>
      </w:r>
      <w:r>
        <w:rPr>
          <w:rFonts w:ascii="Times New Roman" w:hAnsi="Times New Roman" w:cs="Times New Roman"/>
          <w:lang w:val="en-GB"/>
        </w:rPr>
        <w:tab/>
      </w:r>
      <w:r w:rsidRPr="00820C11">
        <w:rPr>
          <w:rFonts w:ascii="Times New Roman" w:hAnsi="Times New Roman" w:cs="Times New Roman"/>
          <w:lang w:val="en-GB"/>
        </w:rPr>
        <w:t xml:space="preserve">R. Ishizuka, N. Yoshida, </w:t>
      </w:r>
      <w:r w:rsidRPr="00820C11">
        <w:rPr>
          <w:rFonts w:ascii="Times New Roman" w:hAnsi="Times New Roman" w:cs="Times New Roman"/>
          <w:i/>
          <w:iCs/>
          <w:lang w:val="en-GB"/>
        </w:rPr>
        <w:t>J. Chem. Phys.</w:t>
      </w:r>
      <w:r w:rsidRPr="00820C11">
        <w:rPr>
          <w:rFonts w:ascii="Times New Roman" w:hAnsi="Times New Roman" w:cs="Times New Roman"/>
          <w:lang w:val="en-GB"/>
        </w:rPr>
        <w:t xml:space="preserve">, </w:t>
      </w:r>
      <w:r w:rsidRPr="00820C11">
        <w:rPr>
          <w:rFonts w:ascii="Times New Roman" w:hAnsi="Times New Roman" w:cs="Times New Roman"/>
          <w:b/>
          <w:bCs/>
          <w:lang w:val="en-GB"/>
        </w:rPr>
        <w:t>139</w:t>
      </w:r>
      <w:r w:rsidRPr="00820C11">
        <w:rPr>
          <w:rFonts w:ascii="Times New Roman" w:hAnsi="Times New Roman" w:cs="Times New Roman"/>
          <w:lang w:val="en-GB"/>
        </w:rPr>
        <w:t>, 084119</w:t>
      </w:r>
      <w:r>
        <w:rPr>
          <w:rFonts w:ascii="Times New Roman" w:hAnsi="Times New Roman" w:cs="Times New Roman" w:hint="eastAsia"/>
          <w:lang w:val="en-GB"/>
        </w:rPr>
        <w:t xml:space="preserve"> (</w:t>
      </w:r>
      <w:r w:rsidRPr="00820C11">
        <w:rPr>
          <w:rFonts w:ascii="Times New Roman" w:hAnsi="Times New Roman" w:cs="Times New Roman"/>
          <w:lang w:val="en-GB"/>
        </w:rPr>
        <w:t>2013</w:t>
      </w:r>
      <w:r>
        <w:rPr>
          <w:rFonts w:ascii="Times New Roman" w:hAnsi="Times New Roman" w:cs="Times New Roman" w:hint="eastAsia"/>
          <w:lang w:val="en-GB"/>
        </w:rPr>
        <w:t>)</w:t>
      </w:r>
      <w:r w:rsidRPr="00820C11">
        <w:rPr>
          <w:rFonts w:ascii="Times New Roman" w:hAnsi="Times New Roman" w:cs="Times New Roman"/>
          <w:lang w:val="en-GB"/>
        </w:rPr>
        <w:t>.</w:t>
      </w:r>
    </w:p>
    <w:p w14:paraId="5FFAF160" w14:textId="14E8502B" w:rsidR="009B7FE3" w:rsidRPr="0040384B" w:rsidRDefault="00713B8F" w:rsidP="0040384B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 w:hint="eastAsia"/>
          <w:lang w:val="en-GB"/>
        </w:rPr>
        <w:t>2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 w:rsidRPr="00E41FD3">
        <w:rPr>
          <w:rFonts w:ascii="Times New Roman" w:hAnsi="Times New Roman" w:cs="Times New Roman"/>
          <w:lang w:val="en-GB"/>
        </w:rPr>
        <w:t xml:space="preserve">D. J. Sindhikara, N. Yoshida, F. Hirata, </w:t>
      </w:r>
      <w:r w:rsidRPr="00E41FD3">
        <w:rPr>
          <w:rFonts w:ascii="Times New Roman" w:hAnsi="Times New Roman" w:cs="Times New Roman"/>
          <w:i/>
          <w:iCs/>
          <w:lang w:val="en-GB"/>
        </w:rPr>
        <w:t>J. Comput. Chem.</w:t>
      </w:r>
      <w:r w:rsidRPr="00E41FD3">
        <w:rPr>
          <w:rFonts w:ascii="Times New Roman" w:hAnsi="Times New Roman" w:cs="Times New Roman"/>
          <w:lang w:val="en-GB"/>
        </w:rPr>
        <w:t xml:space="preserve">, </w:t>
      </w:r>
      <w:r w:rsidRPr="00E41FD3">
        <w:rPr>
          <w:rFonts w:ascii="Times New Roman" w:hAnsi="Times New Roman" w:cs="Times New Roman"/>
          <w:b/>
          <w:bCs/>
          <w:lang w:val="en-GB"/>
        </w:rPr>
        <w:t>33</w:t>
      </w:r>
      <w:r w:rsidRPr="00E41FD3">
        <w:rPr>
          <w:rFonts w:ascii="Times New Roman" w:hAnsi="Times New Roman" w:cs="Times New Roman"/>
          <w:lang w:val="en-GB"/>
        </w:rPr>
        <w:t>,</w:t>
      </w:r>
      <w:r>
        <w:rPr>
          <w:rFonts w:ascii="Times New Roman" w:hAnsi="Times New Roman" w:cs="Times New Roman" w:hint="eastAsia"/>
          <w:lang w:val="en-GB"/>
        </w:rPr>
        <w:t xml:space="preserve"> </w:t>
      </w:r>
      <w:r w:rsidRPr="00E41FD3">
        <w:rPr>
          <w:rFonts w:ascii="Times New Roman" w:hAnsi="Times New Roman" w:cs="Times New Roman"/>
          <w:lang w:val="en-GB"/>
        </w:rPr>
        <w:t>1536</w:t>
      </w:r>
      <w:r>
        <w:rPr>
          <w:rFonts w:ascii="Times New Roman" w:hAnsi="Times New Roman" w:cs="Times New Roman" w:hint="eastAsia"/>
          <w:lang w:val="en-GB"/>
        </w:rPr>
        <w:t xml:space="preserve"> (</w:t>
      </w:r>
      <w:r w:rsidRPr="00E41FD3">
        <w:rPr>
          <w:rFonts w:ascii="Times New Roman" w:hAnsi="Times New Roman" w:cs="Times New Roman"/>
          <w:lang w:val="en-GB"/>
        </w:rPr>
        <w:t>2012</w:t>
      </w:r>
      <w:r>
        <w:rPr>
          <w:rFonts w:ascii="Times New Roman" w:hAnsi="Times New Roman" w:cs="Times New Roman" w:hint="eastAsia"/>
          <w:lang w:val="en-GB"/>
        </w:rPr>
        <w:t>)</w:t>
      </w:r>
      <w:r w:rsidRPr="006A41DD">
        <w:rPr>
          <w:rFonts w:ascii="Times New Roman" w:hAnsi="Times New Roman" w:cs="Times New Roman"/>
          <w:lang w:val="en-GB"/>
        </w:rPr>
        <w:t>.</w:t>
      </w:r>
    </w:p>
    <w:sectPr w:rsidR="009B7FE3" w:rsidRPr="0040384B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4654" w14:textId="77777777" w:rsidR="000A2495" w:rsidRDefault="000A24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5AE7610" w14:textId="77777777" w:rsidR="000A2495" w:rsidRDefault="000A249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4FA5C" w14:textId="77777777" w:rsidR="000A2495" w:rsidRDefault="000A24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619AAAA" w14:textId="77777777" w:rsidR="000A2495" w:rsidRDefault="000A249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312E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768B6CE7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06379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32646"/>
    <w:rsid w:val="000908E8"/>
    <w:rsid w:val="000A2495"/>
    <w:rsid w:val="000C40BC"/>
    <w:rsid w:val="000D2FA6"/>
    <w:rsid w:val="000E068C"/>
    <w:rsid w:val="000E2212"/>
    <w:rsid w:val="001074BF"/>
    <w:rsid w:val="00121503"/>
    <w:rsid w:val="00121C62"/>
    <w:rsid w:val="001361A5"/>
    <w:rsid w:val="00193928"/>
    <w:rsid w:val="001D54F9"/>
    <w:rsid w:val="00231302"/>
    <w:rsid w:val="00233C08"/>
    <w:rsid w:val="00253636"/>
    <w:rsid w:val="00263205"/>
    <w:rsid w:val="00274257"/>
    <w:rsid w:val="0028145F"/>
    <w:rsid w:val="00283BAA"/>
    <w:rsid w:val="002A2BE3"/>
    <w:rsid w:val="002D2CBB"/>
    <w:rsid w:val="002E02F6"/>
    <w:rsid w:val="002E2D20"/>
    <w:rsid w:val="002F60F8"/>
    <w:rsid w:val="0032537A"/>
    <w:rsid w:val="00347A46"/>
    <w:rsid w:val="003523E2"/>
    <w:rsid w:val="00353EAC"/>
    <w:rsid w:val="00365F82"/>
    <w:rsid w:val="003A36C3"/>
    <w:rsid w:val="003A7F75"/>
    <w:rsid w:val="003B7AE5"/>
    <w:rsid w:val="003F1797"/>
    <w:rsid w:val="0040384B"/>
    <w:rsid w:val="00414C25"/>
    <w:rsid w:val="0041600F"/>
    <w:rsid w:val="00416147"/>
    <w:rsid w:val="00455BDA"/>
    <w:rsid w:val="00462994"/>
    <w:rsid w:val="00464BEB"/>
    <w:rsid w:val="00470C7E"/>
    <w:rsid w:val="004931DE"/>
    <w:rsid w:val="004A0A79"/>
    <w:rsid w:val="004B6472"/>
    <w:rsid w:val="004C64EB"/>
    <w:rsid w:val="004E128E"/>
    <w:rsid w:val="004E30A4"/>
    <w:rsid w:val="00501487"/>
    <w:rsid w:val="005045B3"/>
    <w:rsid w:val="005446C9"/>
    <w:rsid w:val="005469D9"/>
    <w:rsid w:val="005545FA"/>
    <w:rsid w:val="00586A94"/>
    <w:rsid w:val="005A089E"/>
    <w:rsid w:val="005B2556"/>
    <w:rsid w:val="005C0242"/>
    <w:rsid w:val="005C305C"/>
    <w:rsid w:val="005C41E1"/>
    <w:rsid w:val="005F7FCC"/>
    <w:rsid w:val="0061348E"/>
    <w:rsid w:val="0061681E"/>
    <w:rsid w:val="00640EFC"/>
    <w:rsid w:val="00641F63"/>
    <w:rsid w:val="0066218E"/>
    <w:rsid w:val="00686A08"/>
    <w:rsid w:val="00691D3D"/>
    <w:rsid w:val="006A41DD"/>
    <w:rsid w:val="006B6FA2"/>
    <w:rsid w:val="006C3A1F"/>
    <w:rsid w:val="006D29C2"/>
    <w:rsid w:val="00713B8F"/>
    <w:rsid w:val="0071485C"/>
    <w:rsid w:val="007348A3"/>
    <w:rsid w:val="00735F7A"/>
    <w:rsid w:val="00736CAF"/>
    <w:rsid w:val="0074304C"/>
    <w:rsid w:val="00774E59"/>
    <w:rsid w:val="0078691B"/>
    <w:rsid w:val="00790F76"/>
    <w:rsid w:val="00796C2A"/>
    <w:rsid w:val="007A0188"/>
    <w:rsid w:val="007C1576"/>
    <w:rsid w:val="007C5B23"/>
    <w:rsid w:val="007D40D8"/>
    <w:rsid w:val="007F6CCF"/>
    <w:rsid w:val="00803424"/>
    <w:rsid w:val="0081503C"/>
    <w:rsid w:val="00820C11"/>
    <w:rsid w:val="00835925"/>
    <w:rsid w:val="008373DC"/>
    <w:rsid w:val="0085659C"/>
    <w:rsid w:val="008779F5"/>
    <w:rsid w:val="00877C40"/>
    <w:rsid w:val="00882FAF"/>
    <w:rsid w:val="008956FC"/>
    <w:rsid w:val="008A0CA1"/>
    <w:rsid w:val="008A5395"/>
    <w:rsid w:val="008B09B5"/>
    <w:rsid w:val="008B31E8"/>
    <w:rsid w:val="008B38FA"/>
    <w:rsid w:val="00904856"/>
    <w:rsid w:val="00946D59"/>
    <w:rsid w:val="009552F5"/>
    <w:rsid w:val="0099331B"/>
    <w:rsid w:val="009A05A1"/>
    <w:rsid w:val="009B0F83"/>
    <w:rsid w:val="009B4373"/>
    <w:rsid w:val="009B7FE3"/>
    <w:rsid w:val="009D652E"/>
    <w:rsid w:val="009D76BD"/>
    <w:rsid w:val="009E270C"/>
    <w:rsid w:val="009E2FD5"/>
    <w:rsid w:val="009E5FC0"/>
    <w:rsid w:val="009F2461"/>
    <w:rsid w:val="009F6A46"/>
    <w:rsid w:val="00A118C4"/>
    <w:rsid w:val="00A25085"/>
    <w:rsid w:val="00A462F7"/>
    <w:rsid w:val="00A50DE7"/>
    <w:rsid w:val="00A557B0"/>
    <w:rsid w:val="00A805D7"/>
    <w:rsid w:val="00A86053"/>
    <w:rsid w:val="00A92B53"/>
    <w:rsid w:val="00AA11ED"/>
    <w:rsid w:val="00AA224C"/>
    <w:rsid w:val="00AB2873"/>
    <w:rsid w:val="00AC16A9"/>
    <w:rsid w:val="00AD0CB5"/>
    <w:rsid w:val="00AF4C78"/>
    <w:rsid w:val="00B60F2D"/>
    <w:rsid w:val="00B70E27"/>
    <w:rsid w:val="00BE65C1"/>
    <w:rsid w:val="00C206BA"/>
    <w:rsid w:val="00C33650"/>
    <w:rsid w:val="00C42F5D"/>
    <w:rsid w:val="00C5298E"/>
    <w:rsid w:val="00C71464"/>
    <w:rsid w:val="00C75D52"/>
    <w:rsid w:val="00C8256F"/>
    <w:rsid w:val="00CB1F1E"/>
    <w:rsid w:val="00CB6020"/>
    <w:rsid w:val="00CB6DDD"/>
    <w:rsid w:val="00CD29C8"/>
    <w:rsid w:val="00CF7596"/>
    <w:rsid w:val="00D16161"/>
    <w:rsid w:val="00D25B4F"/>
    <w:rsid w:val="00D334E6"/>
    <w:rsid w:val="00D35C93"/>
    <w:rsid w:val="00D412F4"/>
    <w:rsid w:val="00D5250D"/>
    <w:rsid w:val="00D656A7"/>
    <w:rsid w:val="00D767F9"/>
    <w:rsid w:val="00D808D2"/>
    <w:rsid w:val="00D8300D"/>
    <w:rsid w:val="00D90AA2"/>
    <w:rsid w:val="00D96073"/>
    <w:rsid w:val="00DA0D48"/>
    <w:rsid w:val="00DA57BB"/>
    <w:rsid w:val="00DC284C"/>
    <w:rsid w:val="00DD3388"/>
    <w:rsid w:val="00E31859"/>
    <w:rsid w:val="00E41FD3"/>
    <w:rsid w:val="00E4528E"/>
    <w:rsid w:val="00E519B2"/>
    <w:rsid w:val="00E56208"/>
    <w:rsid w:val="00E80C4B"/>
    <w:rsid w:val="00E85D2D"/>
    <w:rsid w:val="00E931EB"/>
    <w:rsid w:val="00ED3DD1"/>
    <w:rsid w:val="00EE08EF"/>
    <w:rsid w:val="00EE79AA"/>
    <w:rsid w:val="00EF2E31"/>
    <w:rsid w:val="00EF636B"/>
    <w:rsid w:val="00F0375E"/>
    <w:rsid w:val="00F1310E"/>
    <w:rsid w:val="00F36C2A"/>
    <w:rsid w:val="00F778AE"/>
    <w:rsid w:val="00F83434"/>
    <w:rsid w:val="00F932FB"/>
    <w:rsid w:val="00FA34D7"/>
    <w:rsid w:val="00FB0DDB"/>
    <w:rsid w:val="00FC091B"/>
    <w:rsid w:val="00FC4C48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4BC8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A92B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3716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優成 松井</cp:lastModifiedBy>
  <cp:revision>78</cp:revision>
  <cp:lastPrinted>2016-01-14T19:34:00Z</cp:lastPrinted>
  <dcterms:created xsi:type="dcterms:W3CDTF">2026-01-08T10:24:00Z</dcterms:created>
  <dcterms:modified xsi:type="dcterms:W3CDTF">2026-06-17T12:16:00Z</dcterms:modified>
</cp:coreProperties>
</file>