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13493" w14:textId="795B1CDB" w:rsidR="00455BDA" w:rsidRPr="00414C25" w:rsidRDefault="00DA225A" w:rsidP="005C305C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Spectroscopic study of intermolecular interactions in mixtures of </w:t>
      </w:r>
      <w:r w:rsidR="00F601A9">
        <w:rPr>
          <w:rFonts w:ascii="Times New Roman" w:hAnsi="Times New Roman" w:cs="Times New Roman"/>
          <w:b/>
          <w:bCs/>
          <w:sz w:val="32"/>
          <w:szCs w:val="32"/>
          <w:lang w:val="en-GB"/>
        </w:rPr>
        <w:t>li</w:t>
      </w:r>
      <w:r w:rsidR="00E90A04">
        <w:rPr>
          <w:rFonts w:ascii="Times New Roman" w:hAnsi="Times New Roman" w:cs="Times New Roman"/>
          <w:b/>
          <w:bCs/>
          <w:sz w:val="32"/>
          <w:szCs w:val="32"/>
          <w:lang w:val="en-GB"/>
        </w:rPr>
        <w:t>thium ni</w:t>
      </w:r>
      <w:r w:rsidR="007D4F4F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trate </w:t>
      </w:r>
      <w:r w:rsidR="006035F3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with 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p</w:t>
      </w:r>
      <w:r w:rsidR="00F40BFD">
        <w:rPr>
          <w:rFonts w:ascii="Times New Roman" w:hAnsi="Times New Roman" w:cs="Times New Roman"/>
          <w:b/>
          <w:bCs/>
          <w:sz w:val="32"/>
          <w:szCs w:val="32"/>
          <w:lang w:val="en-GB"/>
        </w:rPr>
        <w:t>ro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tic ionic liquid</w:t>
      </w:r>
      <w:r w:rsidR="00AF7D60">
        <w:rPr>
          <w:rFonts w:ascii="Times New Roman" w:hAnsi="Times New Roman" w:cs="Times New Roman"/>
          <w:b/>
          <w:bCs/>
          <w:sz w:val="32"/>
          <w:szCs w:val="32"/>
          <w:lang w:val="en-GB"/>
        </w:rPr>
        <w:t>s</w:t>
      </w:r>
    </w:p>
    <w:p w14:paraId="4D3AD281" w14:textId="77777777" w:rsidR="00455BDA" w:rsidRPr="00414C25" w:rsidRDefault="00455BDA">
      <w:pPr>
        <w:jc w:val="center"/>
        <w:rPr>
          <w:rFonts w:ascii="Times New Roman" w:hAnsi="Times New Roman" w:cs="Times New Roman"/>
          <w:sz w:val="20"/>
          <w:szCs w:val="20"/>
          <w:lang w:val="en-GB"/>
        </w:rPr>
      </w:pPr>
    </w:p>
    <w:p w14:paraId="7A896733" w14:textId="7A67FA47" w:rsidR="005B2556" w:rsidRPr="007C5B23" w:rsidRDefault="005B5F4D" w:rsidP="006A54F8">
      <w:pPr>
        <w:jc w:val="center"/>
        <w:rPr>
          <w:rFonts w:ascii="Times New Roman" w:hAnsi="Times New Roman" w:cs="Times New Roman"/>
          <w:sz w:val="22"/>
          <w:szCs w:val="22"/>
          <w:u w:val="single"/>
          <w:lang w:val="en-GB"/>
        </w:rPr>
      </w:pPr>
      <w:r w:rsidRPr="00E24E24">
        <w:rPr>
          <w:rFonts w:ascii="Times New Roman" w:hAnsi="Times New Roman" w:cs="Times New Roman"/>
          <w:b/>
          <w:bCs/>
          <w:u w:val="single"/>
          <w:lang w:val="en-GB"/>
        </w:rPr>
        <w:t>F</w:t>
      </w:r>
      <w:r w:rsidR="00455BDA" w:rsidRPr="00E24E24">
        <w:rPr>
          <w:rFonts w:ascii="Times New Roman" w:hAnsi="Times New Roman" w:cs="Times New Roman"/>
          <w:b/>
          <w:bCs/>
          <w:u w:val="single"/>
          <w:lang w:val="en-GB"/>
        </w:rPr>
        <w:t>.</w:t>
      </w:r>
      <w:r w:rsidR="00556FE6" w:rsidRPr="00E24E24">
        <w:rPr>
          <w:rFonts w:ascii="Times New Roman" w:hAnsi="Times New Roman" w:cs="Times New Roman"/>
          <w:b/>
          <w:bCs/>
          <w:u w:val="single"/>
          <w:lang w:val="en-GB"/>
        </w:rPr>
        <w:t xml:space="preserve"> </w:t>
      </w:r>
      <w:r w:rsidRPr="00E24E24">
        <w:rPr>
          <w:rFonts w:ascii="Times New Roman" w:hAnsi="Times New Roman" w:cs="Times New Roman"/>
          <w:b/>
          <w:bCs/>
          <w:u w:val="single"/>
          <w:lang w:val="en-GB"/>
        </w:rPr>
        <w:t>Tuteri</w:t>
      </w:r>
      <w:r w:rsidR="00455BDA" w:rsidRPr="00E24E24">
        <w:rPr>
          <w:rFonts w:ascii="Times New Roman" w:hAnsi="Times New Roman" w:cs="Times New Roman"/>
          <w:b/>
          <w:bCs/>
          <w:u w:val="single"/>
          <w:vertAlign w:val="superscript"/>
          <w:lang w:val="en-GB"/>
        </w:rPr>
        <w:t>1</w:t>
      </w:r>
      <w:r w:rsidR="00455BDA" w:rsidRPr="00414C25">
        <w:rPr>
          <w:rFonts w:ascii="Times New Roman" w:hAnsi="Times New Roman" w:cs="Times New Roman"/>
          <w:b/>
          <w:bCs/>
          <w:lang w:val="en-GB"/>
        </w:rPr>
        <w:t xml:space="preserve">, </w:t>
      </w:r>
      <w:r w:rsidR="002E5DF6">
        <w:rPr>
          <w:rFonts w:ascii="Times New Roman" w:hAnsi="Times New Roman" w:cs="Times New Roman"/>
          <w:b/>
          <w:bCs/>
          <w:lang w:val="en-GB"/>
        </w:rPr>
        <w:t>B</w:t>
      </w:r>
      <w:r w:rsidR="0008512E">
        <w:rPr>
          <w:rFonts w:ascii="Times New Roman" w:hAnsi="Times New Roman" w:cs="Times New Roman"/>
          <w:b/>
          <w:bCs/>
          <w:lang w:val="en-GB"/>
        </w:rPr>
        <w:t>. Br</w:t>
      </w:r>
      <w:r w:rsidR="009155DB">
        <w:rPr>
          <w:rFonts w:ascii="Times New Roman" w:hAnsi="Times New Roman" w:cs="Times New Roman"/>
          <w:b/>
          <w:bCs/>
          <w:lang w:val="en-GB"/>
        </w:rPr>
        <w:t>a</w:t>
      </w:r>
      <w:r w:rsidR="000D4215">
        <w:rPr>
          <w:rFonts w:ascii="Times New Roman" w:hAnsi="Times New Roman" w:cs="Times New Roman"/>
          <w:b/>
          <w:bCs/>
          <w:lang w:val="en-GB"/>
        </w:rPr>
        <w:t>cco</w:t>
      </w:r>
      <w:r w:rsidR="00D15BA1" w:rsidRPr="006C0B3A">
        <w:rPr>
          <w:rFonts w:ascii="Times New Roman" w:hAnsi="Times New Roman" w:cs="Times New Roman"/>
          <w:b/>
          <w:bCs/>
          <w:vertAlign w:val="superscript"/>
          <w:lang w:val="en-GB"/>
        </w:rPr>
        <w:t>1</w:t>
      </w:r>
      <w:r w:rsidR="00126334">
        <w:rPr>
          <w:rFonts w:ascii="Times New Roman" w:hAnsi="Times New Roman" w:cs="Times New Roman"/>
          <w:b/>
          <w:bCs/>
          <w:lang w:val="en-GB"/>
        </w:rPr>
        <w:t xml:space="preserve">, </w:t>
      </w:r>
      <w:r w:rsidR="008F3184">
        <w:rPr>
          <w:rFonts w:ascii="Times New Roman" w:hAnsi="Times New Roman" w:cs="Times New Roman"/>
          <w:b/>
          <w:bCs/>
          <w:lang w:val="en-GB"/>
        </w:rPr>
        <w:t>B</w:t>
      </w:r>
      <w:r w:rsidR="009F5964">
        <w:rPr>
          <w:rFonts w:ascii="Times New Roman" w:hAnsi="Times New Roman" w:cs="Times New Roman"/>
          <w:b/>
          <w:bCs/>
          <w:lang w:val="en-GB"/>
        </w:rPr>
        <w:t>. R</w:t>
      </w:r>
      <w:r w:rsidR="003075DE">
        <w:rPr>
          <w:rFonts w:ascii="Times New Roman" w:hAnsi="Times New Roman" w:cs="Times New Roman"/>
          <w:b/>
          <w:bCs/>
          <w:lang w:val="en-GB"/>
        </w:rPr>
        <w:t>oss</w:t>
      </w:r>
      <w:r w:rsidR="00981437">
        <w:rPr>
          <w:rFonts w:ascii="Times New Roman" w:hAnsi="Times New Roman" w:cs="Times New Roman"/>
          <w:b/>
          <w:bCs/>
          <w:lang w:val="en-GB"/>
        </w:rPr>
        <w:t>i</w:t>
      </w:r>
      <w:r w:rsidR="008753A4" w:rsidRPr="00991E82">
        <w:rPr>
          <w:rFonts w:ascii="Times New Roman" w:hAnsi="Times New Roman" w:cs="Times New Roman"/>
          <w:b/>
          <w:bCs/>
          <w:vertAlign w:val="superscript"/>
          <w:lang w:val="en-GB"/>
        </w:rPr>
        <w:t>2</w:t>
      </w:r>
      <w:r w:rsidR="006C5654">
        <w:rPr>
          <w:rFonts w:ascii="Times New Roman" w:hAnsi="Times New Roman" w:cs="Times New Roman"/>
          <w:b/>
          <w:bCs/>
          <w:lang w:val="en-GB"/>
        </w:rPr>
        <w:t xml:space="preserve">, </w:t>
      </w:r>
      <w:r w:rsidR="007A13FF" w:rsidRPr="00912FE2">
        <w:rPr>
          <w:rFonts w:ascii="Times New Roman" w:hAnsi="Times New Roman" w:cs="Times New Roman"/>
          <w:b/>
          <w:bCs/>
          <w:lang w:val="en-GB"/>
        </w:rPr>
        <w:t>Y</w:t>
      </w:r>
      <w:r w:rsidR="00414467">
        <w:rPr>
          <w:rFonts w:ascii="Times New Roman" w:hAnsi="Times New Roman" w:cs="Times New Roman"/>
          <w:b/>
          <w:bCs/>
          <w:lang w:val="en-GB"/>
        </w:rPr>
        <w:t>.</w:t>
      </w:r>
      <w:r w:rsidR="00006A86">
        <w:rPr>
          <w:rFonts w:ascii="Times New Roman" w:hAnsi="Times New Roman" w:cs="Times New Roman"/>
          <w:b/>
          <w:bCs/>
          <w:lang w:val="en-GB"/>
        </w:rPr>
        <w:t xml:space="preserve"> M</w:t>
      </w:r>
      <w:r w:rsidR="00684D0D">
        <w:rPr>
          <w:rFonts w:ascii="Times New Roman" w:hAnsi="Times New Roman" w:cs="Times New Roman"/>
          <w:b/>
          <w:bCs/>
          <w:lang w:val="en-GB"/>
        </w:rPr>
        <w:t>ori</w:t>
      </w:r>
      <w:r w:rsidR="004232E8">
        <w:rPr>
          <w:rFonts w:ascii="Times New Roman" w:hAnsi="Times New Roman" w:cs="Times New Roman"/>
          <w:b/>
          <w:bCs/>
          <w:lang w:val="en-GB"/>
        </w:rPr>
        <w:t>saw</w:t>
      </w:r>
      <w:r w:rsidR="00D76050">
        <w:rPr>
          <w:rFonts w:ascii="Times New Roman" w:hAnsi="Times New Roman" w:cs="Times New Roman"/>
          <w:b/>
          <w:bCs/>
          <w:lang w:val="en-GB"/>
        </w:rPr>
        <w:t>a</w:t>
      </w:r>
      <w:r w:rsidR="00622CFF" w:rsidRPr="00912FE2">
        <w:rPr>
          <w:rFonts w:ascii="Times New Roman" w:hAnsi="Times New Roman" w:cs="Times New Roman"/>
          <w:b/>
          <w:bCs/>
          <w:vertAlign w:val="superscript"/>
          <w:lang w:val="en-GB"/>
        </w:rPr>
        <w:t>3</w:t>
      </w:r>
      <w:r w:rsidR="00F9522B" w:rsidRPr="00912FE2">
        <w:rPr>
          <w:rFonts w:ascii="Times New Roman" w:hAnsi="Times New Roman" w:cs="Times New Roman"/>
          <w:b/>
          <w:bCs/>
          <w:lang w:val="en-GB"/>
        </w:rPr>
        <w:t>,</w:t>
      </w:r>
      <w:r w:rsidR="00F9522B">
        <w:rPr>
          <w:rFonts w:ascii="Times New Roman" w:hAnsi="Times New Roman" w:cs="Times New Roman"/>
          <w:b/>
          <w:bCs/>
          <w:lang w:val="en-GB"/>
        </w:rPr>
        <w:t xml:space="preserve"> </w:t>
      </w:r>
      <w:r w:rsidR="00556FE6">
        <w:rPr>
          <w:rFonts w:ascii="Times New Roman" w:hAnsi="Times New Roman" w:cs="Times New Roman"/>
          <w:b/>
          <w:bCs/>
          <w:lang w:val="en-GB"/>
        </w:rPr>
        <w:t>M</w:t>
      </w:r>
      <w:r w:rsidR="00455BDA" w:rsidRPr="00414C25">
        <w:rPr>
          <w:rFonts w:ascii="Times New Roman" w:hAnsi="Times New Roman" w:cs="Times New Roman"/>
          <w:b/>
          <w:bCs/>
          <w:lang w:val="en-GB"/>
        </w:rPr>
        <w:t xml:space="preserve">. </w:t>
      </w:r>
      <w:r w:rsidR="00556FE6">
        <w:rPr>
          <w:rFonts w:ascii="Times New Roman" w:hAnsi="Times New Roman" w:cs="Times New Roman"/>
          <w:b/>
          <w:bCs/>
          <w:lang w:val="en-GB"/>
        </w:rPr>
        <w:t>Paolantoni</w:t>
      </w:r>
      <w:r w:rsidR="008650A9" w:rsidRPr="008650A9">
        <w:rPr>
          <w:rFonts w:ascii="Times New Roman" w:hAnsi="Times New Roman" w:cs="Times New Roman"/>
          <w:b/>
          <w:bCs/>
          <w:vertAlign w:val="superscript"/>
          <w:lang w:val="en-GB"/>
        </w:rPr>
        <w:t>1</w:t>
      </w:r>
    </w:p>
    <w:p w14:paraId="25661DAC" w14:textId="77777777" w:rsidR="00A51819" w:rsidRPr="00B52594" w:rsidRDefault="00455BDA" w:rsidP="00A51819">
      <w:pPr>
        <w:jc w:val="center"/>
        <w:rPr>
          <w:rFonts w:ascii="Times New Roman" w:hAnsi="Times New Roman" w:cs="Times New Roman"/>
          <w:sz w:val="22"/>
          <w:szCs w:val="22"/>
          <w:lang w:val="it-IT"/>
        </w:rPr>
      </w:pPr>
      <w:r w:rsidRPr="00B52594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1</w:t>
      </w:r>
      <w:r w:rsidR="00A51819" w:rsidRPr="00B52594">
        <w:rPr>
          <w:rFonts w:ascii="Times New Roman" w:hAnsi="Times New Roman" w:cs="Times New Roman"/>
          <w:sz w:val="22"/>
          <w:szCs w:val="22"/>
          <w:lang w:val="it-IT"/>
        </w:rPr>
        <w:t xml:space="preserve">Department of </w:t>
      </w:r>
      <w:proofErr w:type="spellStart"/>
      <w:r w:rsidR="00A51819" w:rsidRPr="00B52594">
        <w:rPr>
          <w:rFonts w:ascii="Times New Roman" w:hAnsi="Times New Roman" w:cs="Times New Roman"/>
          <w:sz w:val="22"/>
          <w:szCs w:val="22"/>
          <w:lang w:val="it-IT"/>
        </w:rPr>
        <w:t>Chemistry</w:t>
      </w:r>
      <w:proofErr w:type="spellEnd"/>
      <w:r w:rsidR="00A51819" w:rsidRPr="00B52594">
        <w:rPr>
          <w:rFonts w:ascii="Times New Roman" w:hAnsi="Times New Roman" w:cs="Times New Roman"/>
          <w:sz w:val="22"/>
          <w:szCs w:val="22"/>
          <w:lang w:val="it-IT"/>
        </w:rPr>
        <w:t xml:space="preserve">, </w:t>
      </w:r>
      <w:proofErr w:type="spellStart"/>
      <w:r w:rsidR="00A51819" w:rsidRPr="00B52594">
        <w:rPr>
          <w:rFonts w:ascii="Times New Roman" w:hAnsi="Times New Roman" w:cs="Times New Roman"/>
          <w:sz w:val="22"/>
          <w:szCs w:val="22"/>
          <w:lang w:val="it-IT"/>
        </w:rPr>
        <w:t>Biology</w:t>
      </w:r>
      <w:proofErr w:type="spellEnd"/>
      <w:r w:rsidR="00A51819" w:rsidRPr="00B52594">
        <w:rPr>
          <w:rFonts w:ascii="Times New Roman" w:hAnsi="Times New Roman" w:cs="Times New Roman"/>
          <w:sz w:val="22"/>
          <w:szCs w:val="22"/>
          <w:lang w:val="it-IT"/>
        </w:rPr>
        <w:t xml:space="preserve"> and </w:t>
      </w:r>
      <w:proofErr w:type="spellStart"/>
      <w:r w:rsidR="00A51819" w:rsidRPr="00B52594">
        <w:rPr>
          <w:rFonts w:ascii="Times New Roman" w:hAnsi="Times New Roman" w:cs="Times New Roman"/>
          <w:sz w:val="22"/>
          <w:szCs w:val="22"/>
          <w:lang w:val="it-IT"/>
        </w:rPr>
        <w:t>Biotechnology</w:t>
      </w:r>
      <w:proofErr w:type="spellEnd"/>
      <w:r w:rsidR="00A51819" w:rsidRPr="00B52594">
        <w:rPr>
          <w:rFonts w:ascii="Times New Roman" w:hAnsi="Times New Roman" w:cs="Times New Roman"/>
          <w:sz w:val="22"/>
          <w:szCs w:val="22"/>
          <w:lang w:val="it-IT"/>
        </w:rPr>
        <w:t>, University of Perugia,</w:t>
      </w:r>
    </w:p>
    <w:p w14:paraId="598D18C3" w14:textId="77777777" w:rsidR="00A51819" w:rsidRPr="00B52594" w:rsidRDefault="00A51819" w:rsidP="00A51819">
      <w:pPr>
        <w:jc w:val="center"/>
        <w:rPr>
          <w:rFonts w:ascii="Times New Roman" w:hAnsi="Times New Roman" w:cs="Times New Roman"/>
          <w:sz w:val="22"/>
          <w:szCs w:val="22"/>
          <w:lang w:val="it-IT"/>
        </w:rPr>
      </w:pPr>
      <w:r w:rsidRPr="00B52594">
        <w:rPr>
          <w:rFonts w:ascii="Times New Roman" w:hAnsi="Times New Roman" w:cs="Times New Roman"/>
          <w:sz w:val="22"/>
          <w:szCs w:val="22"/>
          <w:lang w:val="it-IT"/>
        </w:rPr>
        <w:t>Via Elce di Sotto 8, 06123 Perugia, Italy</w:t>
      </w:r>
    </w:p>
    <w:p w14:paraId="7FF18DF4" w14:textId="77777777" w:rsidR="00A056FC" w:rsidRPr="00B52594" w:rsidRDefault="00F54F5A" w:rsidP="00A056FC">
      <w:pPr>
        <w:jc w:val="center"/>
        <w:rPr>
          <w:rFonts w:ascii="Times New Roman" w:hAnsi="Times New Roman" w:cs="Times New Roman"/>
          <w:sz w:val="22"/>
          <w:szCs w:val="22"/>
          <w:lang w:val="it-IT"/>
        </w:rPr>
      </w:pPr>
      <w:r w:rsidRPr="00B52594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2</w:t>
      </w:r>
      <w:r w:rsidR="00A056FC" w:rsidRPr="00B52594">
        <w:rPr>
          <w:rFonts w:ascii="Times New Roman" w:hAnsi="Times New Roman" w:cs="Times New Roman"/>
          <w:sz w:val="22"/>
          <w:szCs w:val="22"/>
          <w:lang w:val="it-IT"/>
        </w:rPr>
        <w:t>Elettra Sincrotrone Trieste, S.S. 114 km 163.5, Basovizza, 34149 Trieste, Italy</w:t>
      </w:r>
    </w:p>
    <w:p w14:paraId="7207D400" w14:textId="78734692" w:rsidR="009874CA" w:rsidRPr="00B52594" w:rsidRDefault="007367EB" w:rsidP="00CC2ACF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DA4FB1">
        <w:rPr>
          <w:rFonts w:ascii="Times New Roman" w:hAnsi="Times New Roman" w:cs="Times New Roman"/>
          <w:sz w:val="22"/>
          <w:szCs w:val="22"/>
          <w:vertAlign w:val="superscript"/>
        </w:rPr>
        <w:t>3</w:t>
      </w:r>
      <w:r w:rsidR="00BA3404" w:rsidRPr="00B52594">
        <w:rPr>
          <w:rFonts w:ascii="Times New Roman" w:hAnsi="Times New Roman" w:cs="Times New Roman"/>
          <w:sz w:val="22"/>
          <w:szCs w:val="22"/>
        </w:rPr>
        <w:t xml:space="preserve">Kindai Univ, Sch Sci &amp; </w:t>
      </w:r>
      <w:proofErr w:type="spellStart"/>
      <w:r w:rsidR="00BA3404" w:rsidRPr="00B52594">
        <w:rPr>
          <w:rFonts w:ascii="Times New Roman" w:hAnsi="Times New Roman" w:cs="Times New Roman"/>
          <w:sz w:val="22"/>
          <w:szCs w:val="22"/>
        </w:rPr>
        <w:t>Engn</w:t>
      </w:r>
      <w:proofErr w:type="spellEnd"/>
      <w:r w:rsidR="00BA3404" w:rsidRPr="00B52594">
        <w:rPr>
          <w:rFonts w:ascii="Times New Roman" w:hAnsi="Times New Roman" w:cs="Times New Roman"/>
          <w:sz w:val="22"/>
          <w:szCs w:val="22"/>
        </w:rPr>
        <w:t>, Osaka 5778502, Japan</w:t>
      </w:r>
    </w:p>
    <w:p w14:paraId="627939B6" w14:textId="2F8DE7F1" w:rsidR="0085659C" w:rsidRDefault="00E24E24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hyperlink r:id="rId8" w:history="1">
        <w:r w:rsidRPr="0002448A">
          <w:rPr>
            <w:rStyle w:val="Collegamentoipertestuale"/>
            <w:sz w:val="22"/>
            <w:szCs w:val="22"/>
            <w:lang w:val="en-GB"/>
          </w:rPr>
          <w:t>federica.tuteri@dottorandi.unipg.it</w:t>
        </w:r>
      </w:hyperlink>
    </w:p>
    <w:p w14:paraId="5FA7F087" w14:textId="77777777" w:rsidR="00455BDA" w:rsidRPr="00414C25" w:rsidRDefault="00455BDA">
      <w:pPr>
        <w:rPr>
          <w:rFonts w:ascii="Times New Roman" w:hAnsi="Times New Roman" w:cs="Times New Roman"/>
          <w:lang w:val="en-GB"/>
        </w:rPr>
      </w:pPr>
    </w:p>
    <w:p w14:paraId="1826AFA3" w14:textId="77777777" w:rsidR="003F1BF0" w:rsidRDefault="00DA225A" w:rsidP="00F4676D">
      <w:pPr>
        <w:autoSpaceDE/>
        <w:autoSpaceDN/>
        <w:jc w:val="left"/>
        <w:rPr>
          <w:rFonts w:ascii="Times New Roman" w:hAnsi="Times New Roman" w:cs="Times New Roman"/>
          <w:color w:val="auto"/>
          <w:lang w:val="en-GB"/>
        </w:rPr>
      </w:pPr>
      <w:r>
        <w:rPr>
          <w:rFonts w:ascii="Times New Roman" w:hAnsi="Times New Roman" w:cs="Times New Roman"/>
          <w:color w:val="auto"/>
          <w:lang w:val="en-GB"/>
        </w:rPr>
        <w:t>Protic ionic liquids (PILs) represent a promising class of materials for numerous applications,</w:t>
      </w:r>
      <w:r w:rsidR="002F36DB">
        <w:rPr>
          <w:rFonts w:ascii="Times New Roman" w:hAnsi="Times New Roman" w:cs="Times New Roman"/>
          <w:color w:val="auto"/>
          <w:lang w:val="en-GB"/>
        </w:rPr>
        <w:t xml:space="preserve"> </w:t>
      </w:r>
      <w:r>
        <w:rPr>
          <w:rFonts w:ascii="Times New Roman" w:hAnsi="Times New Roman" w:cs="Times New Roman"/>
          <w:color w:val="auto"/>
          <w:lang w:val="en-GB"/>
        </w:rPr>
        <w:t xml:space="preserve">including electrochemical ones, thanks to their high ionic conductivity, low volatility and </w:t>
      </w:r>
      <w:proofErr w:type="spellStart"/>
      <w:r>
        <w:rPr>
          <w:rFonts w:ascii="Times New Roman" w:hAnsi="Times New Roman" w:cs="Times New Roman"/>
          <w:color w:val="auto"/>
          <w:lang w:val="en-GB"/>
        </w:rPr>
        <w:t>tunable</w:t>
      </w:r>
      <w:proofErr w:type="spellEnd"/>
      <w:r>
        <w:rPr>
          <w:rFonts w:ascii="Times New Roman" w:hAnsi="Times New Roman" w:cs="Times New Roman"/>
          <w:color w:val="auto"/>
          <w:lang w:val="en-GB"/>
        </w:rPr>
        <w:t xml:space="preserve"> physicochemical properties</w:t>
      </w:r>
      <w:r w:rsidR="00B75BDB" w:rsidRPr="00B75BDB">
        <w:rPr>
          <w:rFonts w:ascii="Times New Roman" w:hAnsi="Times New Roman" w:cs="Times New Roman"/>
          <w:color w:val="auto"/>
          <w:vertAlign w:val="superscript"/>
          <w:lang w:val="en-GB"/>
        </w:rPr>
        <w:t>1</w:t>
      </w:r>
      <w:r>
        <w:rPr>
          <w:rFonts w:ascii="Times New Roman" w:hAnsi="Times New Roman" w:cs="Times New Roman"/>
          <w:color w:val="auto"/>
          <w:lang w:val="en-GB"/>
        </w:rPr>
        <w:t>.</w:t>
      </w:r>
      <w:r w:rsidR="003438EF">
        <w:rPr>
          <w:rFonts w:ascii="Times New Roman" w:hAnsi="Times New Roman" w:cs="Times New Roman"/>
          <w:color w:val="auto"/>
          <w:lang w:val="en-GB"/>
        </w:rPr>
        <w:t xml:space="preserve"> </w:t>
      </w:r>
    </w:p>
    <w:p w14:paraId="0443AF78" w14:textId="47A6A143" w:rsidR="00FD3B3F" w:rsidRDefault="00197C81" w:rsidP="00F4676D">
      <w:pPr>
        <w:autoSpaceDE/>
        <w:autoSpaceDN/>
        <w:jc w:val="left"/>
        <w:rPr>
          <w:rFonts w:ascii="Times New Roman" w:hAnsi="Times New Roman" w:cs="Times New Roman"/>
          <w:color w:val="auto"/>
          <w:lang w:val="en-GB"/>
        </w:rPr>
      </w:pPr>
      <w:r w:rsidRPr="00C5267B">
        <w:rPr>
          <w:rFonts w:ascii="Times New Roman" w:hAnsi="Times New Roman" w:cs="Times New Roman"/>
          <w:color w:val="auto"/>
          <w:lang w:val="en-GB"/>
        </w:rPr>
        <w:t xml:space="preserve">In recent </w:t>
      </w:r>
      <w:r w:rsidR="009D1135" w:rsidRPr="00C5267B">
        <w:rPr>
          <w:rFonts w:ascii="Times New Roman" w:hAnsi="Times New Roman" w:cs="Times New Roman"/>
          <w:color w:val="auto"/>
          <w:lang w:val="en-GB"/>
        </w:rPr>
        <w:t xml:space="preserve">years, </w:t>
      </w:r>
      <w:r w:rsidR="00677DFD">
        <w:rPr>
          <w:rFonts w:ascii="Times New Roman" w:hAnsi="Times New Roman" w:cs="Times New Roman"/>
          <w:color w:val="auto"/>
          <w:lang w:val="en-GB"/>
        </w:rPr>
        <w:t>increasing</w:t>
      </w:r>
      <w:r w:rsidR="009D1135" w:rsidRPr="00C5267B">
        <w:rPr>
          <w:rFonts w:ascii="Times New Roman" w:hAnsi="Times New Roman" w:cs="Times New Roman"/>
          <w:color w:val="auto"/>
          <w:lang w:val="en-GB"/>
        </w:rPr>
        <w:t xml:space="preserve"> attention has </w:t>
      </w:r>
      <w:r w:rsidR="00677DFD">
        <w:rPr>
          <w:rFonts w:ascii="Times New Roman" w:hAnsi="Times New Roman" w:cs="Times New Roman"/>
          <w:color w:val="auto"/>
          <w:lang w:val="en-GB"/>
        </w:rPr>
        <w:t>been focused on</w:t>
      </w:r>
      <w:r w:rsidR="00134494" w:rsidRPr="00C5267B">
        <w:rPr>
          <w:rFonts w:ascii="Times New Roman" w:hAnsi="Times New Roman" w:cs="Times New Roman"/>
          <w:color w:val="auto"/>
          <w:lang w:val="en-GB"/>
        </w:rPr>
        <w:t xml:space="preserve"> mixtures of PILs with inorganic salts, since the addition of species such as LiNO</w:t>
      </w:r>
      <w:r w:rsidR="00134494" w:rsidRPr="00C5267B">
        <w:rPr>
          <w:rFonts w:ascii="Times New Roman" w:hAnsi="Times New Roman" w:cs="Times New Roman"/>
          <w:color w:val="auto"/>
          <w:vertAlign w:val="subscript"/>
          <w:lang w:val="en-GB"/>
        </w:rPr>
        <w:t>3</w:t>
      </w:r>
      <w:r w:rsidR="00134494" w:rsidRPr="00C5267B">
        <w:rPr>
          <w:rFonts w:ascii="Times New Roman" w:hAnsi="Times New Roman" w:cs="Times New Roman"/>
          <w:color w:val="auto"/>
          <w:lang w:val="en-GB"/>
        </w:rPr>
        <w:t xml:space="preserve"> </w:t>
      </w:r>
      <w:r w:rsidR="00677DFD">
        <w:rPr>
          <w:rFonts w:ascii="Times New Roman" w:hAnsi="Times New Roman" w:cs="Times New Roman"/>
          <w:color w:val="auto"/>
          <w:lang w:val="en-GB"/>
        </w:rPr>
        <w:t>can significantly alter</w:t>
      </w:r>
      <w:r w:rsidR="00BF4628" w:rsidRPr="00C5267B">
        <w:rPr>
          <w:rFonts w:ascii="Times New Roman" w:hAnsi="Times New Roman" w:cs="Times New Roman"/>
          <w:color w:val="auto"/>
          <w:lang w:val="en-GB"/>
        </w:rPr>
        <w:t xml:space="preserve"> the </w:t>
      </w:r>
      <w:r w:rsidR="00F76F22" w:rsidRPr="00C5267B">
        <w:rPr>
          <w:rFonts w:ascii="Times New Roman" w:hAnsi="Times New Roman" w:cs="Times New Roman"/>
          <w:color w:val="auto"/>
          <w:lang w:val="en-GB"/>
        </w:rPr>
        <w:t xml:space="preserve">microscopic structure and transport properties </w:t>
      </w:r>
      <w:r w:rsidR="000B0726">
        <w:rPr>
          <w:rFonts w:ascii="Times New Roman" w:hAnsi="Times New Roman" w:cs="Times New Roman"/>
          <w:color w:val="auto"/>
          <w:lang w:val="en-GB"/>
        </w:rPr>
        <w:t>of these system</w:t>
      </w:r>
      <w:r w:rsidR="000E5179">
        <w:rPr>
          <w:rFonts w:ascii="Times New Roman" w:hAnsi="Times New Roman" w:cs="Times New Roman"/>
          <w:color w:val="auto"/>
          <w:lang w:val="en-GB"/>
        </w:rPr>
        <w:t>s</w:t>
      </w:r>
      <w:r w:rsidR="000B0726">
        <w:rPr>
          <w:rFonts w:ascii="Times New Roman" w:hAnsi="Times New Roman" w:cs="Times New Roman"/>
          <w:color w:val="auto"/>
          <w:lang w:val="en-GB"/>
        </w:rPr>
        <w:t xml:space="preserve">, </w:t>
      </w:r>
      <w:r w:rsidR="00BF4628" w:rsidRPr="00C5267B">
        <w:rPr>
          <w:rFonts w:ascii="Times New Roman" w:hAnsi="Times New Roman" w:cs="Times New Roman"/>
          <w:color w:val="auto"/>
          <w:lang w:val="en-GB"/>
        </w:rPr>
        <w:t>making t</w:t>
      </w:r>
      <w:r w:rsidR="000B0726">
        <w:rPr>
          <w:rFonts w:ascii="Times New Roman" w:hAnsi="Times New Roman" w:cs="Times New Roman"/>
          <w:color w:val="auto"/>
          <w:lang w:val="en-GB"/>
        </w:rPr>
        <w:t>hem</w:t>
      </w:r>
      <w:r w:rsidR="00BF4628" w:rsidRPr="00C5267B">
        <w:rPr>
          <w:rFonts w:ascii="Times New Roman" w:hAnsi="Times New Roman" w:cs="Times New Roman"/>
          <w:color w:val="auto"/>
          <w:lang w:val="en-GB"/>
        </w:rPr>
        <w:t xml:space="preserve"> potentially attractive </w:t>
      </w:r>
      <w:r w:rsidR="000B0726">
        <w:rPr>
          <w:rFonts w:ascii="Times New Roman" w:hAnsi="Times New Roman" w:cs="Times New Roman"/>
          <w:color w:val="auto"/>
          <w:lang w:val="en-GB"/>
        </w:rPr>
        <w:t>candidates as</w:t>
      </w:r>
      <w:r w:rsidR="00BF4628" w:rsidRPr="00C5267B">
        <w:rPr>
          <w:rFonts w:ascii="Times New Roman" w:hAnsi="Times New Roman" w:cs="Times New Roman"/>
          <w:color w:val="auto"/>
          <w:lang w:val="en-GB"/>
        </w:rPr>
        <w:t xml:space="preserve"> electrolyte fo</w:t>
      </w:r>
      <w:r w:rsidR="006E6A41" w:rsidRPr="00C5267B">
        <w:rPr>
          <w:rFonts w:ascii="Times New Roman" w:hAnsi="Times New Roman" w:cs="Times New Roman"/>
          <w:color w:val="auto"/>
          <w:lang w:val="en-GB"/>
        </w:rPr>
        <w:t xml:space="preserve">r lithium </w:t>
      </w:r>
      <w:r w:rsidR="000B0726">
        <w:rPr>
          <w:rFonts w:ascii="Times New Roman" w:hAnsi="Times New Roman" w:cs="Times New Roman"/>
          <w:color w:val="auto"/>
          <w:lang w:val="en-GB"/>
        </w:rPr>
        <w:t>devices</w:t>
      </w:r>
      <w:r w:rsidR="00F76F22" w:rsidRPr="00C5267B">
        <w:rPr>
          <w:rFonts w:ascii="Times New Roman" w:hAnsi="Times New Roman" w:cs="Times New Roman"/>
          <w:color w:val="auto"/>
          <w:vertAlign w:val="superscript"/>
          <w:lang w:val="en-GB"/>
        </w:rPr>
        <w:t>2</w:t>
      </w:r>
      <w:r w:rsidR="00F76F22" w:rsidRPr="00C5267B">
        <w:rPr>
          <w:rFonts w:ascii="Times New Roman" w:hAnsi="Times New Roman" w:cs="Times New Roman"/>
          <w:color w:val="auto"/>
          <w:lang w:val="en-GB"/>
        </w:rPr>
        <w:t>.</w:t>
      </w:r>
      <w:r w:rsidR="00F76F22" w:rsidRPr="00F76F22">
        <w:rPr>
          <w:rFonts w:ascii="Times New Roman" w:hAnsi="Times New Roman" w:cs="Times New Roman"/>
          <w:color w:val="auto"/>
          <w:lang w:val="en-GB"/>
        </w:rPr>
        <w:t xml:space="preserve"> </w:t>
      </w:r>
    </w:p>
    <w:p w14:paraId="361F8D4F" w14:textId="79433AA7" w:rsidR="00F4676D" w:rsidRPr="006A41DD" w:rsidRDefault="000B0726" w:rsidP="00F4676D">
      <w:pPr>
        <w:autoSpaceDE/>
        <w:autoSpaceDN/>
        <w:jc w:val="left"/>
        <w:rPr>
          <w:rFonts w:ascii="Times New Roman" w:eastAsia="Times New Roman" w:hAnsi="Times New Roman" w:cs="Times New Roman"/>
          <w:color w:val="auto"/>
          <w:lang w:val="en-GB" w:eastAsia="en-GB"/>
        </w:rPr>
      </w:pPr>
      <w:r>
        <w:rPr>
          <w:rFonts w:ascii="Times New Roman" w:hAnsi="Times New Roman" w:cs="Times New Roman"/>
          <w:color w:val="auto"/>
          <w:lang w:val="en-GB"/>
        </w:rPr>
        <w:t>Despi</w:t>
      </w:r>
      <w:r w:rsidR="004B1BF0">
        <w:rPr>
          <w:rFonts w:ascii="Times New Roman" w:hAnsi="Times New Roman" w:cs="Times New Roman"/>
          <w:color w:val="auto"/>
          <w:lang w:val="en-GB"/>
        </w:rPr>
        <w:t>te this growing interest</w:t>
      </w:r>
      <w:r w:rsidR="00F76F22" w:rsidRPr="00F76F22">
        <w:rPr>
          <w:rFonts w:ascii="Times New Roman" w:hAnsi="Times New Roman" w:cs="Times New Roman"/>
          <w:color w:val="auto"/>
          <w:lang w:val="en-GB"/>
        </w:rPr>
        <w:t>, the solvation environment of Li</w:t>
      </w:r>
      <w:r w:rsidR="00F76F22" w:rsidRPr="0094651A">
        <w:rPr>
          <w:rFonts w:ascii="Times New Roman" w:hAnsi="Times New Roman" w:cs="Times New Roman"/>
          <w:color w:val="auto"/>
          <w:vertAlign w:val="superscript"/>
          <w:lang w:val="en-GB"/>
        </w:rPr>
        <w:t>+</w:t>
      </w:r>
      <w:r w:rsidR="00F76F22" w:rsidRPr="00F76F22">
        <w:rPr>
          <w:rFonts w:ascii="Times New Roman" w:hAnsi="Times New Roman" w:cs="Times New Roman"/>
          <w:color w:val="auto"/>
          <w:lang w:val="en-GB"/>
        </w:rPr>
        <w:t xml:space="preserve"> ions and the</w:t>
      </w:r>
      <w:r w:rsidR="00535FF1">
        <w:rPr>
          <w:rFonts w:ascii="Times New Roman" w:hAnsi="Times New Roman" w:cs="Times New Roman"/>
          <w:color w:val="auto"/>
          <w:lang w:val="en-GB"/>
        </w:rPr>
        <w:t>ir influence</w:t>
      </w:r>
      <w:r w:rsidR="00F76F22" w:rsidRPr="00F76F22">
        <w:rPr>
          <w:rFonts w:ascii="Times New Roman" w:hAnsi="Times New Roman" w:cs="Times New Roman"/>
          <w:color w:val="auto"/>
          <w:lang w:val="en-GB"/>
        </w:rPr>
        <w:t xml:space="preserve"> on the intermolecular interactions that</w:t>
      </w:r>
      <w:r w:rsidR="008C1F81">
        <w:rPr>
          <w:rFonts w:ascii="Times New Roman" w:hAnsi="Times New Roman" w:cs="Times New Roman"/>
          <w:color w:val="auto"/>
          <w:lang w:val="en-GB"/>
        </w:rPr>
        <w:t xml:space="preserve"> determine the structure </w:t>
      </w:r>
      <w:r w:rsidR="008D6960">
        <w:rPr>
          <w:rFonts w:ascii="Times New Roman" w:hAnsi="Times New Roman" w:cs="Times New Roman"/>
          <w:color w:val="auto"/>
          <w:lang w:val="en-GB"/>
        </w:rPr>
        <w:t xml:space="preserve">and properties </w:t>
      </w:r>
      <w:r w:rsidR="008C1F81">
        <w:rPr>
          <w:rFonts w:ascii="Times New Roman" w:hAnsi="Times New Roman" w:cs="Times New Roman"/>
          <w:color w:val="auto"/>
          <w:lang w:val="en-GB"/>
        </w:rPr>
        <w:t>of</w:t>
      </w:r>
      <w:r w:rsidR="00F76F22" w:rsidRPr="00F76F22">
        <w:rPr>
          <w:rFonts w:ascii="Times New Roman" w:hAnsi="Times New Roman" w:cs="Times New Roman"/>
          <w:color w:val="auto"/>
          <w:lang w:val="en-GB"/>
        </w:rPr>
        <w:t xml:space="preserve"> PILs are not yet fully understood</w:t>
      </w:r>
      <w:r w:rsidR="00341A09" w:rsidRPr="00341A09">
        <w:rPr>
          <w:rFonts w:ascii="Times New Roman" w:hAnsi="Times New Roman" w:cs="Times New Roman"/>
          <w:color w:val="auto"/>
          <w:vertAlign w:val="superscript"/>
          <w:lang w:val="en-GB"/>
        </w:rPr>
        <w:t>3</w:t>
      </w:r>
      <w:r w:rsidR="00F76F22" w:rsidRPr="00F76F22">
        <w:rPr>
          <w:rFonts w:ascii="Times New Roman" w:hAnsi="Times New Roman" w:cs="Times New Roman"/>
          <w:color w:val="auto"/>
          <w:lang w:val="en-GB"/>
        </w:rPr>
        <w:t>.</w:t>
      </w:r>
    </w:p>
    <w:p w14:paraId="4BC406BE" w14:textId="0A9FF65C" w:rsidR="006A303A" w:rsidRDefault="00727A0F" w:rsidP="006A303A">
      <w:pPr>
        <w:ind w:right="-2"/>
        <w:jc w:val="left"/>
        <w:rPr>
          <w:rFonts w:ascii="Times New Roman" w:hAnsi="Times New Roman" w:cs="Times New Roman"/>
          <w:color w:val="auto"/>
          <w:lang w:val="en-GB"/>
        </w:rPr>
      </w:pPr>
      <w:r w:rsidRPr="00727A0F">
        <w:rPr>
          <w:rFonts w:ascii="Times New Roman" w:hAnsi="Times New Roman" w:cs="Times New Roman"/>
          <w:color w:val="auto"/>
          <w:lang w:val="en-GB"/>
        </w:rPr>
        <w:t>In this work, the structural organization and intermolecular interactions in mixtures of lithium nitrate (LiNO</w:t>
      </w:r>
      <w:r w:rsidRPr="0094651A">
        <w:rPr>
          <w:rFonts w:ascii="Times New Roman" w:hAnsi="Times New Roman" w:cs="Times New Roman"/>
          <w:color w:val="auto"/>
          <w:vertAlign w:val="subscript"/>
          <w:lang w:val="en-GB"/>
        </w:rPr>
        <w:t>3</w:t>
      </w:r>
      <w:r w:rsidRPr="00727A0F">
        <w:rPr>
          <w:rFonts w:ascii="Times New Roman" w:hAnsi="Times New Roman" w:cs="Times New Roman"/>
          <w:color w:val="auto"/>
          <w:lang w:val="en-GB"/>
        </w:rPr>
        <w:t xml:space="preserve">) with </w:t>
      </w:r>
      <w:proofErr w:type="spellStart"/>
      <w:r w:rsidRPr="00727A0F">
        <w:rPr>
          <w:rFonts w:ascii="Times New Roman" w:hAnsi="Times New Roman" w:cs="Times New Roman"/>
          <w:color w:val="auto"/>
          <w:lang w:val="en-GB"/>
        </w:rPr>
        <w:t>ethylammonium</w:t>
      </w:r>
      <w:proofErr w:type="spellEnd"/>
      <w:r w:rsidRPr="00727A0F">
        <w:rPr>
          <w:rFonts w:ascii="Times New Roman" w:hAnsi="Times New Roman" w:cs="Times New Roman"/>
          <w:color w:val="auto"/>
          <w:lang w:val="en-GB"/>
        </w:rPr>
        <w:t xml:space="preserve"> nitrate (EAN) and propylammonium nitrate (PAN) at different compositions were investigated.</w:t>
      </w:r>
    </w:p>
    <w:p w14:paraId="04257BDF" w14:textId="0E23FD90" w:rsidR="00124ADE" w:rsidRDefault="00C9249E" w:rsidP="00C9249E">
      <w:r w:rsidRPr="00C9249E">
        <w:rPr>
          <w:rFonts w:ascii="Times New Roman" w:hAnsi="Times New Roman" w:cs="Times New Roman"/>
          <w:color w:val="auto"/>
          <w:lang w:val="en-GB"/>
        </w:rPr>
        <w:t>The characterization of these systems concerned the adoption of an integrated approach based on ATR-</w:t>
      </w:r>
      <w:r w:rsidR="00590A69">
        <w:rPr>
          <w:rFonts w:ascii="Times New Roman" w:hAnsi="Times New Roman" w:cs="Times New Roman"/>
          <w:color w:val="auto"/>
          <w:lang w:val="en-GB"/>
        </w:rPr>
        <w:t>FT</w:t>
      </w:r>
      <w:r w:rsidRPr="00C9249E">
        <w:rPr>
          <w:rFonts w:ascii="Times New Roman" w:hAnsi="Times New Roman" w:cs="Times New Roman"/>
          <w:color w:val="auto"/>
          <w:lang w:val="en-GB"/>
        </w:rPr>
        <w:t>IR, Raman (532 and 785 nm</w:t>
      </w:r>
      <w:r w:rsidR="00590A69">
        <w:rPr>
          <w:rFonts w:ascii="Times New Roman" w:hAnsi="Times New Roman" w:cs="Times New Roman"/>
          <w:color w:val="auto"/>
          <w:lang w:val="en-GB"/>
        </w:rPr>
        <w:t xml:space="preserve"> excitation wavelength</w:t>
      </w:r>
      <w:r w:rsidRPr="00C9249E">
        <w:rPr>
          <w:rFonts w:ascii="Times New Roman" w:hAnsi="Times New Roman" w:cs="Times New Roman"/>
          <w:color w:val="auto"/>
          <w:lang w:val="en-GB"/>
        </w:rPr>
        <w:t>), and UV-Raman (213 and 248 nm</w:t>
      </w:r>
      <w:r w:rsidR="00590A69">
        <w:rPr>
          <w:rFonts w:ascii="Times New Roman" w:hAnsi="Times New Roman" w:cs="Times New Roman"/>
          <w:color w:val="auto"/>
          <w:lang w:val="en-GB"/>
        </w:rPr>
        <w:t xml:space="preserve"> excitation wavelength</w:t>
      </w:r>
      <w:r w:rsidRPr="00C9249E">
        <w:rPr>
          <w:rFonts w:ascii="Times New Roman" w:hAnsi="Times New Roman" w:cs="Times New Roman"/>
          <w:color w:val="auto"/>
          <w:lang w:val="en-GB"/>
        </w:rPr>
        <w:t>) spectroscopy.</w:t>
      </w:r>
      <w:r w:rsidR="00C5042D" w:rsidRPr="00C5042D">
        <w:t xml:space="preserve"> </w:t>
      </w:r>
    </w:p>
    <w:p w14:paraId="13DACD17" w14:textId="188BB099" w:rsidR="000D0421" w:rsidRDefault="00451DA4" w:rsidP="00C9249E">
      <w:pPr>
        <w:rPr>
          <w:rFonts w:ascii="Times New Roman" w:hAnsi="Times New Roman" w:cs="Times New Roman"/>
          <w:color w:val="auto"/>
          <w:lang w:val="en-GB"/>
        </w:rPr>
      </w:pPr>
      <w:r>
        <w:rPr>
          <w:rFonts w:ascii="Times New Roman" w:hAnsi="Times New Roman" w:cs="Times New Roman"/>
          <w:color w:val="auto"/>
          <w:lang w:val="en-GB"/>
        </w:rPr>
        <w:t>T</w:t>
      </w:r>
      <w:r w:rsidR="00C5042D" w:rsidRPr="00C5042D">
        <w:rPr>
          <w:rFonts w:ascii="Times New Roman" w:hAnsi="Times New Roman" w:cs="Times New Roman"/>
          <w:color w:val="auto"/>
          <w:lang w:val="en-GB"/>
        </w:rPr>
        <w:t>he most innovative contribution concerns the application of a differential spectral analysis procedure to extract solute-correlated spectra, providing selective information on the lithium solvation shell in non-aqueous systems</w:t>
      </w:r>
      <w:r w:rsidR="006578E1">
        <w:rPr>
          <w:rFonts w:ascii="Times New Roman" w:hAnsi="Times New Roman" w:cs="Times New Roman"/>
          <w:color w:val="auto"/>
          <w:vertAlign w:val="superscript"/>
          <w:lang w:val="en-GB"/>
        </w:rPr>
        <w:t>4</w:t>
      </w:r>
      <w:r w:rsidR="00C5042D" w:rsidRPr="00C5042D">
        <w:rPr>
          <w:rFonts w:ascii="Times New Roman" w:hAnsi="Times New Roman" w:cs="Times New Roman"/>
          <w:color w:val="auto"/>
          <w:lang w:val="en-GB"/>
        </w:rPr>
        <w:t xml:space="preserve">. </w:t>
      </w:r>
    </w:p>
    <w:p w14:paraId="68ABD4E4" w14:textId="046E3B04" w:rsidR="00C9249E" w:rsidRPr="00C9249E" w:rsidRDefault="00C5042D" w:rsidP="00C9249E">
      <w:pPr>
        <w:rPr>
          <w:rFonts w:ascii="Times New Roman" w:hAnsi="Times New Roman" w:cs="Times New Roman"/>
          <w:color w:val="auto"/>
          <w:lang w:val="en-GB"/>
        </w:rPr>
      </w:pPr>
      <w:r w:rsidRPr="00C5042D">
        <w:rPr>
          <w:rFonts w:ascii="Times New Roman" w:hAnsi="Times New Roman" w:cs="Times New Roman"/>
          <w:color w:val="auto"/>
          <w:lang w:val="en-GB"/>
        </w:rPr>
        <w:t>Overall, the results obtained highlight how the addiction of LiNO</w:t>
      </w:r>
      <w:r w:rsidRPr="0056608E">
        <w:rPr>
          <w:rFonts w:ascii="Times New Roman" w:hAnsi="Times New Roman" w:cs="Times New Roman"/>
          <w:color w:val="auto"/>
          <w:vertAlign w:val="subscript"/>
          <w:lang w:val="en-GB"/>
        </w:rPr>
        <w:t>3</w:t>
      </w:r>
      <w:r w:rsidRPr="00C5042D">
        <w:rPr>
          <w:rFonts w:ascii="Times New Roman" w:hAnsi="Times New Roman" w:cs="Times New Roman"/>
          <w:color w:val="auto"/>
          <w:lang w:val="en-GB"/>
        </w:rPr>
        <w:t xml:space="preserve"> leads to deep reorganization of the local structure of nitrate-based PILs.</w:t>
      </w:r>
    </w:p>
    <w:p w14:paraId="7810A0FF" w14:textId="3A6D194C" w:rsidR="00922815" w:rsidRDefault="00922815" w:rsidP="00F4676D">
      <w:pPr>
        <w:autoSpaceDE/>
        <w:autoSpaceDN/>
        <w:jc w:val="left"/>
        <w:rPr>
          <w:rFonts w:ascii="Times New Roman" w:hAnsi="Times New Roman" w:cs="Times New Roman"/>
          <w:color w:val="auto"/>
          <w:lang w:val="en-GB"/>
        </w:rPr>
      </w:pPr>
    </w:p>
    <w:p w14:paraId="3AC25BB3" w14:textId="77777777" w:rsidR="00A55975" w:rsidRDefault="00A55975" w:rsidP="00DA225A">
      <w:pPr>
        <w:ind w:left="426" w:right="-2" w:hanging="426"/>
        <w:jc w:val="left"/>
        <w:rPr>
          <w:rFonts w:ascii="Times New Roman" w:hAnsi="Times New Roman" w:cs="Times New Roman"/>
          <w:color w:val="auto"/>
        </w:rPr>
      </w:pPr>
    </w:p>
    <w:p w14:paraId="747E5A72" w14:textId="4B0A7154" w:rsidR="00455BDA" w:rsidRPr="006A41DD" w:rsidRDefault="00455BDA" w:rsidP="00AF4C78">
      <w:pPr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b/>
          <w:bCs/>
          <w:lang w:val="en-GB"/>
        </w:rPr>
        <w:t>References</w:t>
      </w:r>
    </w:p>
    <w:p w14:paraId="2E60C25F" w14:textId="4D9EB4FE" w:rsidR="00AD0CB5" w:rsidRPr="006A41DD" w:rsidRDefault="00AD0CB5" w:rsidP="00AF4C78">
      <w:pPr>
        <w:ind w:left="426" w:right="-2" w:hanging="426"/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lang w:val="en-GB"/>
        </w:rPr>
        <w:t>[1]</w:t>
      </w:r>
      <w:r w:rsidR="003B3BE3">
        <w:rPr>
          <w:rFonts w:ascii="Times New Roman" w:hAnsi="Times New Roman" w:cs="Times New Roman"/>
          <w:lang w:val="en-GB"/>
        </w:rPr>
        <w:t xml:space="preserve"> </w:t>
      </w:r>
      <w:r w:rsidR="00B75BDB" w:rsidRPr="00B75BDB">
        <w:rPr>
          <w:rFonts w:ascii="Times New Roman" w:hAnsi="Times New Roman" w:cs="Times New Roman"/>
          <w:lang w:val="it-IT"/>
        </w:rPr>
        <w:t xml:space="preserve">Gardiner, D. J., Hester, R. E. &amp; Grossman, W. E. L. </w:t>
      </w:r>
      <w:proofErr w:type="spellStart"/>
      <w:r w:rsidR="00B75BDB" w:rsidRPr="00B75BDB">
        <w:rPr>
          <w:rFonts w:ascii="Times New Roman" w:hAnsi="Times New Roman" w:cs="Times New Roman"/>
          <w:lang w:val="it-IT"/>
        </w:rPr>
        <w:t>Infrared</w:t>
      </w:r>
      <w:proofErr w:type="spellEnd"/>
      <w:r w:rsidR="00B75BDB" w:rsidRPr="00B75BDB">
        <w:rPr>
          <w:rFonts w:ascii="Times New Roman" w:hAnsi="Times New Roman" w:cs="Times New Roman"/>
          <w:lang w:val="it-IT"/>
        </w:rPr>
        <w:t xml:space="preserve"> and Raman </w:t>
      </w:r>
      <w:proofErr w:type="spellStart"/>
      <w:r w:rsidR="00B75BDB" w:rsidRPr="00B75BDB">
        <w:rPr>
          <w:rFonts w:ascii="Times New Roman" w:hAnsi="Times New Roman" w:cs="Times New Roman"/>
          <w:lang w:val="it-IT"/>
        </w:rPr>
        <w:t>spectra</w:t>
      </w:r>
      <w:proofErr w:type="spellEnd"/>
      <w:r w:rsidR="00B75BDB" w:rsidRPr="00B75BDB">
        <w:rPr>
          <w:rFonts w:ascii="Times New Roman" w:hAnsi="Times New Roman" w:cs="Times New Roman"/>
          <w:lang w:val="it-IT"/>
        </w:rPr>
        <w:t xml:space="preserve"> of </w:t>
      </w:r>
      <w:proofErr w:type="spellStart"/>
      <w:r w:rsidR="00B75BDB" w:rsidRPr="00B75BDB">
        <w:rPr>
          <w:rFonts w:ascii="Times New Roman" w:hAnsi="Times New Roman" w:cs="Times New Roman"/>
          <w:lang w:val="it-IT"/>
        </w:rPr>
        <w:t>lithium</w:t>
      </w:r>
      <w:proofErr w:type="spellEnd"/>
      <w:r w:rsidR="00B75BDB" w:rsidRPr="00B75BDB">
        <w:rPr>
          <w:rFonts w:ascii="Times New Roman" w:hAnsi="Times New Roman" w:cs="Times New Roman"/>
          <w:lang w:val="it-IT"/>
        </w:rPr>
        <w:t xml:space="preserve"> and </w:t>
      </w:r>
      <w:proofErr w:type="spellStart"/>
      <w:r w:rsidR="00B75BDB" w:rsidRPr="00B75BDB">
        <w:rPr>
          <w:rFonts w:ascii="Times New Roman" w:hAnsi="Times New Roman" w:cs="Times New Roman"/>
          <w:lang w:val="it-IT"/>
        </w:rPr>
        <w:t>ammonium</w:t>
      </w:r>
      <w:proofErr w:type="spellEnd"/>
      <w:r w:rsidR="00B75BDB" w:rsidRPr="00B75BDB">
        <w:rPr>
          <w:rFonts w:ascii="Times New Roman" w:hAnsi="Times New Roman" w:cs="Times New Roman"/>
          <w:lang w:val="it-IT"/>
        </w:rPr>
        <w:t xml:space="preserve"> nitrate </w:t>
      </w:r>
      <w:proofErr w:type="spellStart"/>
      <w:r w:rsidR="00B75BDB" w:rsidRPr="00B75BDB">
        <w:rPr>
          <w:rFonts w:ascii="Times New Roman" w:hAnsi="Times New Roman" w:cs="Times New Roman"/>
          <w:lang w:val="it-IT"/>
        </w:rPr>
        <w:t>solutions</w:t>
      </w:r>
      <w:proofErr w:type="spellEnd"/>
      <w:r w:rsidR="00B75BDB" w:rsidRPr="00B75BDB">
        <w:rPr>
          <w:rFonts w:ascii="Times New Roman" w:hAnsi="Times New Roman" w:cs="Times New Roman"/>
          <w:lang w:val="it-IT"/>
        </w:rPr>
        <w:t xml:space="preserve"> in </w:t>
      </w:r>
      <w:proofErr w:type="spellStart"/>
      <w:r w:rsidR="00B75BDB" w:rsidRPr="00B75BDB">
        <w:rPr>
          <w:rFonts w:ascii="Times New Roman" w:hAnsi="Times New Roman" w:cs="Times New Roman"/>
          <w:lang w:val="it-IT"/>
        </w:rPr>
        <w:t>liquid</w:t>
      </w:r>
      <w:proofErr w:type="spellEnd"/>
      <w:r w:rsidR="00B75BDB" w:rsidRPr="00B75BDB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="00B75BDB" w:rsidRPr="00B75BDB">
        <w:rPr>
          <w:rFonts w:ascii="Times New Roman" w:hAnsi="Times New Roman" w:cs="Times New Roman"/>
          <w:lang w:val="it-IT"/>
        </w:rPr>
        <w:t>ammonia</w:t>
      </w:r>
      <w:proofErr w:type="spellEnd"/>
      <w:r w:rsidR="00B75BDB" w:rsidRPr="00B75BDB">
        <w:rPr>
          <w:rFonts w:ascii="Times New Roman" w:hAnsi="Times New Roman" w:cs="Times New Roman"/>
          <w:lang w:val="it-IT"/>
        </w:rPr>
        <w:t xml:space="preserve">. </w:t>
      </w:r>
      <w:r w:rsidR="00B75BDB" w:rsidRPr="00B75BDB">
        <w:rPr>
          <w:rFonts w:ascii="Times New Roman" w:hAnsi="Times New Roman" w:cs="Times New Roman"/>
          <w:i/>
          <w:iCs/>
          <w:lang w:val="it-IT"/>
        </w:rPr>
        <w:t xml:space="preserve">J. Chem. </w:t>
      </w:r>
      <w:proofErr w:type="spellStart"/>
      <w:r w:rsidR="00B75BDB" w:rsidRPr="00B75BDB">
        <w:rPr>
          <w:rFonts w:ascii="Times New Roman" w:hAnsi="Times New Roman" w:cs="Times New Roman"/>
          <w:i/>
          <w:iCs/>
          <w:lang w:val="it-IT"/>
        </w:rPr>
        <w:t>Phys</w:t>
      </w:r>
      <w:proofErr w:type="spellEnd"/>
      <w:r w:rsidR="00B75BDB" w:rsidRPr="00B75BDB">
        <w:rPr>
          <w:rFonts w:ascii="Times New Roman" w:hAnsi="Times New Roman" w:cs="Times New Roman"/>
          <w:i/>
          <w:iCs/>
          <w:lang w:val="it-IT"/>
        </w:rPr>
        <w:t xml:space="preserve">. </w:t>
      </w:r>
      <w:r w:rsidR="00B75BDB" w:rsidRPr="00B75BDB">
        <w:rPr>
          <w:rFonts w:ascii="Times New Roman" w:hAnsi="Times New Roman" w:cs="Times New Roman"/>
          <w:b/>
          <w:bCs/>
          <w:lang w:val="it-IT"/>
        </w:rPr>
        <w:t>59</w:t>
      </w:r>
      <w:r w:rsidR="00B75BDB" w:rsidRPr="00B75BDB">
        <w:rPr>
          <w:rFonts w:ascii="Times New Roman" w:hAnsi="Times New Roman" w:cs="Times New Roman"/>
          <w:lang w:val="it-IT"/>
        </w:rPr>
        <w:t>, 175–184 (1973).</w:t>
      </w:r>
    </w:p>
    <w:p w14:paraId="510D9333" w14:textId="2B2F38B1" w:rsidR="00AD0CB5" w:rsidRDefault="00AD0CB5" w:rsidP="00AF4C78">
      <w:pPr>
        <w:ind w:left="426" w:right="-2" w:hanging="426"/>
        <w:jc w:val="left"/>
        <w:rPr>
          <w:rFonts w:ascii="Times New Roman" w:hAnsi="Times New Roman" w:cs="Times New Roman"/>
          <w:lang w:val="it-IT"/>
        </w:rPr>
      </w:pPr>
      <w:r w:rsidRPr="006A41DD">
        <w:rPr>
          <w:rFonts w:ascii="Times New Roman" w:hAnsi="Times New Roman" w:cs="Times New Roman"/>
          <w:lang w:val="en-GB"/>
        </w:rPr>
        <w:t>[2]</w:t>
      </w:r>
      <w:r w:rsidR="003B3BE3">
        <w:rPr>
          <w:rFonts w:ascii="Times New Roman" w:hAnsi="Times New Roman" w:cs="Times New Roman"/>
          <w:lang w:val="en-GB"/>
        </w:rPr>
        <w:t xml:space="preserve"> </w:t>
      </w:r>
      <w:r w:rsidR="00FA609D" w:rsidRPr="00FA609D">
        <w:rPr>
          <w:rFonts w:ascii="Times New Roman" w:hAnsi="Times New Roman" w:cs="Times New Roman"/>
          <w:lang w:val="it-IT"/>
        </w:rPr>
        <w:t xml:space="preserve">Hu, X. </w:t>
      </w:r>
      <w:r w:rsidR="00FA609D" w:rsidRPr="00FA609D">
        <w:rPr>
          <w:rFonts w:ascii="Times New Roman" w:hAnsi="Times New Roman" w:cs="Times New Roman"/>
          <w:i/>
          <w:iCs/>
          <w:lang w:val="it-IT"/>
        </w:rPr>
        <w:t xml:space="preserve">et al. </w:t>
      </w:r>
      <w:r w:rsidR="00FA609D" w:rsidRPr="00FA609D">
        <w:rPr>
          <w:rFonts w:ascii="Times New Roman" w:hAnsi="Times New Roman" w:cs="Times New Roman"/>
          <w:lang w:val="it-IT"/>
        </w:rPr>
        <w:t xml:space="preserve">Thermal </w:t>
      </w:r>
      <w:proofErr w:type="spellStart"/>
      <w:r w:rsidR="00FA609D" w:rsidRPr="00FA609D">
        <w:rPr>
          <w:rFonts w:ascii="Times New Roman" w:hAnsi="Times New Roman" w:cs="Times New Roman"/>
          <w:lang w:val="it-IT"/>
        </w:rPr>
        <w:t>stability</w:t>
      </w:r>
      <w:proofErr w:type="spellEnd"/>
      <w:r w:rsidR="00FA609D" w:rsidRPr="00FA609D">
        <w:rPr>
          <w:rFonts w:ascii="Times New Roman" w:hAnsi="Times New Roman" w:cs="Times New Roman"/>
          <w:lang w:val="it-IT"/>
        </w:rPr>
        <w:t xml:space="preserve"> of </w:t>
      </w:r>
      <w:proofErr w:type="spellStart"/>
      <w:r w:rsidR="00FA609D" w:rsidRPr="00FA609D">
        <w:rPr>
          <w:rFonts w:ascii="Times New Roman" w:hAnsi="Times New Roman" w:cs="Times New Roman"/>
          <w:lang w:val="it-IT"/>
        </w:rPr>
        <w:t>ionic</w:t>
      </w:r>
      <w:proofErr w:type="spellEnd"/>
      <w:r w:rsidR="00FA609D" w:rsidRPr="00FA609D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="00FA609D" w:rsidRPr="00FA609D">
        <w:rPr>
          <w:rFonts w:ascii="Times New Roman" w:hAnsi="Times New Roman" w:cs="Times New Roman"/>
          <w:lang w:val="it-IT"/>
        </w:rPr>
        <w:t>liquids</w:t>
      </w:r>
      <w:proofErr w:type="spellEnd"/>
      <w:r w:rsidR="00FA609D" w:rsidRPr="00FA609D">
        <w:rPr>
          <w:rFonts w:ascii="Times New Roman" w:hAnsi="Times New Roman" w:cs="Times New Roman"/>
          <w:lang w:val="it-IT"/>
        </w:rPr>
        <w:t xml:space="preserve"> for </w:t>
      </w:r>
      <w:proofErr w:type="spellStart"/>
      <w:r w:rsidR="00FA609D" w:rsidRPr="00FA609D">
        <w:rPr>
          <w:rFonts w:ascii="Times New Roman" w:hAnsi="Times New Roman" w:cs="Times New Roman"/>
          <w:lang w:val="it-IT"/>
        </w:rPr>
        <w:t>lithium-ion</w:t>
      </w:r>
      <w:proofErr w:type="spellEnd"/>
      <w:r w:rsidR="00FA609D" w:rsidRPr="00FA609D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="00FA609D" w:rsidRPr="00FA609D">
        <w:rPr>
          <w:rFonts w:ascii="Times New Roman" w:hAnsi="Times New Roman" w:cs="Times New Roman"/>
          <w:lang w:val="it-IT"/>
        </w:rPr>
        <w:t>batteries</w:t>
      </w:r>
      <w:proofErr w:type="spellEnd"/>
      <w:r w:rsidR="00FA609D" w:rsidRPr="00FA609D">
        <w:rPr>
          <w:rFonts w:ascii="Times New Roman" w:hAnsi="Times New Roman" w:cs="Times New Roman"/>
          <w:lang w:val="it-IT"/>
        </w:rPr>
        <w:t xml:space="preserve">: A review. </w:t>
      </w:r>
      <w:r w:rsidR="00FA609D" w:rsidRPr="00FA609D">
        <w:rPr>
          <w:rFonts w:ascii="Times New Roman" w:hAnsi="Times New Roman" w:cs="Times New Roman"/>
          <w:i/>
          <w:iCs/>
          <w:lang w:val="it-IT"/>
        </w:rPr>
        <w:t xml:space="preserve">Renew. </w:t>
      </w:r>
      <w:proofErr w:type="spellStart"/>
      <w:r w:rsidR="00FA609D" w:rsidRPr="00FA609D">
        <w:rPr>
          <w:rFonts w:ascii="Times New Roman" w:hAnsi="Times New Roman" w:cs="Times New Roman"/>
          <w:i/>
          <w:iCs/>
          <w:lang w:val="it-IT"/>
        </w:rPr>
        <w:t>Sustain</w:t>
      </w:r>
      <w:proofErr w:type="spellEnd"/>
      <w:r w:rsidR="00FA609D" w:rsidRPr="00FA609D">
        <w:rPr>
          <w:rFonts w:ascii="Times New Roman" w:hAnsi="Times New Roman" w:cs="Times New Roman"/>
          <w:i/>
          <w:iCs/>
          <w:lang w:val="it-IT"/>
        </w:rPr>
        <w:t xml:space="preserve">. Energy Rev. </w:t>
      </w:r>
      <w:r w:rsidR="00FA609D" w:rsidRPr="00FA609D">
        <w:rPr>
          <w:rFonts w:ascii="Times New Roman" w:hAnsi="Times New Roman" w:cs="Times New Roman"/>
          <w:b/>
          <w:bCs/>
          <w:lang w:val="it-IT"/>
        </w:rPr>
        <w:t>207</w:t>
      </w:r>
      <w:r w:rsidR="00FA609D" w:rsidRPr="00FA609D">
        <w:rPr>
          <w:rFonts w:ascii="Times New Roman" w:hAnsi="Times New Roman" w:cs="Times New Roman"/>
          <w:lang w:val="it-IT"/>
        </w:rPr>
        <w:t>, 114949 (2025).</w:t>
      </w:r>
    </w:p>
    <w:p w14:paraId="32ABF90B" w14:textId="32597AEC" w:rsidR="00341A09" w:rsidRDefault="00341A09" w:rsidP="006B5BDD">
      <w:pPr>
        <w:ind w:left="426" w:right="-2" w:hanging="426"/>
        <w:jc w:val="left"/>
        <w:rPr>
          <w:rFonts w:ascii="Times New Roman" w:hAnsi="Times New Roman" w:cs="Times New Roman"/>
          <w:lang w:val="it-IT"/>
        </w:rPr>
      </w:pPr>
      <w:r w:rsidRPr="006A41DD">
        <w:rPr>
          <w:rFonts w:ascii="Times New Roman" w:hAnsi="Times New Roman" w:cs="Times New Roman"/>
          <w:lang w:val="en-GB"/>
        </w:rPr>
        <w:t>[</w:t>
      </w:r>
      <w:r>
        <w:rPr>
          <w:rFonts w:ascii="Times New Roman" w:hAnsi="Times New Roman" w:cs="Times New Roman"/>
          <w:lang w:val="en-GB"/>
        </w:rPr>
        <w:t>3</w:t>
      </w:r>
      <w:r w:rsidRPr="006A41DD">
        <w:rPr>
          <w:rFonts w:ascii="Times New Roman" w:hAnsi="Times New Roman" w:cs="Times New Roman"/>
          <w:lang w:val="en-GB"/>
        </w:rPr>
        <w:t>]</w:t>
      </w:r>
      <w:r w:rsidR="003B3BE3" w:rsidRPr="003B3BE3">
        <w:rPr>
          <w:rFonts w:ascii="Times New Roman" w:hAnsi="Times New Roman" w:cs="Times New Roman"/>
          <w:lang w:val="it-IT"/>
        </w:rPr>
        <w:t xml:space="preserve"> </w:t>
      </w:r>
      <w:proofErr w:type="spellStart"/>
      <w:proofErr w:type="gramStart"/>
      <w:r w:rsidR="003B3BE3">
        <w:rPr>
          <w:rFonts w:ascii="Times New Roman" w:hAnsi="Times New Roman" w:cs="Times New Roman"/>
          <w:lang w:val="it-IT"/>
        </w:rPr>
        <w:t>O.Russina</w:t>
      </w:r>
      <w:proofErr w:type="spellEnd"/>
      <w:proofErr w:type="gramEnd"/>
      <w:r w:rsidR="003B3BE3">
        <w:rPr>
          <w:rFonts w:ascii="Times New Roman" w:hAnsi="Times New Roman" w:cs="Times New Roman"/>
          <w:lang w:val="it-IT"/>
        </w:rPr>
        <w:t xml:space="preserve">, R. </w:t>
      </w:r>
      <w:proofErr w:type="spellStart"/>
      <w:r w:rsidR="003B3BE3">
        <w:rPr>
          <w:rFonts w:ascii="Times New Roman" w:hAnsi="Times New Roman" w:cs="Times New Roman"/>
          <w:lang w:val="it-IT"/>
        </w:rPr>
        <w:t>Ca</w:t>
      </w:r>
      <w:r w:rsidR="00D23F12">
        <w:rPr>
          <w:rFonts w:ascii="Times New Roman" w:hAnsi="Times New Roman" w:cs="Times New Roman"/>
          <w:lang w:val="it-IT"/>
        </w:rPr>
        <w:t>rminiti</w:t>
      </w:r>
      <w:proofErr w:type="spellEnd"/>
      <w:r w:rsidR="00D23F12">
        <w:rPr>
          <w:rFonts w:ascii="Times New Roman" w:hAnsi="Times New Roman" w:cs="Times New Roman"/>
          <w:lang w:val="it-IT"/>
        </w:rPr>
        <w:t>, T. Méndez-Morales, J. Carrete,</w:t>
      </w:r>
      <w:r w:rsidR="00CF6813">
        <w:rPr>
          <w:rFonts w:ascii="Times New Roman" w:hAnsi="Times New Roman" w:cs="Times New Roman"/>
          <w:lang w:val="it-IT"/>
        </w:rPr>
        <w:t xml:space="preserve"> </w:t>
      </w:r>
      <w:proofErr w:type="spellStart"/>
      <w:proofErr w:type="gramStart"/>
      <w:r w:rsidR="00CF6813">
        <w:rPr>
          <w:rFonts w:ascii="Times New Roman" w:hAnsi="Times New Roman" w:cs="Times New Roman"/>
          <w:lang w:val="it-IT"/>
        </w:rPr>
        <w:t>O.Cabeza</w:t>
      </w:r>
      <w:proofErr w:type="spellEnd"/>
      <w:proofErr w:type="gramEnd"/>
      <w:r w:rsidR="00CF6813">
        <w:rPr>
          <w:rFonts w:ascii="Times New Roman" w:hAnsi="Times New Roman" w:cs="Times New Roman"/>
          <w:lang w:val="it-IT"/>
        </w:rPr>
        <w:t>, L.J</w:t>
      </w:r>
      <w:r w:rsidR="00A91260">
        <w:rPr>
          <w:rFonts w:ascii="Times New Roman" w:hAnsi="Times New Roman" w:cs="Times New Roman"/>
          <w:lang w:val="it-IT"/>
        </w:rPr>
        <w:t xml:space="preserve">. Gallego, L.M. Varela, </w:t>
      </w:r>
      <w:proofErr w:type="spellStart"/>
      <w:proofErr w:type="gramStart"/>
      <w:r w:rsidR="00A91260">
        <w:rPr>
          <w:rFonts w:ascii="Times New Roman" w:hAnsi="Times New Roman" w:cs="Times New Roman"/>
          <w:lang w:val="it-IT"/>
        </w:rPr>
        <w:t>A.Triolo</w:t>
      </w:r>
      <w:proofErr w:type="spellEnd"/>
      <w:proofErr w:type="gramEnd"/>
      <w:r w:rsidR="00A91260">
        <w:rPr>
          <w:rFonts w:ascii="Times New Roman" w:hAnsi="Times New Roman" w:cs="Times New Roman"/>
          <w:lang w:val="it-IT"/>
        </w:rPr>
        <w:t xml:space="preserve">. How </w:t>
      </w:r>
      <w:proofErr w:type="spellStart"/>
      <w:r w:rsidR="00A91260">
        <w:rPr>
          <w:rFonts w:ascii="Times New Roman" w:hAnsi="Times New Roman" w:cs="Times New Roman"/>
          <w:lang w:val="it-IT"/>
        </w:rPr>
        <w:t>does</w:t>
      </w:r>
      <w:proofErr w:type="spellEnd"/>
      <w:r w:rsidR="00A91260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="00A91260">
        <w:rPr>
          <w:rFonts w:ascii="Times New Roman" w:hAnsi="Times New Roman" w:cs="Times New Roman"/>
          <w:lang w:val="it-IT"/>
        </w:rPr>
        <w:t>lit</w:t>
      </w:r>
      <w:r w:rsidR="009D6451">
        <w:rPr>
          <w:rFonts w:ascii="Times New Roman" w:hAnsi="Times New Roman" w:cs="Times New Roman"/>
          <w:lang w:val="it-IT"/>
        </w:rPr>
        <w:t>h</w:t>
      </w:r>
      <w:r w:rsidR="00A91260">
        <w:rPr>
          <w:rFonts w:ascii="Times New Roman" w:hAnsi="Times New Roman" w:cs="Times New Roman"/>
          <w:lang w:val="it-IT"/>
        </w:rPr>
        <w:t>ium</w:t>
      </w:r>
      <w:proofErr w:type="spellEnd"/>
      <w:r w:rsidR="003B3BE3" w:rsidRPr="00B75BDB">
        <w:rPr>
          <w:rFonts w:ascii="Times New Roman" w:hAnsi="Times New Roman" w:cs="Times New Roman"/>
          <w:lang w:val="it-IT"/>
        </w:rPr>
        <w:t xml:space="preserve"> </w:t>
      </w:r>
      <w:r w:rsidR="009D6451">
        <w:rPr>
          <w:rFonts w:ascii="Times New Roman" w:hAnsi="Times New Roman" w:cs="Times New Roman"/>
          <w:lang w:val="it-IT"/>
        </w:rPr>
        <w:t xml:space="preserve">nitrate dissolve </w:t>
      </w:r>
      <w:proofErr w:type="gramStart"/>
      <w:r w:rsidR="009D6451">
        <w:rPr>
          <w:rFonts w:ascii="Times New Roman" w:hAnsi="Times New Roman" w:cs="Times New Roman"/>
          <w:lang w:val="it-IT"/>
        </w:rPr>
        <w:t>in a</w:t>
      </w:r>
      <w:proofErr w:type="gramEnd"/>
      <w:r w:rsidR="009D645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="009D6451">
        <w:rPr>
          <w:rFonts w:ascii="Times New Roman" w:hAnsi="Times New Roman" w:cs="Times New Roman"/>
          <w:lang w:val="it-IT"/>
        </w:rPr>
        <w:t>protic</w:t>
      </w:r>
      <w:proofErr w:type="spellEnd"/>
      <w:r w:rsidR="009D645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="009D6451">
        <w:rPr>
          <w:rFonts w:ascii="Times New Roman" w:hAnsi="Times New Roman" w:cs="Times New Roman"/>
          <w:lang w:val="it-IT"/>
        </w:rPr>
        <w:t>ionic</w:t>
      </w:r>
      <w:proofErr w:type="spellEnd"/>
      <w:r w:rsidR="009D645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="009D6451">
        <w:rPr>
          <w:rFonts w:ascii="Times New Roman" w:hAnsi="Times New Roman" w:cs="Times New Roman"/>
          <w:lang w:val="it-IT"/>
        </w:rPr>
        <w:t>liquid</w:t>
      </w:r>
      <w:proofErr w:type="spellEnd"/>
      <w:r w:rsidR="00606DC1">
        <w:rPr>
          <w:rFonts w:ascii="Times New Roman" w:hAnsi="Times New Roman" w:cs="Times New Roman"/>
          <w:lang w:val="it-IT"/>
        </w:rPr>
        <w:t xml:space="preserve">? Journal of </w:t>
      </w:r>
      <w:proofErr w:type="spellStart"/>
      <w:r w:rsidR="00606DC1">
        <w:rPr>
          <w:rFonts w:ascii="Times New Roman" w:hAnsi="Times New Roman" w:cs="Times New Roman"/>
          <w:lang w:val="it-IT"/>
        </w:rPr>
        <w:t>Molecular</w:t>
      </w:r>
      <w:proofErr w:type="spellEnd"/>
      <w:r w:rsidR="00606DC1">
        <w:rPr>
          <w:rFonts w:ascii="Times New Roman" w:hAnsi="Times New Roman" w:cs="Times New Roman"/>
          <w:lang w:val="it-IT"/>
        </w:rPr>
        <w:t xml:space="preserve"> </w:t>
      </w:r>
      <w:proofErr w:type="spellStart"/>
      <w:r w:rsidR="00606DC1">
        <w:rPr>
          <w:rFonts w:ascii="Times New Roman" w:hAnsi="Times New Roman" w:cs="Times New Roman"/>
          <w:lang w:val="it-IT"/>
        </w:rPr>
        <w:t>Liquids</w:t>
      </w:r>
      <w:proofErr w:type="spellEnd"/>
      <w:r w:rsidR="00606DC1">
        <w:rPr>
          <w:rFonts w:ascii="Times New Roman" w:hAnsi="Times New Roman" w:cs="Times New Roman"/>
          <w:lang w:val="it-IT"/>
        </w:rPr>
        <w:t xml:space="preserve"> </w:t>
      </w:r>
      <w:r w:rsidR="00606DC1" w:rsidRPr="00EE6114">
        <w:rPr>
          <w:rFonts w:ascii="Times New Roman" w:hAnsi="Times New Roman" w:cs="Times New Roman"/>
          <w:b/>
          <w:bCs/>
          <w:lang w:val="it-IT"/>
        </w:rPr>
        <w:t>205</w:t>
      </w:r>
      <w:r w:rsidR="00606DC1" w:rsidRPr="00EE6114">
        <w:rPr>
          <w:rFonts w:ascii="Times New Roman" w:hAnsi="Times New Roman" w:cs="Times New Roman"/>
          <w:lang w:val="it-IT"/>
        </w:rPr>
        <w:t>, (2015)16-21.</w:t>
      </w:r>
    </w:p>
    <w:p w14:paraId="05DA55CD" w14:textId="77777777" w:rsidR="00D47674" w:rsidRPr="00283CC4" w:rsidRDefault="00112BC7" w:rsidP="00D47674">
      <w:pPr>
        <w:pStyle w:val="Bibliografia"/>
      </w:pPr>
      <w:r w:rsidRPr="006A41DD">
        <w:rPr>
          <w:rFonts w:ascii="Times New Roman" w:hAnsi="Times New Roman" w:cs="Times New Roman"/>
          <w:lang w:val="en-GB"/>
        </w:rPr>
        <w:t>[</w:t>
      </w:r>
      <w:r>
        <w:rPr>
          <w:rFonts w:ascii="Times New Roman" w:hAnsi="Times New Roman" w:cs="Times New Roman"/>
          <w:lang w:val="en-GB"/>
        </w:rPr>
        <w:t>4</w:t>
      </w:r>
      <w:r w:rsidRPr="006A41DD">
        <w:rPr>
          <w:rFonts w:ascii="Times New Roman" w:hAnsi="Times New Roman" w:cs="Times New Roman"/>
          <w:lang w:val="en-GB"/>
        </w:rPr>
        <w:t>]</w:t>
      </w:r>
      <w:r>
        <w:rPr>
          <w:rFonts w:ascii="Times New Roman" w:hAnsi="Times New Roman" w:cs="Times New Roman"/>
          <w:lang w:val="en-GB"/>
        </w:rPr>
        <w:t xml:space="preserve"> </w:t>
      </w:r>
      <w:r w:rsidR="00D47674" w:rsidRPr="00E73E8E">
        <w:rPr>
          <w:rFonts w:ascii="Times New Roman" w:hAnsi="Times New Roman" w:cs="Times New Roman"/>
        </w:rPr>
        <w:t xml:space="preserve">Ben-Amotz D. Hydration-Shell Vibrational Spectroscopy. </w:t>
      </w:r>
      <w:r w:rsidR="00D47674" w:rsidRPr="00E73E8E">
        <w:rPr>
          <w:rFonts w:ascii="Times New Roman" w:hAnsi="Times New Roman" w:cs="Times New Roman"/>
          <w:i/>
          <w:iCs/>
        </w:rPr>
        <w:t>J Am Chem Soc</w:t>
      </w:r>
      <w:r w:rsidR="00D47674" w:rsidRPr="00E73E8E">
        <w:rPr>
          <w:rFonts w:ascii="Times New Roman" w:hAnsi="Times New Roman" w:cs="Times New Roman"/>
        </w:rPr>
        <w:t xml:space="preserve"> 2019;141(27):10569–10580.</w:t>
      </w:r>
      <w:r w:rsidR="00D47674" w:rsidRPr="00283CC4">
        <w:t xml:space="preserve"> </w:t>
      </w:r>
    </w:p>
    <w:p w14:paraId="222C5308" w14:textId="241A4143" w:rsidR="00112BC7" w:rsidRPr="006B5BDD" w:rsidRDefault="00112BC7" w:rsidP="00112BC7">
      <w:pPr>
        <w:ind w:left="426" w:right="-2" w:hanging="426"/>
        <w:jc w:val="left"/>
        <w:rPr>
          <w:rFonts w:ascii="Times New Roman" w:hAnsi="Times New Roman" w:cs="Times New Roman"/>
          <w:lang w:val="it-IT"/>
        </w:rPr>
      </w:pPr>
    </w:p>
    <w:sectPr w:rsidR="00112BC7" w:rsidRPr="006B5BDD" w:rsidSect="001B5BD3">
      <w:headerReference w:type="first" r:id="rId9"/>
      <w:type w:val="continuous"/>
      <w:pgSz w:w="11907" w:h="16840" w:code="9"/>
      <w:pgMar w:top="1134" w:right="1134" w:bottom="1134" w:left="1134" w:header="454" w:footer="454" w:gutter="113"/>
      <w:cols w:space="283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0E3EA" w14:textId="77777777" w:rsidR="0039190A" w:rsidRDefault="0039190A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1CDE5754" w14:textId="77777777" w:rsidR="0039190A" w:rsidRDefault="0039190A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73D0E" w14:textId="77777777" w:rsidR="0039190A" w:rsidRDefault="0039190A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7DFB0071" w14:textId="77777777" w:rsidR="0039190A" w:rsidRDefault="0039190A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B22B2" w14:textId="77777777" w:rsidR="003918E5" w:rsidRPr="005C305C" w:rsidRDefault="003918E5" w:rsidP="005C305C">
    <w:pPr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European Molecular Liquids Group and Japanese Molecular Liquids Group Annual Meeting (EMLG/JMLG 2026</w:t>
    </w:r>
    <w:r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)</w:t>
    </w:r>
  </w:p>
  <w:p w14:paraId="0A6ED0C6" w14:textId="77777777" w:rsidR="003918E5" w:rsidRPr="005C305C" w:rsidRDefault="003918E5" w:rsidP="005C305C">
    <w:pPr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Glasgow </w:t>
    </w:r>
    <w:r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(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UK</w:t>
    </w:r>
    <w:r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), </w:t>
    </w:r>
    <w:proofErr w:type="gramStart"/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31</w:t>
    </w:r>
    <w:r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proofErr w:type="gramEnd"/>
    <w:r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August – 4</w:t>
    </w:r>
    <w:r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r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proofErr w:type="gramStart"/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September,</w:t>
    </w:r>
    <w:proofErr w:type="gramEnd"/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F4434"/>
    <w:multiLevelType w:val="hybridMultilevel"/>
    <w:tmpl w:val="91025D78"/>
    <w:lvl w:ilvl="0" w:tplc="040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num w:numId="1" w16cid:durableId="837691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212"/>
    <w:rsid w:val="00002E71"/>
    <w:rsid w:val="00006A86"/>
    <w:rsid w:val="00051A0A"/>
    <w:rsid w:val="0008512E"/>
    <w:rsid w:val="000908E8"/>
    <w:rsid w:val="000B0726"/>
    <w:rsid w:val="000D0421"/>
    <w:rsid w:val="000D2FA6"/>
    <w:rsid w:val="000D4215"/>
    <w:rsid w:val="000D53E2"/>
    <w:rsid w:val="000E068C"/>
    <w:rsid w:val="000E2212"/>
    <w:rsid w:val="000E5179"/>
    <w:rsid w:val="001074BF"/>
    <w:rsid w:val="00112BC7"/>
    <w:rsid w:val="0011668C"/>
    <w:rsid w:val="00121503"/>
    <w:rsid w:val="00124ADE"/>
    <w:rsid w:val="00126334"/>
    <w:rsid w:val="00134494"/>
    <w:rsid w:val="00163536"/>
    <w:rsid w:val="001843F6"/>
    <w:rsid w:val="00186D8E"/>
    <w:rsid w:val="00193928"/>
    <w:rsid w:val="00197C81"/>
    <w:rsid w:val="001A0CAC"/>
    <w:rsid w:val="001B5BD3"/>
    <w:rsid w:val="001D31D1"/>
    <w:rsid w:val="00223826"/>
    <w:rsid w:val="00231302"/>
    <w:rsid w:val="00240B19"/>
    <w:rsid w:val="00253636"/>
    <w:rsid w:val="00263205"/>
    <w:rsid w:val="00274257"/>
    <w:rsid w:val="00280767"/>
    <w:rsid w:val="0028221F"/>
    <w:rsid w:val="002A2BE3"/>
    <w:rsid w:val="002B4F8A"/>
    <w:rsid w:val="002C12D3"/>
    <w:rsid w:val="002C24BF"/>
    <w:rsid w:val="002D2CBB"/>
    <w:rsid w:val="002E24BF"/>
    <w:rsid w:val="002E2D20"/>
    <w:rsid w:val="002E5DF6"/>
    <w:rsid w:val="002E7478"/>
    <w:rsid w:val="002F36DB"/>
    <w:rsid w:val="002F423D"/>
    <w:rsid w:val="003063FE"/>
    <w:rsid w:val="003075DE"/>
    <w:rsid w:val="00330458"/>
    <w:rsid w:val="00341A09"/>
    <w:rsid w:val="003438EF"/>
    <w:rsid w:val="00347A46"/>
    <w:rsid w:val="00353EAC"/>
    <w:rsid w:val="00354589"/>
    <w:rsid w:val="00356396"/>
    <w:rsid w:val="00365F82"/>
    <w:rsid w:val="00381576"/>
    <w:rsid w:val="003918E5"/>
    <w:rsid w:val="0039190A"/>
    <w:rsid w:val="00396B1F"/>
    <w:rsid w:val="003A4203"/>
    <w:rsid w:val="003B3BE3"/>
    <w:rsid w:val="003B4C02"/>
    <w:rsid w:val="003C7860"/>
    <w:rsid w:val="003C7AE6"/>
    <w:rsid w:val="003F1BF0"/>
    <w:rsid w:val="00401EF9"/>
    <w:rsid w:val="004129DD"/>
    <w:rsid w:val="00414467"/>
    <w:rsid w:val="00414C25"/>
    <w:rsid w:val="004232E8"/>
    <w:rsid w:val="0043160A"/>
    <w:rsid w:val="00447939"/>
    <w:rsid w:val="00451DA4"/>
    <w:rsid w:val="00455BDA"/>
    <w:rsid w:val="00464BEB"/>
    <w:rsid w:val="004662C3"/>
    <w:rsid w:val="00480659"/>
    <w:rsid w:val="004931DE"/>
    <w:rsid w:val="004A558D"/>
    <w:rsid w:val="004A7414"/>
    <w:rsid w:val="004B1BF0"/>
    <w:rsid w:val="004B31A8"/>
    <w:rsid w:val="004B4CAB"/>
    <w:rsid w:val="004B6472"/>
    <w:rsid w:val="004C64EB"/>
    <w:rsid w:val="004E30A4"/>
    <w:rsid w:val="00501487"/>
    <w:rsid w:val="00520A66"/>
    <w:rsid w:val="00535FF1"/>
    <w:rsid w:val="005469D9"/>
    <w:rsid w:val="00554065"/>
    <w:rsid w:val="005545FA"/>
    <w:rsid w:val="00556FE6"/>
    <w:rsid w:val="0056384A"/>
    <w:rsid w:val="00564D7E"/>
    <w:rsid w:val="0056608E"/>
    <w:rsid w:val="0058156B"/>
    <w:rsid w:val="00586A94"/>
    <w:rsid w:val="00590A69"/>
    <w:rsid w:val="005A089E"/>
    <w:rsid w:val="005B2556"/>
    <w:rsid w:val="005B574A"/>
    <w:rsid w:val="005B5F4D"/>
    <w:rsid w:val="005C305C"/>
    <w:rsid w:val="005C41E1"/>
    <w:rsid w:val="005D2A5D"/>
    <w:rsid w:val="005F7FCC"/>
    <w:rsid w:val="006035F3"/>
    <w:rsid w:val="006041F9"/>
    <w:rsid w:val="00606DC1"/>
    <w:rsid w:val="00607CB0"/>
    <w:rsid w:val="0061348E"/>
    <w:rsid w:val="00622CFF"/>
    <w:rsid w:val="00641F63"/>
    <w:rsid w:val="006578E1"/>
    <w:rsid w:val="006608F0"/>
    <w:rsid w:val="0066218E"/>
    <w:rsid w:val="00664816"/>
    <w:rsid w:val="00677DFD"/>
    <w:rsid w:val="00684D0D"/>
    <w:rsid w:val="00691B35"/>
    <w:rsid w:val="006A303A"/>
    <w:rsid w:val="006A41DD"/>
    <w:rsid w:val="006A54F8"/>
    <w:rsid w:val="006B5BDD"/>
    <w:rsid w:val="006B6FA2"/>
    <w:rsid w:val="006C0B3A"/>
    <w:rsid w:val="006C0D86"/>
    <w:rsid w:val="006C3A1F"/>
    <w:rsid w:val="006C3EC6"/>
    <w:rsid w:val="006C5654"/>
    <w:rsid w:val="006D29C2"/>
    <w:rsid w:val="006E37EF"/>
    <w:rsid w:val="006E6A41"/>
    <w:rsid w:val="007078F8"/>
    <w:rsid w:val="00722E6E"/>
    <w:rsid w:val="00727A0F"/>
    <w:rsid w:val="00730900"/>
    <w:rsid w:val="00731264"/>
    <w:rsid w:val="007367EB"/>
    <w:rsid w:val="00736CAF"/>
    <w:rsid w:val="0077063B"/>
    <w:rsid w:val="00772DFB"/>
    <w:rsid w:val="00776355"/>
    <w:rsid w:val="00782772"/>
    <w:rsid w:val="00787FB6"/>
    <w:rsid w:val="00790F76"/>
    <w:rsid w:val="007A13FF"/>
    <w:rsid w:val="007A4DDE"/>
    <w:rsid w:val="007C1576"/>
    <w:rsid w:val="007C23D6"/>
    <w:rsid w:val="007C5B23"/>
    <w:rsid w:val="007C73F3"/>
    <w:rsid w:val="007D203B"/>
    <w:rsid w:val="007D40D8"/>
    <w:rsid w:val="007D4469"/>
    <w:rsid w:val="007D4F4F"/>
    <w:rsid w:val="007F435C"/>
    <w:rsid w:val="007F6CCF"/>
    <w:rsid w:val="007F75AE"/>
    <w:rsid w:val="0080099C"/>
    <w:rsid w:val="00803424"/>
    <w:rsid w:val="00807E4D"/>
    <w:rsid w:val="0081503C"/>
    <w:rsid w:val="00835925"/>
    <w:rsid w:val="008373DC"/>
    <w:rsid w:val="00843607"/>
    <w:rsid w:val="00843FFC"/>
    <w:rsid w:val="0085659C"/>
    <w:rsid w:val="0085761A"/>
    <w:rsid w:val="008650A9"/>
    <w:rsid w:val="008753A4"/>
    <w:rsid w:val="0088730B"/>
    <w:rsid w:val="008A5395"/>
    <w:rsid w:val="008B09B5"/>
    <w:rsid w:val="008C1F81"/>
    <w:rsid w:val="008D6960"/>
    <w:rsid w:val="008F3184"/>
    <w:rsid w:val="009027E2"/>
    <w:rsid w:val="00912FE2"/>
    <w:rsid w:val="009155DB"/>
    <w:rsid w:val="00922815"/>
    <w:rsid w:val="00943924"/>
    <w:rsid w:val="00944D6E"/>
    <w:rsid w:val="0094651A"/>
    <w:rsid w:val="00946E9B"/>
    <w:rsid w:val="00967B5C"/>
    <w:rsid w:val="00981437"/>
    <w:rsid w:val="00981B34"/>
    <w:rsid w:val="009874CA"/>
    <w:rsid w:val="00991E82"/>
    <w:rsid w:val="0099331B"/>
    <w:rsid w:val="009B4373"/>
    <w:rsid w:val="009B7FE3"/>
    <w:rsid w:val="009C11C0"/>
    <w:rsid w:val="009D1135"/>
    <w:rsid w:val="009D6451"/>
    <w:rsid w:val="009D652E"/>
    <w:rsid w:val="009D76BD"/>
    <w:rsid w:val="009E270C"/>
    <w:rsid w:val="009E5FC0"/>
    <w:rsid w:val="009F2461"/>
    <w:rsid w:val="009F5964"/>
    <w:rsid w:val="00A056FC"/>
    <w:rsid w:val="00A462F7"/>
    <w:rsid w:val="00A51819"/>
    <w:rsid w:val="00A557B0"/>
    <w:rsid w:val="00A55975"/>
    <w:rsid w:val="00A71788"/>
    <w:rsid w:val="00A805D7"/>
    <w:rsid w:val="00A81415"/>
    <w:rsid w:val="00A91260"/>
    <w:rsid w:val="00A93EC0"/>
    <w:rsid w:val="00AA11ED"/>
    <w:rsid w:val="00AC16A9"/>
    <w:rsid w:val="00AD0CB5"/>
    <w:rsid w:val="00AE67B9"/>
    <w:rsid w:val="00AF4C78"/>
    <w:rsid w:val="00AF7D60"/>
    <w:rsid w:val="00B02550"/>
    <w:rsid w:val="00B04D5A"/>
    <w:rsid w:val="00B13508"/>
    <w:rsid w:val="00B43D91"/>
    <w:rsid w:val="00B52594"/>
    <w:rsid w:val="00B65502"/>
    <w:rsid w:val="00B70E27"/>
    <w:rsid w:val="00B70F0E"/>
    <w:rsid w:val="00B75BDB"/>
    <w:rsid w:val="00B8064F"/>
    <w:rsid w:val="00BA3404"/>
    <w:rsid w:val="00BC1069"/>
    <w:rsid w:val="00BD32E7"/>
    <w:rsid w:val="00BE4A5E"/>
    <w:rsid w:val="00BF4628"/>
    <w:rsid w:val="00C41B03"/>
    <w:rsid w:val="00C5042D"/>
    <w:rsid w:val="00C5267B"/>
    <w:rsid w:val="00C672E8"/>
    <w:rsid w:val="00C75D52"/>
    <w:rsid w:val="00C80AB9"/>
    <w:rsid w:val="00C85C28"/>
    <w:rsid w:val="00C9249E"/>
    <w:rsid w:val="00C93897"/>
    <w:rsid w:val="00C95F76"/>
    <w:rsid w:val="00CB1F1E"/>
    <w:rsid w:val="00CB6020"/>
    <w:rsid w:val="00CC2ACF"/>
    <w:rsid w:val="00CD29C8"/>
    <w:rsid w:val="00CF6813"/>
    <w:rsid w:val="00CF7596"/>
    <w:rsid w:val="00D15BA1"/>
    <w:rsid w:val="00D23F12"/>
    <w:rsid w:val="00D25479"/>
    <w:rsid w:val="00D334E6"/>
    <w:rsid w:val="00D412F4"/>
    <w:rsid w:val="00D42571"/>
    <w:rsid w:val="00D47674"/>
    <w:rsid w:val="00D656A7"/>
    <w:rsid w:val="00D727E6"/>
    <w:rsid w:val="00D76050"/>
    <w:rsid w:val="00D808D2"/>
    <w:rsid w:val="00D8300D"/>
    <w:rsid w:val="00D90AA2"/>
    <w:rsid w:val="00DA225A"/>
    <w:rsid w:val="00DA4FB1"/>
    <w:rsid w:val="00DB381E"/>
    <w:rsid w:val="00DE723B"/>
    <w:rsid w:val="00E0316F"/>
    <w:rsid w:val="00E05EFD"/>
    <w:rsid w:val="00E106A7"/>
    <w:rsid w:val="00E24E24"/>
    <w:rsid w:val="00E2708F"/>
    <w:rsid w:val="00E43281"/>
    <w:rsid w:val="00E4528E"/>
    <w:rsid w:val="00E519B2"/>
    <w:rsid w:val="00E531B3"/>
    <w:rsid w:val="00E63F48"/>
    <w:rsid w:val="00E73E8E"/>
    <w:rsid w:val="00E80C4B"/>
    <w:rsid w:val="00E90A04"/>
    <w:rsid w:val="00E931EB"/>
    <w:rsid w:val="00E978EB"/>
    <w:rsid w:val="00EC284C"/>
    <w:rsid w:val="00EC3090"/>
    <w:rsid w:val="00ED3DD1"/>
    <w:rsid w:val="00EE08EF"/>
    <w:rsid w:val="00EE6114"/>
    <w:rsid w:val="00EE79AA"/>
    <w:rsid w:val="00EF2E31"/>
    <w:rsid w:val="00EF4C40"/>
    <w:rsid w:val="00EF6E4B"/>
    <w:rsid w:val="00F0050A"/>
    <w:rsid w:val="00F0375E"/>
    <w:rsid w:val="00F2044A"/>
    <w:rsid w:val="00F20BA0"/>
    <w:rsid w:val="00F40990"/>
    <w:rsid w:val="00F40BFD"/>
    <w:rsid w:val="00F4676D"/>
    <w:rsid w:val="00F53A83"/>
    <w:rsid w:val="00F54F5A"/>
    <w:rsid w:val="00F601A9"/>
    <w:rsid w:val="00F731AA"/>
    <w:rsid w:val="00F76F22"/>
    <w:rsid w:val="00F778AE"/>
    <w:rsid w:val="00F83434"/>
    <w:rsid w:val="00F932FB"/>
    <w:rsid w:val="00F9522B"/>
    <w:rsid w:val="00FA544A"/>
    <w:rsid w:val="00FA554E"/>
    <w:rsid w:val="00FA609D"/>
    <w:rsid w:val="00FA6ADE"/>
    <w:rsid w:val="00FB46F2"/>
    <w:rsid w:val="00FC091B"/>
    <w:rsid w:val="00FC5B7D"/>
    <w:rsid w:val="00FD3B3F"/>
    <w:rsid w:val="00FD6BEB"/>
    <w:rsid w:val="05F7B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DCD3AD"/>
  <w14:defaultImageDpi w14:val="0"/>
  <w15:docId w15:val="{B099DFF7-1845-4979-84AA-30C0C538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autoSpaceDE w:val="0"/>
      <w:autoSpaceDN w:val="0"/>
      <w:jc w:val="both"/>
    </w:pPr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Collegamentoipertestuale">
    <w:name w:val="Hyperlink"/>
    <w:basedOn w:val="Carpredefinitoparagrafo"/>
    <w:uiPriority w:val="99"/>
    <w:rPr>
      <w:rFonts w:ascii="Times New Roman" w:hAnsi="Times New Roman" w:cs="Times New Roman"/>
      <w:color w:val="0000FF"/>
      <w:u w:val="single"/>
    </w:rPr>
  </w:style>
  <w:style w:type="character" w:styleId="Numeropagina">
    <w:name w:val="page number"/>
    <w:basedOn w:val="Carpredefinitoparagrafo"/>
    <w:uiPriority w:val="99"/>
    <w:rsid w:val="00E4528E"/>
    <w:rPr>
      <w:rFonts w:cs="Times New Roman"/>
    </w:rPr>
  </w:style>
  <w:style w:type="character" w:styleId="Menzionenonrisolta">
    <w:name w:val="Unresolved Mention"/>
    <w:basedOn w:val="Carpredefinitoparagrafo"/>
    <w:uiPriority w:val="99"/>
    <w:semiHidden/>
    <w:unhideWhenUsed/>
    <w:rsid w:val="00274257"/>
    <w:rPr>
      <w:rFonts w:cs="Times New Roman"/>
      <w:color w:val="605E5C"/>
      <w:shd w:val="clear" w:color="auto" w:fill="E1DFDD"/>
    </w:rPr>
  </w:style>
  <w:style w:type="character" w:customStyle="1" w:styleId="Corpodeltesto2Carattere">
    <w:name w:val="Corpo del testo 2 Carattere"/>
    <w:basedOn w:val="Carpredefinitoparagrafo"/>
    <w:uiPriority w:val="99"/>
    <w:semiHidden/>
    <w:locked/>
    <w:rsid w:val="00FB46F2"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character" w:customStyle="1" w:styleId="TestonormaleCarattere">
    <w:name w:val="Testo normale Carattere"/>
    <w:basedOn w:val="Carpredefinitoparagrafo"/>
    <w:uiPriority w:val="99"/>
    <w:semiHidden/>
    <w:locked/>
    <w:rsid w:val="00FB46F2"/>
    <w:rPr>
      <w:rFonts w:ascii="Courier New" w:eastAsia="MS Mincho" w:hAnsi="Courier New" w:cs="Courier New"/>
      <w:color w:val="000000"/>
      <w:lang w:val="en-US" w:eastAsia="ja-JP"/>
    </w:rPr>
  </w:style>
  <w:style w:type="character" w:customStyle="1" w:styleId="Rientrocorpodeltesto2Carattere">
    <w:name w:val="Rientro corpo del testo 2 Carattere"/>
    <w:basedOn w:val="Carpredefinitoparagrafo"/>
    <w:uiPriority w:val="99"/>
    <w:semiHidden/>
    <w:locked/>
    <w:rsid w:val="00FB46F2"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character" w:customStyle="1" w:styleId="Rientrocorpodeltesto3Carattere">
    <w:name w:val="Rientro corpo del testo 3 Carattere"/>
    <w:basedOn w:val="Carpredefinitoparagrafo"/>
    <w:uiPriority w:val="99"/>
    <w:semiHidden/>
    <w:locked/>
    <w:rsid w:val="00FB46F2"/>
    <w:rPr>
      <w:rFonts w:ascii="Palatino" w:eastAsia="MS Mincho" w:hAnsi="Palatino" w:cs="Palatino"/>
      <w:color w:val="000000"/>
      <w:sz w:val="16"/>
      <w:szCs w:val="16"/>
      <w:lang w:val="en-US" w:eastAsia="ja-JP"/>
    </w:rPr>
  </w:style>
  <w:style w:type="character" w:customStyle="1" w:styleId="IntestazioneCarattere">
    <w:name w:val="Intestazione Carattere"/>
    <w:basedOn w:val="Carpredefinitoparagrafo"/>
    <w:uiPriority w:val="99"/>
    <w:semiHidden/>
    <w:locked/>
    <w:rsid w:val="00FB46F2"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character" w:customStyle="1" w:styleId="PidipaginaCarattere">
    <w:name w:val="Piè di pagina Carattere"/>
    <w:basedOn w:val="Carpredefinitoparagrafo"/>
    <w:uiPriority w:val="99"/>
    <w:semiHidden/>
    <w:locked/>
    <w:rsid w:val="00FB46F2"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character" w:customStyle="1" w:styleId="PreformattatoHTMLCarattere">
    <w:name w:val="Preformattato HTML Carattere"/>
    <w:basedOn w:val="Carpredefinitoparagrafo"/>
    <w:rsid w:val="00FB46F2"/>
    <w:rPr>
      <w:rFonts w:ascii="Consolas" w:eastAsia="MS Mincho" w:hAnsi="Consolas" w:cs="Palatino"/>
      <w:color w:val="000000"/>
      <w:lang w:val="en-US" w:eastAsia="ja-JP"/>
    </w:rPr>
  </w:style>
  <w:style w:type="paragraph" w:styleId="Intestazione">
    <w:name w:val="header"/>
    <w:basedOn w:val="Normale"/>
    <w:link w:val="IntestazioneCarattere1"/>
    <w:rsid w:val="0011668C"/>
    <w:pPr>
      <w:tabs>
        <w:tab w:val="center" w:pos="4819"/>
        <w:tab w:val="right" w:pos="9638"/>
      </w:tabs>
    </w:pPr>
  </w:style>
  <w:style w:type="character" w:customStyle="1" w:styleId="IntestazioneCarattere1">
    <w:name w:val="Intestazione Carattere1"/>
    <w:basedOn w:val="Carpredefinitoparagrafo"/>
    <w:link w:val="Intestazione"/>
    <w:rsid w:val="0011668C"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paragraph" w:styleId="Pidipagina">
    <w:name w:val="footer"/>
    <w:basedOn w:val="Normale"/>
    <w:link w:val="PidipaginaCarattere1"/>
    <w:rsid w:val="0011668C"/>
    <w:pPr>
      <w:tabs>
        <w:tab w:val="center" w:pos="4819"/>
        <w:tab w:val="right" w:pos="9638"/>
      </w:tabs>
    </w:pPr>
  </w:style>
  <w:style w:type="character" w:customStyle="1" w:styleId="PidipaginaCarattere1">
    <w:name w:val="Piè di pagina Carattere1"/>
    <w:basedOn w:val="Carpredefinitoparagrafo"/>
    <w:link w:val="Pidipagina"/>
    <w:rsid w:val="0011668C"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paragraph" w:styleId="Bibliografia">
    <w:name w:val="Bibliography"/>
    <w:basedOn w:val="Normale"/>
    <w:next w:val="Normale"/>
    <w:uiPriority w:val="37"/>
    <w:semiHidden/>
    <w:unhideWhenUsed/>
    <w:rsid w:val="00D476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ederica.tuteri@dottorandi.unipg.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721C99-3503-4629-8E32-D677B6D6D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407</Words>
  <Characters>2323</Characters>
  <Application>Microsoft Office Word</Application>
  <DocSecurity>0</DocSecurity>
  <Lines>19</Lines>
  <Paragraphs>5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Abstract Template for 6th International Conference on</vt:lpstr>
      <vt:lpstr>Abstract Template for 6th International Conference on</vt:lpstr>
    </vt:vector>
  </TitlesOfParts>
  <Company>ICPM-6</Company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 Template for 6th International Conference on</dc:title>
  <dc:subject/>
  <dc:creator>ICPM-6</dc:creator>
  <cp:keywords/>
  <dc:description/>
  <cp:lastModifiedBy>federica tuteri</cp:lastModifiedBy>
  <cp:revision>260</cp:revision>
  <cp:lastPrinted>2016-01-14T01:34:00Z</cp:lastPrinted>
  <dcterms:created xsi:type="dcterms:W3CDTF">2026-06-16T18:43:00Z</dcterms:created>
  <dcterms:modified xsi:type="dcterms:W3CDTF">2026-06-18T13:53:00Z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zotero-version="8.0.4"&gt;&lt;session id="BhgInlYH"/&gt;&lt;style id="" hasBibliography="0" bibliographyStyleHasBeenSet="0"/&gt;&lt;prefs/&gt;&lt;/data&gt;</vt:lpwstr>
  </property>
</Properties>
</file>