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3532" w14:textId="49A82D58" w:rsidR="00455BDA" w:rsidRPr="00414C25" w:rsidRDefault="0041064B" w:rsidP="005C305C">
      <w:pPr>
        <w:jc w:val="center"/>
        <w:rPr>
          <w:rFonts w:ascii="Times New Roman" w:hAnsi="Times New Roman" w:cs="Times New Roman"/>
          <w:sz w:val="32"/>
          <w:szCs w:val="32"/>
          <w:lang w:val="en-GB"/>
        </w:rPr>
      </w:pPr>
      <w:r w:rsidRPr="0041064B">
        <w:rPr>
          <w:rFonts w:ascii="Times New Roman" w:hAnsi="Times New Roman" w:cs="Times New Roman"/>
          <w:b/>
          <w:bCs/>
          <w:sz w:val="32"/>
          <w:szCs w:val="32"/>
          <w:lang w:val="en-GB"/>
        </w:rPr>
        <w:t>Characterizing the electrolyte/graphene interface: an integrated approach with modelling and experiments</w:t>
      </w:r>
    </w:p>
    <w:p w14:paraId="466E750A" w14:textId="77777777" w:rsidR="00455BDA" w:rsidRPr="00414C25" w:rsidRDefault="00455BDA">
      <w:pPr>
        <w:jc w:val="center"/>
        <w:rPr>
          <w:rFonts w:ascii="Times New Roman" w:hAnsi="Times New Roman" w:cs="Times New Roman"/>
          <w:sz w:val="20"/>
          <w:szCs w:val="20"/>
          <w:lang w:val="en-GB"/>
        </w:rPr>
      </w:pPr>
    </w:p>
    <w:p w14:paraId="168CCB1D" w14:textId="672567BF" w:rsidR="00455BDA" w:rsidRPr="0041064B" w:rsidRDefault="0041064B">
      <w:pPr>
        <w:jc w:val="center"/>
        <w:rPr>
          <w:rFonts w:ascii="Times New Roman" w:hAnsi="Times New Roman" w:cs="Times New Roman"/>
          <w:b/>
          <w:bCs/>
          <w:u w:val="single"/>
          <w:lang w:val="en-GB"/>
        </w:rPr>
      </w:pPr>
      <w:r w:rsidRPr="0041064B">
        <w:rPr>
          <w:rFonts w:ascii="Times New Roman" w:hAnsi="Times New Roman" w:cs="Times New Roman"/>
          <w:b/>
          <w:bCs/>
          <w:u w:val="single"/>
          <w:lang w:val="en-GB"/>
        </w:rPr>
        <w:t>P</w:t>
      </w:r>
      <w:r w:rsidR="00455BDA" w:rsidRPr="0041064B">
        <w:rPr>
          <w:rFonts w:ascii="Times New Roman" w:hAnsi="Times New Roman" w:cs="Times New Roman"/>
          <w:b/>
          <w:bCs/>
          <w:u w:val="single"/>
          <w:lang w:val="en-GB"/>
        </w:rPr>
        <w:t xml:space="preserve">. </w:t>
      </w:r>
      <w:r w:rsidRPr="0041064B">
        <w:rPr>
          <w:rFonts w:ascii="Times New Roman" w:hAnsi="Times New Roman" w:cs="Times New Roman"/>
          <w:b/>
          <w:bCs/>
          <w:u w:val="single"/>
          <w:lang w:val="en-GB"/>
        </w:rPr>
        <w:t>Carbone</w:t>
      </w:r>
      <w:r w:rsidR="00455BDA" w:rsidRPr="0041064B">
        <w:rPr>
          <w:rFonts w:ascii="Times New Roman" w:hAnsi="Times New Roman" w:cs="Times New Roman"/>
          <w:b/>
          <w:bCs/>
          <w:u w:val="single"/>
          <w:vertAlign w:val="superscript"/>
          <w:lang w:val="en-GB"/>
        </w:rPr>
        <w:t>1</w:t>
      </w:r>
    </w:p>
    <w:p w14:paraId="169B9F4B" w14:textId="4D69E7F5"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41064B">
        <w:rPr>
          <w:rFonts w:ascii="Times New Roman" w:hAnsi="Times New Roman" w:cs="Times New Roman"/>
          <w:sz w:val="22"/>
          <w:szCs w:val="22"/>
          <w:lang w:val="en-GB"/>
        </w:rPr>
        <w:t>Department of Chemistry, University of Manchester, Oxford Road, M13 9PL, Manchester</w:t>
      </w:r>
      <w:r w:rsidRPr="00414C25">
        <w:rPr>
          <w:rFonts w:ascii="Times New Roman" w:hAnsi="Times New Roman" w:cs="Times New Roman"/>
          <w:sz w:val="22"/>
          <w:szCs w:val="22"/>
          <w:lang w:val="en-GB"/>
        </w:rPr>
        <w:t xml:space="preserve"> (</w:t>
      </w:r>
      <w:r w:rsidR="0041064B">
        <w:rPr>
          <w:rFonts w:ascii="Times New Roman" w:hAnsi="Times New Roman" w:cs="Times New Roman"/>
          <w:sz w:val="22"/>
          <w:szCs w:val="22"/>
          <w:lang w:val="en-GB"/>
        </w:rPr>
        <w:t>U.K.)</w:t>
      </w:r>
    </w:p>
    <w:p w14:paraId="4A0CE3D7" w14:textId="6B982139"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41064B">
        <w:rPr>
          <w:rFonts w:ascii="Times New Roman" w:hAnsi="Times New Roman" w:cs="Times New Roman"/>
          <w:sz w:val="22"/>
          <w:szCs w:val="22"/>
          <w:lang w:val="en-GB"/>
        </w:rPr>
        <w:t>paola.carbone</w:t>
      </w:r>
      <w:r w:rsidRPr="00414C25">
        <w:rPr>
          <w:rFonts w:ascii="Times New Roman" w:hAnsi="Times New Roman" w:cs="Times New Roman"/>
          <w:sz w:val="22"/>
          <w:szCs w:val="22"/>
          <w:lang w:val="en-GB"/>
        </w:rPr>
        <w:t>@</w:t>
      </w:r>
      <w:r w:rsidR="0041064B">
        <w:rPr>
          <w:rFonts w:ascii="Times New Roman" w:hAnsi="Times New Roman" w:cs="Times New Roman"/>
          <w:sz w:val="22"/>
          <w:szCs w:val="22"/>
          <w:lang w:val="en-GB"/>
        </w:rPr>
        <w:t>manchester.ac.uk</w:t>
      </w:r>
      <w:r w:rsidRPr="00414C25">
        <w:rPr>
          <w:rFonts w:ascii="Times New Roman" w:hAnsi="Times New Roman" w:cs="Times New Roman"/>
          <w:sz w:val="22"/>
          <w:szCs w:val="22"/>
          <w:lang w:val="en-GB"/>
        </w:rPr>
        <w:t xml:space="preserve"> </w:t>
      </w:r>
    </w:p>
    <w:p w14:paraId="6B8D7F5A" w14:textId="77777777" w:rsidR="00455BDA" w:rsidRPr="00414C25" w:rsidRDefault="00455BDA">
      <w:pPr>
        <w:rPr>
          <w:rFonts w:ascii="Times New Roman" w:hAnsi="Times New Roman" w:cs="Times New Roman"/>
          <w:lang w:val="en-GB"/>
        </w:rPr>
      </w:pPr>
    </w:p>
    <w:p w14:paraId="5FF8B652" w14:textId="77777777" w:rsidR="0041064B" w:rsidRPr="0041064B" w:rsidRDefault="0041064B" w:rsidP="0041064B">
      <w:pPr>
        <w:autoSpaceDE/>
        <w:autoSpaceDN/>
        <w:rPr>
          <w:rFonts w:ascii="Times New Roman" w:eastAsia="Times New Roman" w:hAnsi="Times New Roman" w:cs="Times New Roman"/>
          <w:color w:val="auto"/>
          <w:lang w:val="en-GB" w:eastAsia="en-GB"/>
        </w:rPr>
      </w:pPr>
      <w:r w:rsidRPr="0041064B">
        <w:rPr>
          <w:rFonts w:ascii="Times New Roman" w:eastAsia="Times New Roman" w:hAnsi="Times New Roman" w:cs="Times New Roman"/>
          <w:color w:val="auto"/>
          <w:lang w:val="en-GB" w:eastAsia="en-GB"/>
        </w:rPr>
        <w:t>The physical-chemistry of the graphene/aqueous–electrolyte interface underpins the operational conditions of a wide range of devices. Despite its importance, this interface is poorly understood due to the challenges faced in its experimental characterization and the difficulty of developing models that encompass its full physics. [1]</w:t>
      </w:r>
    </w:p>
    <w:p w14:paraId="2E5B8E24" w14:textId="5F685357" w:rsidR="006A41DD" w:rsidRPr="006A41DD" w:rsidRDefault="0041064B" w:rsidP="0041064B">
      <w:pPr>
        <w:autoSpaceDE/>
        <w:autoSpaceDN/>
        <w:rPr>
          <w:rFonts w:ascii="Times New Roman" w:eastAsia="Times New Roman" w:hAnsi="Times New Roman" w:cs="Times New Roman"/>
          <w:color w:val="auto"/>
          <w:lang w:val="en-GB" w:eastAsia="en-GB"/>
        </w:rPr>
      </w:pPr>
      <w:r w:rsidRPr="0041064B">
        <w:rPr>
          <w:rFonts w:ascii="Times New Roman" w:eastAsia="Times New Roman" w:hAnsi="Times New Roman" w:cs="Times New Roman"/>
          <w:color w:val="auto"/>
          <w:lang w:val="en-GB" w:eastAsia="en-GB"/>
        </w:rPr>
        <w:t>In this talk I’ll show how combining molecular simulations with experiments, it is possible to investigate the relationship between wetting, double layer structure, friction coefficient and interfacial dynamics and understand how these properties are related to the capacitive properties of the interface. I’ll initially introduce the new multiscale modelling techniques we developed to capture the ions-induced polarization of graphite modelling simultaneously the coupled motion of the surface electrons and ions in the solution.[2, 3] Then I’ll show some application</w:t>
      </w:r>
      <w:r w:rsidR="0030049E">
        <w:rPr>
          <w:rFonts w:ascii="Times New Roman" w:eastAsia="Times New Roman" w:hAnsi="Times New Roman" w:cs="Times New Roman"/>
          <w:color w:val="auto"/>
          <w:lang w:val="en-GB" w:eastAsia="en-GB"/>
        </w:rPr>
        <w:t>s</w:t>
      </w:r>
      <w:r w:rsidRPr="0041064B">
        <w:rPr>
          <w:rFonts w:ascii="Times New Roman" w:eastAsia="Times New Roman" w:hAnsi="Times New Roman" w:cs="Times New Roman"/>
          <w:color w:val="auto"/>
          <w:lang w:val="en-GB" w:eastAsia="en-GB"/>
        </w:rPr>
        <w:t xml:space="preserve"> of the methods to electrified bulk interfaces and under confinement </w:t>
      </w:r>
      <w:r w:rsidR="0030049E">
        <w:rPr>
          <w:rFonts w:ascii="Times New Roman" w:eastAsia="Times New Roman" w:hAnsi="Times New Roman" w:cs="Times New Roman"/>
          <w:color w:val="auto"/>
          <w:lang w:val="en-GB" w:eastAsia="en-GB"/>
        </w:rPr>
        <w:t xml:space="preserve">[4, 5] </w:t>
      </w:r>
      <w:r w:rsidRPr="0041064B">
        <w:rPr>
          <w:rFonts w:ascii="Times New Roman" w:eastAsia="Times New Roman" w:hAnsi="Times New Roman" w:cs="Times New Roman"/>
          <w:color w:val="auto"/>
          <w:lang w:val="en-GB" w:eastAsia="en-GB"/>
        </w:rPr>
        <w:t>and show how the simulation results can be an invaluable tool to understand experimental data.[</w:t>
      </w:r>
      <w:r w:rsidR="0030049E">
        <w:rPr>
          <w:rFonts w:ascii="Times New Roman" w:eastAsia="Times New Roman" w:hAnsi="Times New Roman" w:cs="Times New Roman"/>
          <w:color w:val="auto"/>
          <w:lang w:val="en-GB" w:eastAsia="en-GB"/>
        </w:rPr>
        <w:t>6</w:t>
      </w:r>
      <w:r w:rsidRPr="0041064B">
        <w:rPr>
          <w:rFonts w:ascii="Times New Roman" w:eastAsia="Times New Roman" w:hAnsi="Times New Roman" w:cs="Times New Roman"/>
          <w:color w:val="auto"/>
          <w:lang w:val="en-GB" w:eastAsia="en-GB"/>
        </w:rPr>
        <w:t xml:space="preserve">, </w:t>
      </w:r>
      <w:r w:rsidR="0030049E">
        <w:rPr>
          <w:rFonts w:ascii="Times New Roman" w:eastAsia="Times New Roman" w:hAnsi="Times New Roman" w:cs="Times New Roman"/>
          <w:color w:val="auto"/>
          <w:lang w:val="en-GB" w:eastAsia="en-GB"/>
        </w:rPr>
        <w:t>7</w:t>
      </w:r>
      <w:r>
        <w:rPr>
          <w:rFonts w:ascii="Times New Roman" w:eastAsia="Times New Roman" w:hAnsi="Times New Roman" w:cs="Times New Roman"/>
          <w:color w:val="auto"/>
          <w:lang w:val="en-GB" w:eastAsia="en-GB"/>
        </w:rPr>
        <w:t xml:space="preserve">, </w:t>
      </w:r>
      <w:r w:rsidR="0030049E">
        <w:rPr>
          <w:rFonts w:ascii="Times New Roman" w:eastAsia="Times New Roman" w:hAnsi="Times New Roman" w:cs="Times New Roman"/>
          <w:color w:val="auto"/>
          <w:lang w:val="en-GB" w:eastAsia="en-GB"/>
        </w:rPr>
        <w:t>8</w:t>
      </w:r>
      <w:r w:rsidRPr="0041064B">
        <w:rPr>
          <w:rFonts w:ascii="Times New Roman" w:eastAsia="Times New Roman" w:hAnsi="Times New Roman" w:cs="Times New Roman"/>
          <w:color w:val="auto"/>
          <w:lang w:val="en-GB" w:eastAsia="en-GB"/>
        </w:rPr>
        <w:t>]</w:t>
      </w:r>
    </w:p>
    <w:p w14:paraId="0968CB08" w14:textId="77777777" w:rsidR="00455BDA" w:rsidRPr="00274257" w:rsidRDefault="00455BDA" w:rsidP="00274257">
      <w:pPr>
        <w:pStyle w:val="BodyText2"/>
        <w:jc w:val="left"/>
        <w:rPr>
          <w:rFonts w:ascii="Times New Roman" w:hAnsi="Times New Roman" w:cs="Times New Roman"/>
          <w:sz w:val="24"/>
          <w:szCs w:val="24"/>
          <w:lang w:val="en-GB"/>
        </w:rPr>
      </w:pPr>
    </w:p>
    <w:p w14:paraId="14419E1E" w14:textId="218707C1" w:rsidR="00455BDA" w:rsidRDefault="0030049E" w:rsidP="0030049E">
      <w:pPr>
        <w:adjustRightInd w:val="0"/>
        <w:snapToGrid w:val="0"/>
        <w:ind w:firstLine="284"/>
        <w:jc w:val="center"/>
        <w:rPr>
          <w:rFonts w:ascii="Times New Roman" w:hAnsi="Times New Roman" w:cs="Times New Roman"/>
          <w:b/>
          <w:bCs/>
          <w:color w:val="auto"/>
          <w:lang w:val="en-GB"/>
        </w:rPr>
      </w:pPr>
      <w:r>
        <w:fldChar w:fldCharType="begin"/>
      </w:r>
      <w:r>
        <w:instrText xml:space="preserve"> INCLUDEPICTURE "https://pubs.acs.org/cms/10.1021/acs.jpcc.5c08644/asset/images/large/jp5c08644_0007.jpeg" \* MERGEFORMATINET </w:instrText>
      </w:r>
      <w:r>
        <w:fldChar w:fldCharType="separate"/>
      </w:r>
      <w:r>
        <w:rPr>
          <w:noProof/>
        </w:rPr>
        <w:drawing>
          <wp:inline distT="0" distB="0" distL="0" distR="0" wp14:anchorId="0F98B8ED" wp14:editId="5C80A896">
            <wp:extent cx="3229610" cy="1803645"/>
            <wp:effectExtent l="0" t="0" r="0" b="0"/>
            <wp:docPr id="94263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6926" cy="1813315"/>
                    </a:xfrm>
                    <a:prstGeom prst="rect">
                      <a:avLst/>
                    </a:prstGeom>
                    <a:noFill/>
                    <a:ln>
                      <a:noFill/>
                    </a:ln>
                  </pic:spPr>
                </pic:pic>
              </a:graphicData>
            </a:graphic>
          </wp:inline>
        </w:drawing>
      </w:r>
      <w:r>
        <w:fldChar w:fldCharType="end"/>
      </w:r>
    </w:p>
    <w:p w14:paraId="345B9ED2" w14:textId="0D8FF7AD" w:rsidR="00274257" w:rsidRPr="0061348E" w:rsidRDefault="00274257" w:rsidP="0061348E">
      <w:pPr>
        <w:adjustRightInd w:val="0"/>
        <w:snapToGrid w:val="0"/>
        <w:ind w:firstLine="708"/>
        <w:jc w:val="left"/>
        <w:rPr>
          <w:rFonts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 </w:t>
      </w:r>
      <w:r w:rsidR="0030049E">
        <w:rPr>
          <w:rFonts w:ascii="Times New Roman" w:hAnsi="Times New Roman" w:cs="Times New Roman"/>
          <w:bCs/>
          <w:i/>
          <w:color w:val="auto"/>
          <w:sz w:val="22"/>
          <w:szCs w:val="22"/>
          <w:lang w:val="en-GB"/>
        </w:rPr>
        <w:t>Sketch of the structure of the double layer in dilute and water-in-salt electrolytes</w:t>
      </w:r>
      <w:r w:rsidR="00AE0AC7">
        <w:rPr>
          <w:rFonts w:ascii="Times New Roman" w:hAnsi="Times New Roman" w:cs="Times New Roman"/>
          <w:bCs/>
          <w:i/>
          <w:color w:val="auto"/>
          <w:sz w:val="22"/>
          <w:szCs w:val="22"/>
          <w:lang w:val="en-GB"/>
        </w:rPr>
        <w:t xml:space="preserve"> [1]</w:t>
      </w:r>
    </w:p>
    <w:p w14:paraId="61476C6F" w14:textId="77777777" w:rsidR="002D2CBB" w:rsidRPr="00414C25" w:rsidRDefault="002D2CBB" w:rsidP="00AF4C78">
      <w:pPr>
        <w:pStyle w:val="BodyText2"/>
        <w:jc w:val="left"/>
        <w:rPr>
          <w:rFonts w:ascii="Times New Roman" w:hAnsi="Times New Roman" w:cs="Times New Roman"/>
          <w:sz w:val="24"/>
          <w:szCs w:val="24"/>
          <w:lang w:val="en-GB"/>
        </w:rPr>
      </w:pPr>
    </w:p>
    <w:p w14:paraId="0C17D0BE" w14:textId="77777777" w:rsidR="00455BDA" w:rsidRDefault="00455BDA" w:rsidP="00AF4C78">
      <w:pPr>
        <w:jc w:val="left"/>
        <w:rPr>
          <w:rFonts w:ascii="Times New Roman" w:hAnsi="Times New Roman" w:cs="Times New Roman"/>
          <w:b/>
          <w:bCs/>
          <w:lang w:val="en-GB"/>
        </w:rPr>
      </w:pPr>
      <w:r w:rsidRPr="006A41DD">
        <w:rPr>
          <w:rFonts w:ascii="Times New Roman" w:hAnsi="Times New Roman" w:cs="Times New Roman"/>
          <w:b/>
          <w:bCs/>
          <w:lang w:val="en-GB"/>
        </w:rPr>
        <w:t>References</w:t>
      </w:r>
    </w:p>
    <w:p w14:paraId="4FA30E7E" w14:textId="05A8C94D" w:rsidR="0041064B" w:rsidRPr="0041064B" w:rsidRDefault="0041064B" w:rsidP="0041064B">
      <w:pPr>
        <w:jc w:val="left"/>
        <w:rPr>
          <w:rFonts w:ascii="Times New Roman" w:hAnsi="Times New Roman" w:cs="Times New Roman"/>
          <w:lang w:val="en-GB"/>
        </w:rPr>
      </w:pPr>
      <w:r>
        <w:rPr>
          <w:rFonts w:ascii="Times New Roman" w:hAnsi="Times New Roman" w:cs="Times New Roman"/>
          <w:lang w:val="en-GB"/>
        </w:rPr>
        <w:t xml:space="preserve">[1] </w:t>
      </w:r>
      <w:r w:rsidRPr="0041064B">
        <w:rPr>
          <w:rFonts w:ascii="Times New Roman" w:hAnsi="Times New Roman" w:cs="Times New Roman"/>
          <w:lang w:val="en-GB"/>
        </w:rPr>
        <w:t xml:space="preserve">J. D. Elliott, </w:t>
      </w:r>
      <w:r w:rsidR="0030049E">
        <w:rPr>
          <w:rFonts w:ascii="Times New Roman" w:hAnsi="Times New Roman" w:cs="Times New Roman"/>
          <w:lang w:val="en-GB"/>
        </w:rPr>
        <w:t>et al.</w:t>
      </w:r>
      <w:r w:rsidRPr="0041064B">
        <w:rPr>
          <w:rFonts w:ascii="Times New Roman" w:hAnsi="Times New Roman" w:cs="Times New Roman"/>
          <w:lang w:val="en-GB"/>
        </w:rPr>
        <w:t xml:space="preserve">, </w:t>
      </w:r>
      <w:r w:rsidRPr="0041064B">
        <w:rPr>
          <w:rFonts w:ascii="Times New Roman" w:hAnsi="Times New Roman" w:cs="Times New Roman"/>
          <w:i/>
          <w:iCs/>
          <w:lang w:val="en-GB"/>
        </w:rPr>
        <w:t>J. Mater. Chem. C</w:t>
      </w:r>
      <w:r w:rsidRPr="0041064B">
        <w:rPr>
          <w:rFonts w:ascii="Times New Roman" w:hAnsi="Times New Roman" w:cs="Times New Roman"/>
          <w:lang w:val="en-GB"/>
        </w:rPr>
        <w:t xml:space="preserve">, </w:t>
      </w:r>
      <w:r w:rsidRPr="0041064B">
        <w:rPr>
          <w:rFonts w:ascii="Times New Roman" w:hAnsi="Times New Roman" w:cs="Times New Roman"/>
          <w:b/>
          <w:bCs/>
          <w:lang w:val="en-GB"/>
        </w:rPr>
        <w:t>10</w:t>
      </w:r>
      <w:r>
        <w:rPr>
          <w:rFonts w:ascii="Times New Roman" w:hAnsi="Times New Roman" w:cs="Times New Roman"/>
          <w:lang w:val="en-GB"/>
        </w:rPr>
        <w:t xml:space="preserve">, </w:t>
      </w:r>
      <w:r w:rsidRPr="0041064B">
        <w:rPr>
          <w:rFonts w:ascii="Times New Roman" w:hAnsi="Times New Roman" w:cs="Times New Roman"/>
          <w:lang w:val="en-GB"/>
        </w:rPr>
        <w:t>15225</w:t>
      </w:r>
      <w:r>
        <w:rPr>
          <w:rFonts w:ascii="Times New Roman" w:hAnsi="Times New Roman" w:cs="Times New Roman"/>
          <w:lang w:val="en-GB"/>
        </w:rPr>
        <w:t xml:space="preserve"> (</w:t>
      </w:r>
      <w:r w:rsidRPr="0041064B">
        <w:rPr>
          <w:rFonts w:ascii="Times New Roman" w:hAnsi="Times New Roman" w:cs="Times New Roman"/>
          <w:lang w:val="en-GB"/>
        </w:rPr>
        <w:t>2022</w:t>
      </w:r>
      <w:r>
        <w:rPr>
          <w:rFonts w:ascii="Times New Roman" w:hAnsi="Times New Roman" w:cs="Times New Roman"/>
          <w:lang w:val="en-GB"/>
        </w:rPr>
        <w:t>).</w:t>
      </w:r>
    </w:p>
    <w:p w14:paraId="3D6FD4E9" w14:textId="56357B86" w:rsidR="0041064B" w:rsidRPr="0041064B" w:rsidRDefault="0041064B" w:rsidP="0041064B">
      <w:pPr>
        <w:jc w:val="left"/>
        <w:rPr>
          <w:rFonts w:ascii="Times New Roman" w:hAnsi="Times New Roman" w:cs="Times New Roman"/>
          <w:lang w:val="en-GB"/>
        </w:rPr>
      </w:pPr>
      <w:r>
        <w:rPr>
          <w:rFonts w:ascii="Times New Roman" w:hAnsi="Times New Roman" w:cs="Times New Roman"/>
          <w:lang w:val="en-GB"/>
        </w:rPr>
        <w:t>[2]</w:t>
      </w:r>
      <w:r w:rsidRPr="0041064B">
        <w:rPr>
          <w:rFonts w:ascii="Times New Roman" w:hAnsi="Times New Roman" w:cs="Times New Roman"/>
          <w:lang w:val="en-GB"/>
        </w:rPr>
        <w:t xml:space="preserve"> J. D. Elliott, A. Troisi, P. Carbone, </w:t>
      </w:r>
      <w:r w:rsidRPr="0041064B">
        <w:rPr>
          <w:rFonts w:ascii="Times New Roman" w:hAnsi="Times New Roman" w:cs="Times New Roman"/>
          <w:i/>
          <w:iCs/>
          <w:lang w:val="en-GB"/>
        </w:rPr>
        <w:t>J. C</w:t>
      </w:r>
      <w:r w:rsidRPr="0041064B">
        <w:rPr>
          <w:rFonts w:ascii="Times New Roman" w:hAnsi="Times New Roman" w:cs="Times New Roman"/>
          <w:i/>
          <w:iCs/>
          <w:lang w:val="en-GB"/>
        </w:rPr>
        <w:t>omp</w:t>
      </w:r>
      <w:r w:rsidRPr="0041064B">
        <w:rPr>
          <w:rFonts w:ascii="Times New Roman" w:hAnsi="Times New Roman" w:cs="Times New Roman"/>
          <w:i/>
          <w:iCs/>
          <w:lang w:val="en-GB"/>
        </w:rPr>
        <w:t>. Theory Sim</w:t>
      </w:r>
      <w:r w:rsidRPr="0041064B">
        <w:rPr>
          <w:rFonts w:ascii="Times New Roman" w:hAnsi="Times New Roman" w:cs="Times New Roman"/>
          <w:lang w:val="en-GB"/>
        </w:rPr>
        <w:t xml:space="preserve">., </w:t>
      </w:r>
      <w:r w:rsidRPr="0041064B">
        <w:rPr>
          <w:rFonts w:ascii="Times New Roman" w:hAnsi="Times New Roman" w:cs="Times New Roman"/>
          <w:b/>
          <w:bCs/>
          <w:lang w:val="en-GB"/>
        </w:rPr>
        <w:t>16</w:t>
      </w:r>
      <w:r w:rsidRPr="0041064B">
        <w:rPr>
          <w:rFonts w:ascii="Times New Roman" w:hAnsi="Times New Roman" w:cs="Times New Roman"/>
          <w:lang w:val="en-GB"/>
        </w:rPr>
        <w:t xml:space="preserve">, </w:t>
      </w:r>
      <w:r>
        <w:rPr>
          <w:rFonts w:ascii="Times New Roman" w:hAnsi="Times New Roman" w:cs="Times New Roman"/>
          <w:lang w:val="en-GB"/>
        </w:rPr>
        <w:t>(</w:t>
      </w:r>
      <w:r w:rsidRPr="0041064B">
        <w:rPr>
          <w:rFonts w:ascii="Times New Roman" w:hAnsi="Times New Roman" w:cs="Times New Roman"/>
          <w:lang w:val="en-GB"/>
        </w:rPr>
        <w:t>2020</w:t>
      </w:r>
      <w:r>
        <w:rPr>
          <w:rFonts w:ascii="Times New Roman" w:hAnsi="Times New Roman" w:cs="Times New Roman"/>
          <w:lang w:val="en-GB"/>
        </w:rPr>
        <w:t>)</w:t>
      </w:r>
      <w:r>
        <w:rPr>
          <w:rFonts w:ascii="Times New Roman" w:hAnsi="Times New Roman" w:cs="Times New Roman"/>
          <w:lang w:val="en-GB"/>
        </w:rPr>
        <w:t xml:space="preserve">, </w:t>
      </w:r>
      <w:r w:rsidRPr="0041064B">
        <w:rPr>
          <w:rFonts w:ascii="Times New Roman" w:hAnsi="Times New Roman" w:cs="Times New Roman"/>
          <w:lang w:val="en-GB"/>
        </w:rPr>
        <w:t>5253.</w:t>
      </w:r>
    </w:p>
    <w:p w14:paraId="0647C005" w14:textId="0831EF94" w:rsidR="0041064B" w:rsidRDefault="0041064B" w:rsidP="0041064B">
      <w:pPr>
        <w:jc w:val="left"/>
        <w:rPr>
          <w:rFonts w:ascii="Times New Roman" w:hAnsi="Times New Roman" w:cs="Times New Roman"/>
          <w:lang w:val="en-GB"/>
        </w:rPr>
      </w:pPr>
      <w:r>
        <w:rPr>
          <w:rFonts w:ascii="Times New Roman" w:hAnsi="Times New Roman" w:cs="Times New Roman"/>
          <w:lang w:val="en-GB"/>
        </w:rPr>
        <w:t>[3]</w:t>
      </w:r>
      <w:r w:rsidRPr="0041064B">
        <w:rPr>
          <w:rFonts w:ascii="Times New Roman" w:hAnsi="Times New Roman" w:cs="Times New Roman"/>
          <w:lang w:val="en-GB"/>
        </w:rPr>
        <w:t xml:space="preserve"> N. DiPasquale, </w:t>
      </w:r>
      <w:r w:rsidR="0030049E">
        <w:rPr>
          <w:rFonts w:ascii="Times New Roman" w:hAnsi="Times New Roman" w:cs="Times New Roman"/>
          <w:lang w:val="en-GB"/>
        </w:rPr>
        <w:t>et al.</w:t>
      </w:r>
      <w:r w:rsidRPr="0041064B">
        <w:rPr>
          <w:rFonts w:ascii="Times New Roman" w:hAnsi="Times New Roman" w:cs="Times New Roman"/>
          <w:lang w:val="en-GB"/>
        </w:rPr>
        <w:t xml:space="preserve">, </w:t>
      </w:r>
      <w:r w:rsidRPr="0041064B">
        <w:rPr>
          <w:rFonts w:ascii="Times New Roman" w:hAnsi="Times New Roman" w:cs="Times New Roman"/>
          <w:i/>
          <w:iCs/>
          <w:lang w:val="en-GB"/>
        </w:rPr>
        <w:t>J. Comp. Theory Sim</w:t>
      </w:r>
      <w:r w:rsidRPr="0041064B">
        <w:rPr>
          <w:rFonts w:ascii="Times New Roman" w:hAnsi="Times New Roman" w:cs="Times New Roman"/>
          <w:lang w:val="en-GB"/>
        </w:rPr>
        <w:t xml:space="preserve">., </w:t>
      </w:r>
      <w:r w:rsidRPr="0041064B">
        <w:rPr>
          <w:rFonts w:ascii="Times New Roman" w:hAnsi="Times New Roman" w:cs="Times New Roman"/>
          <w:b/>
          <w:bCs/>
          <w:lang w:val="en-GB"/>
        </w:rPr>
        <w:t>17</w:t>
      </w:r>
      <w:r w:rsidRPr="0041064B">
        <w:rPr>
          <w:rFonts w:ascii="Times New Roman" w:hAnsi="Times New Roman" w:cs="Times New Roman"/>
          <w:lang w:val="en-GB"/>
        </w:rPr>
        <w:t xml:space="preserve">, </w:t>
      </w:r>
      <w:r>
        <w:rPr>
          <w:rFonts w:ascii="Times New Roman" w:hAnsi="Times New Roman" w:cs="Times New Roman"/>
          <w:lang w:val="en-GB"/>
        </w:rPr>
        <w:t>(</w:t>
      </w:r>
      <w:r w:rsidRPr="0041064B">
        <w:rPr>
          <w:rFonts w:ascii="Times New Roman" w:hAnsi="Times New Roman" w:cs="Times New Roman"/>
          <w:lang w:val="en-GB"/>
        </w:rPr>
        <w:t>2021</w:t>
      </w:r>
      <w:r>
        <w:rPr>
          <w:rFonts w:ascii="Times New Roman" w:hAnsi="Times New Roman" w:cs="Times New Roman"/>
          <w:lang w:val="en-GB"/>
        </w:rPr>
        <w:t xml:space="preserve">), </w:t>
      </w:r>
      <w:r w:rsidRPr="0041064B">
        <w:rPr>
          <w:rFonts w:ascii="Times New Roman" w:hAnsi="Times New Roman" w:cs="Times New Roman"/>
          <w:lang w:val="en-GB"/>
        </w:rPr>
        <w:t>4477.</w:t>
      </w:r>
    </w:p>
    <w:p w14:paraId="64D0094D" w14:textId="0C6A5304" w:rsidR="0030049E" w:rsidRDefault="0030049E" w:rsidP="0041064B">
      <w:pPr>
        <w:jc w:val="left"/>
        <w:rPr>
          <w:rFonts w:ascii="Times New Roman" w:hAnsi="Times New Roman" w:cs="Times New Roman"/>
          <w:lang w:val="en-GB"/>
        </w:rPr>
      </w:pPr>
      <w:r>
        <w:rPr>
          <w:rFonts w:ascii="Times New Roman" w:hAnsi="Times New Roman" w:cs="Times New Roman"/>
          <w:lang w:val="en-GB"/>
        </w:rPr>
        <w:t xml:space="preserve">[4] Z. Wei, et al., </w:t>
      </w:r>
      <w:r w:rsidRPr="00AE0AC7">
        <w:rPr>
          <w:rFonts w:ascii="Times New Roman" w:hAnsi="Times New Roman" w:cs="Times New Roman"/>
          <w:i/>
          <w:iCs/>
          <w:lang w:val="en-GB"/>
        </w:rPr>
        <w:t>Carbon</w:t>
      </w:r>
      <w:r>
        <w:rPr>
          <w:rFonts w:ascii="Times New Roman" w:hAnsi="Times New Roman" w:cs="Times New Roman"/>
          <w:lang w:val="en-GB"/>
        </w:rPr>
        <w:t xml:space="preserve">, </w:t>
      </w:r>
      <w:r w:rsidR="00AE0AC7" w:rsidRPr="00AE0AC7">
        <w:rPr>
          <w:rFonts w:ascii="Times New Roman" w:hAnsi="Times New Roman" w:cs="Times New Roman"/>
          <w:b/>
          <w:bCs/>
          <w:lang w:val="en-GB"/>
        </w:rPr>
        <w:t>198</w:t>
      </w:r>
      <w:r w:rsidR="00AE0AC7">
        <w:rPr>
          <w:rFonts w:ascii="Times New Roman" w:hAnsi="Times New Roman" w:cs="Times New Roman"/>
          <w:lang w:val="en-GB"/>
        </w:rPr>
        <w:t>, (2022), 132.</w:t>
      </w:r>
    </w:p>
    <w:p w14:paraId="637571B1" w14:textId="509AC20A" w:rsidR="0030049E" w:rsidRPr="0041064B" w:rsidRDefault="0030049E" w:rsidP="0041064B">
      <w:pPr>
        <w:jc w:val="left"/>
        <w:rPr>
          <w:rFonts w:ascii="Times New Roman" w:hAnsi="Times New Roman" w:cs="Times New Roman"/>
          <w:lang w:val="en-GB"/>
        </w:rPr>
      </w:pPr>
      <w:r>
        <w:rPr>
          <w:rFonts w:ascii="Times New Roman" w:hAnsi="Times New Roman" w:cs="Times New Roman"/>
          <w:lang w:val="en-GB"/>
        </w:rPr>
        <w:t xml:space="preserve">[5] L. Smith et al., </w:t>
      </w:r>
      <w:r w:rsidRPr="00AE0AC7">
        <w:rPr>
          <w:rFonts w:ascii="Times New Roman" w:hAnsi="Times New Roman" w:cs="Times New Roman"/>
          <w:i/>
          <w:iCs/>
          <w:lang w:val="en-GB"/>
        </w:rPr>
        <w:t>ACS App</w:t>
      </w:r>
      <w:r w:rsidR="00AE0AC7" w:rsidRPr="00AE0AC7">
        <w:rPr>
          <w:rFonts w:ascii="Times New Roman" w:hAnsi="Times New Roman" w:cs="Times New Roman"/>
          <w:i/>
          <w:iCs/>
          <w:lang w:val="en-GB"/>
        </w:rPr>
        <w:t>l.</w:t>
      </w:r>
      <w:r w:rsidRPr="00AE0AC7">
        <w:rPr>
          <w:rFonts w:ascii="Times New Roman" w:hAnsi="Times New Roman" w:cs="Times New Roman"/>
          <w:i/>
          <w:iCs/>
          <w:lang w:val="en-GB"/>
        </w:rPr>
        <w:t xml:space="preserve"> </w:t>
      </w:r>
      <w:r w:rsidR="00AE0AC7" w:rsidRPr="00AE0AC7">
        <w:rPr>
          <w:rFonts w:ascii="Times New Roman" w:hAnsi="Times New Roman" w:cs="Times New Roman"/>
          <w:i/>
          <w:iCs/>
          <w:lang w:val="en-GB"/>
        </w:rPr>
        <w:t xml:space="preserve">Mater. </w:t>
      </w:r>
      <w:r w:rsidRPr="00AE0AC7">
        <w:rPr>
          <w:rFonts w:ascii="Times New Roman" w:hAnsi="Times New Roman" w:cs="Times New Roman"/>
          <w:i/>
          <w:iCs/>
          <w:lang w:val="en-GB"/>
        </w:rPr>
        <w:t>Interf</w:t>
      </w:r>
      <w:r w:rsidR="00AE0AC7" w:rsidRPr="00AE0AC7">
        <w:rPr>
          <w:rFonts w:ascii="Times New Roman" w:hAnsi="Times New Roman" w:cs="Times New Roman"/>
          <w:i/>
          <w:iCs/>
          <w:lang w:val="en-GB"/>
        </w:rPr>
        <w:t>ace</w:t>
      </w:r>
      <w:r>
        <w:rPr>
          <w:rFonts w:ascii="Times New Roman" w:hAnsi="Times New Roman" w:cs="Times New Roman"/>
          <w:lang w:val="en-GB"/>
        </w:rPr>
        <w:t xml:space="preserve">, </w:t>
      </w:r>
      <w:r w:rsidR="00AE0AC7" w:rsidRPr="00AE0AC7">
        <w:rPr>
          <w:rFonts w:ascii="Times New Roman" w:hAnsi="Times New Roman" w:cs="Times New Roman"/>
          <w:b/>
          <w:bCs/>
          <w:lang w:val="en-GB"/>
        </w:rPr>
        <w:t>16</w:t>
      </w:r>
      <w:r w:rsidR="00AE0AC7">
        <w:rPr>
          <w:rFonts w:ascii="Times New Roman" w:hAnsi="Times New Roman" w:cs="Times New Roman"/>
          <w:b/>
          <w:bCs/>
          <w:lang w:val="en-GB"/>
        </w:rPr>
        <w:t>,</w:t>
      </w:r>
      <w:r w:rsidR="00AE0AC7">
        <w:rPr>
          <w:rFonts w:ascii="Times New Roman" w:hAnsi="Times New Roman" w:cs="Times New Roman"/>
          <w:lang w:val="en-GB"/>
        </w:rPr>
        <w:t xml:space="preserve"> (2024), 56316.</w:t>
      </w:r>
    </w:p>
    <w:p w14:paraId="099E3D56" w14:textId="09D878B1" w:rsidR="0041064B" w:rsidRPr="0041064B" w:rsidRDefault="0041064B" w:rsidP="0041064B">
      <w:pPr>
        <w:jc w:val="left"/>
        <w:rPr>
          <w:rFonts w:ascii="Times New Roman" w:hAnsi="Times New Roman" w:cs="Times New Roman"/>
          <w:lang w:val="en-GB"/>
        </w:rPr>
      </w:pPr>
      <w:r>
        <w:rPr>
          <w:rFonts w:ascii="Times New Roman" w:hAnsi="Times New Roman" w:cs="Times New Roman"/>
          <w:lang w:val="en-GB"/>
        </w:rPr>
        <w:t>[</w:t>
      </w:r>
      <w:r w:rsidR="0030049E">
        <w:rPr>
          <w:rFonts w:ascii="Times New Roman" w:hAnsi="Times New Roman" w:cs="Times New Roman"/>
          <w:lang w:val="en-GB"/>
        </w:rPr>
        <w:t>6</w:t>
      </w:r>
      <w:r>
        <w:rPr>
          <w:rFonts w:ascii="Times New Roman" w:hAnsi="Times New Roman" w:cs="Times New Roman"/>
          <w:lang w:val="en-GB"/>
        </w:rPr>
        <w:t>]</w:t>
      </w:r>
      <w:r w:rsidRPr="0041064B">
        <w:rPr>
          <w:rFonts w:ascii="Times New Roman" w:hAnsi="Times New Roman" w:cs="Times New Roman"/>
          <w:lang w:val="en-GB"/>
        </w:rPr>
        <w:t xml:space="preserve"> J. D. Elliott, </w:t>
      </w:r>
      <w:r w:rsidR="0030049E">
        <w:rPr>
          <w:rFonts w:ascii="Times New Roman" w:hAnsi="Times New Roman" w:cs="Times New Roman"/>
          <w:lang w:val="en-GB"/>
        </w:rPr>
        <w:t xml:space="preserve">et al., </w:t>
      </w:r>
      <w:r w:rsidRPr="0041064B">
        <w:rPr>
          <w:rFonts w:ascii="Times New Roman" w:hAnsi="Times New Roman" w:cs="Times New Roman"/>
          <w:i/>
          <w:iCs/>
          <w:lang w:val="en-GB"/>
        </w:rPr>
        <w:t>Carbon</w:t>
      </w:r>
      <w:r w:rsidRPr="0041064B">
        <w:rPr>
          <w:rFonts w:ascii="Times New Roman" w:hAnsi="Times New Roman" w:cs="Times New Roman"/>
          <w:lang w:val="en-GB"/>
        </w:rPr>
        <w:t xml:space="preserve">, </w:t>
      </w:r>
      <w:r w:rsidRPr="0041064B">
        <w:rPr>
          <w:rFonts w:ascii="Times New Roman" w:hAnsi="Times New Roman" w:cs="Times New Roman"/>
          <w:b/>
          <w:bCs/>
          <w:lang w:val="en-GB"/>
        </w:rPr>
        <w:t>292</w:t>
      </w:r>
      <w:r>
        <w:rPr>
          <w:rFonts w:ascii="Times New Roman" w:hAnsi="Times New Roman" w:cs="Times New Roman"/>
          <w:lang w:val="en-GB"/>
        </w:rPr>
        <w:t xml:space="preserve"> (</w:t>
      </w:r>
      <w:r w:rsidRPr="0041064B">
        <w:rPr>
          <w:rFonts w:ascii="Times New Roman" w:hAnsi="Times New Roman" w:cs="Times New Roman"/>
          <w:lang w:val="en-GB"/>
        </w:rPr>
        <w:t>2023</w:t>
      </w:r>
      <w:r>
        <w:rPr>
          <w:rFonts w:ascii="Times New Roman" w:hAnsi="Times New Roman" w:cs="Times New Roman"/>
          <w:lang w:val="en-GB"/>
        </w:rPr>
        <w:t>)</w:t>
      </w:r>
      <w:r w:rsidR="00AE0AC7">
        <w:rPr>
          <w:rFonts w:ascii="Times New Roman" w:hAnsi="Times New Roman" w:cs="Times New Roman"/>
          <w:lang w:val="en-GB"/>
        </w:rPr>
        <w:t>, 292</w:t>
      </w:r>
      <w:r w:rsidRPr="0041064B">
        <w:rPr>
          <w:rFonts w:ascii="Times New Roman" w:hAnsi="Times New Roman" w:cs="Times New Roman"/>
          <w:lang w:val="en-GB"/>
        </w:rPr>
        <w:t>.</w:t>
      </w:r>
    </w:p>
    <w:p w14:paraId="17B83310" w14:textId="409EA86B" w:rsidR="0041064B" w:rsidRDefault="0041064B" w:rsidP="0041064B">
      <w:pPr>
        <w:jc w:val="left"/>
        <w:rPr>
          <w:rFonts w:ascii="Times New Roman" w:hAnsi="Times New Roman" w:cs="Times New Roman"/>
          <w:lang w:val="en-GB"/>
        </w:rPr>
      </w:pPr>
      <w:r>
        <w:rPr>
          <w:rFonts w:ascii="Times New Roman" w:hAnsi="Times New Roman" w:cs="Times New Roman"/>
          <w:lang w:val="en-GB"/>
        </w:rPr>
        <w:t>[</w:t>
      </w:r>
      <w:r w:rsidR="0030049E">
        <w:rPr>
          <w:rFonts w:ascii="Times New Roman" w:hAnsi="Times New Roman" w:cs="Times New Roman"/>
          <w:lang w:val="en-GB"/>
        </w:rPr>
        <w:t>7</w:t>
      </w:r>
      <w:r>
        <w:rPr>
          <w:rFonts w:ascii="Times New Roman" w:hAnsi="Times New Roman" w:cs="Times New Roman"/>
          <w:lang w:val="en-GB"/>
        </w:rPr>
        <w:t>]</w:t>
      </w:r>
      <w:r w:rsidRPr="0041064B">
        <w:rPr>
          <w:rFonts w:ascii="Times New Roman" w:hAnsi="Times New Roman" w:cs="Times New Roman"/>
          <w:lang w:val="en-GB"/>
        </w:rPr>
        <w:t xml:space="preserve"> Z. Wei, </w:t>
      </w:r>
      <w:r w:rsidR="0030049E">
        <w:rPr>
          <w:rFonts w:ascii="Times New Roman" w:hAnsi="Times New Roman" w:cs="Times New Roman"/>
          <w:lang w:val="en-GB"/>
        </w:rPr>
        <w:t>et al.</w:t>
      </w:r>
      <w:r w:rsidRPr="0041064B">
        <w:rPr>
          <w:rFonts w:ascii="Times New Roman" w:hAnsi="Times New Roman" w:cs="Times New Roman"/>
          <w:lang w:val="en-GB"/>
        </w:rPr>
        <w:t xml:space="preserve">, </w:t>
      </w:r>
      <w:r w:rsidRPr="0041064B">
        <w:rPr>
          <w:rFonts w:ascii="Times New Roman" w:hAnsi="Times New Roman" w:cs="Times New Roman"/>
          <w:i/>
          <w:iCs/>
          <w:lang w:val="en-GB"/>
        </w:rPr>
        <w:t>J. Am. Chem. So</w:t>
      </w:r>
      <w:r w:rsidRPr="0041064B">
        <w:rPr>
          <w:rFonts w:ascii="Times New Roman" w:hAnsi="Times New Roman" w:cs="Times New Roman"/>
          <w:lang w:val="en-GB"/>
        </w:rPr>
        <w:t xml:space="preserve">c., </w:t>
      </w:r>
      <w:r w:rsidRPr="0041064B">
        <w:rPr>
          <w:rFonts w:ascii="Times New Roman" w:hAnsi="Times New Roman" w:cs="Times New Roman"/>
          <w:b/>
          <w:bCs/>
          <w:lang w:val="en-GB"/>
        </w:rPr>
        <w:t>146</w:t>
      </w:r>
      <w:r>
        <w:rPr>
          <w:rFonts w:ascii="Times New Roman" w:hAnsi="Times New Roman" w:cs="Times New Roman"/>
          <w:lang w:val="en-GB"/>
        </w:rPr>
        <w:t>, (</w:t>
      </w:r>
      <w:r w:rsidRPr="0041064B">
        <w:rPr>
          <w:rFonts w:ascii="Times New Roman" w:hAnsi="Times New Roman" w:cs="Times New Roman"/>
          <w:lang w:val="en-GB"/>
        </w:rPr>
        <w:t>2023</w:t>
      </w:r>
      <w:r>
        <w:rPr>
          <w:rFonts w:ascii="Times New Roman" w:hAnsi="Times New Roman" w:cs="Times New Roman"/>
          <w:lang w:val="en-GB"/>
        </w:rPr>
        <w:t xml:space="preserve">), </w:t>
      </w:r>
      <w:r w:rsidRPr="0041064B">
        <w:rPr>
          <w:rFonts w:ascii="Times New Roman" w:hAnsi="Times New Roman" w:cs="Times New Roman"/>
          <w:lang w:val="en-GB"/>
        </w:rPr>
        <w:t>760.</w:t>
      </w:r>
    </w:p>
    <w:p w14:paraId="2D7DD189" w14:textId="7378E90C" w:rsidR="0041064B" w:rsidRPr="006A41DD" w:rsidRDefault="0041064B" w:rsidP="0041064B">
      <w:pPr>
        <w:jc w:val="left"/>
        <w:rPr>
          <w:rFonts w:ascii="Times New Roman" w:hAnsi="Times New Roman" w:cs="Times New Roman"/>
          <w:lang w:val="en-GB"/>
        </w:rPr>
      </w:pPr>
      <w:r>
        <w:rPr>
          <w:rFonts w:ascii="Times New Roman" w:hAnsi="Times New Roman" w:cs="Times New Roman"/>
          <w:lang w:val="en-GB"/>
        </w:rPr>
        <w:t>[</w:t>
      </w:r>
      <w:r w:rsidR="0030049E">
        <w:rPr>
          <w:rFonts w:ascii="Times New Roman" w:hAnsi="Times New Roman" w:cs="Times New Roman"/>
          <w:lang w:val="en-GB"/>
        </w:rPr>
        <w:t>8</w:t>
      </w:r>
      <w:r>
        <w:rPr>
          <w:rFonts w:ascii="Times New Roman" w:hAnsi="Times New Roman" w:cs="Times New Roman"/>
          <w:lang w:val="en-GB"/>
        </w:rPr>
        <w:t xml:space="preserve">] </w:t>
      </w:r>
      <w:r w:rsidR="0030049E">
        <w:rPr>
          <w:rFonts w:ascii="Times New Roman" w:hAnsi="Times New Roman" w:cs="Times New Roman"/>
          <w:lang w:val="en-GB"/>
        </w:rPr>
        <w:t xml:space="preserve">H. O. Wood, et al. </w:t>
      </w:r>
      <w:r w:rsidR="0030049E" w:rsidRPr="00AE0AC7">
        <w:rPr>
          <w:rFonts w:ascii="Times New Roman" w:hAnsi="Times New Roman" w:cs="Times New Roman"/>
          <w:i/>
          <w:iCs/>
          <w:lang w:val="en-GB"/>
        </w:rPr>
        <w:t>J. Phys. Chem. C</w:t>
      </w:r>
      <w:r w:rsidR="0030049E">
        <w:rPr>
          <w:rFonts w:ascii="Times New Roman" w:hAnsi="Times New Roman" w:cs="Times New Roman"/>
          <w:lang w:val="en-GB"/>
        </w:rPr>
        <w:t xml:space="preserve">, </w:t>
      </w:r>
      <w:r w:rsidR="0030049E" w:rsidRPr="0030049E">
        <w:rPr>
          <w:rFonts w:ascii="Times New Roman" w:hAnsi="Times New Roman" w:cs="Times New Roman"/>
          <w:b/>
          <w:bCs/>
          <w:lang w:val="en-GB"/>
        </w:rPr>
        <w:t>130</w:t>
      </w:r>
      <w:r w:rsidR="0030049E">
        <w:rPr>
          <w:rFonts w:ascii="Times New Roman" w:hAnsi="Times New Roman" w:cs="Times New Roman"/>
          <w:lang w:val="en-GB"/>
        </w:rPr>
        <w:t xml:space="preserve">, (2026). </w:t>
      </w:r>
      <w:r w:rsidR="0030049E" w:rsidRPr="0030049E">
        <w:rPr>
          <w:rFonts w:ascii="Times New Roman" w:hAnsi="Times New Roman" w:cs="Times New Roman"/>
          <w:lang w:val="en-GB"/>
        </w:rPr>
        <w:t>5965</w:t>
      </w:r>
      <w:r w:rsidR="0030049E">
        <w:rPr>
          <w:rFonts w:ascii="Times New Roman" w:hAnsi="Times New Roman" w:cs="Times New Roman"/>
          <w:lang w:val="en-GB"/>
        </w:rPr>
        <w:t>.</w:t>
      </w:r>
    </w:p>
    <w:p w14:paraId="131E8005"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3401" w14:textId="77777777" w:rsidR="002C7795" w:rsidRDefault="002C7795">
      <w:pPr>
        <w:rPr>
          <w:rFonts w:cs="Times New Roman"/>
        </w:rPr>
      </w:pPr>
      <w:r>
        <w:rPr>
          <w:rFonts w:cs="Times New Roman"/>
        </w:rPr>
        <w:separator/>
      </w:r>
    </w:p>
  </w:endnote>
  <w:endnote w:type="continuationSeparator" w:id="0">
    <w:p w14:paraId="7A2604EC" w14:textId="77777777" w:rsidR="002C7795" w:rsidRDefault="002C7795">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5A70" w14:textId="77777777" w:rsidR="002C7795" w:rsidRDefault="002C7795">
      <w:pPr>
        <w:rPr>
          <w:rFonts w:cs="Times New Roman"/>
        </w:rPr>
      </w:pPr>
      <w:r>
        <w:rPr>
          <w:rFonts w:cs="Times New Roman"/>
        </w:rPr>
        <w:separator/>
      </w:r>
    </w:p>
  </w:footnote>
  <w:footnote w:type="continuationSeparator" w:id="0">
    <w:p w14:paraId="3BC5D74B" w14:textId="77777777" w:rsidR="002C7795" w:rsidRDefault="002C7795">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4804"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CE585A4"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73253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C7795"/>
    <w:rsid w:val="002D2CBB"/>
    <w:rsid w:val="002E2D20"/>
    <w:rsid w:val="0030049E"/>
    <w:rsid w:val="00347A46"/>
    <w:rsid w:val="00353EAC"/>
    <w:rsid w:val="00365F82"/>
    <w:rsid w:val="0041064B"/>
    <w:rsid w:val="00414C25"/>
    <w:rsid w:val="00455BDA"/>
    <w:rsid w:val="004633B5"/>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90F76"/>
    <w:rsid w:val="007C1576"/>
    <w:rsid w:val="007C5B23"/>
    <w:rsid w:val="007D40D8"/>
    <w:rsid w:val="007D448A"/>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E0AC7"/>
    <w:rsid w:val="00AF4C78"/>
    <w:rsid w:val="00B70E27"/>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90224A"/>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Paola Carbone</cp:lastModifiedBy>
  <cp:revision>3</cp:revision>
  <cp:lastPrinted>2016-01-14T19:34:00Z</cp:lastPrinted>
  <dcterms:created xsi:type="dcterms:W3CDTF">2026-06-01T09:08:00Z</dcterms:created>
  <dcterms:modified xsi:type="dcterms:W3CDTF">2026-06-01T09:59:00Z</dcterms:modified>
</cp:coreProperties>
</file>