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7164E" w14:textId="3E349817" w:rsidR="00455BDA" w:rsidRPr="00414C25" w:rsidRDefault="00532D98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Mixing, De-mixing and Molecular Aggregation in Aqueous Solutions</w:t>
      </w:r>
      <w:r w:rsidR="005C305C" w:rsidRPr="00414C25">
        <w:rPr>
          <w:rFonts w:ascii="Times New Roman" w:hAnsi="Times New Roman" w:cs="Times New Roman"/>
          <w:b/>
          <w:bCs/>
          <w:sz w:val="32"/>
          <w:szCs w:val="32"/>
          <w:lang w:val="en-GB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: Molecular Dynamics Simulation and Graph Theoretical Analysis</w:t>
      </w:r>
      <w:r w:rsidR="00455BDA" w:rsidRPr="00414C2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</w:p>
    <w:p w14:paraId="6AFF6A20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63974BE1" w14:textId="7332362E" w:rsidR="00455BDA" w:rsidRPr="00414C25" w:rsidRDefault="0096613F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R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lang w:val="en-GB"/>
        </w:rPr>
        <w:t>Singh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/>
          <w:b/>
          <w:bCs/>
          <w:lang w:val="en-GB"/>
        </w:rPr>
        <w:t>J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/>
          <w:b/>
          <w:bCs/>
          <w:lang w:val="en-GB"/>
        </w:rPr>
        <w:t>Ryu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 w:rsidRPr="0096613F">
        <w:rPr>
          <w:rFonts w:ascii="Times New Roman" w:hAnsi="Times New Roman" w:cs="Times New Roman"/>
          <w:b/>
          <w:bCs/>
          <w:u w:val="single"/>
          <w:lang w:val="en-GB"/>
        </w:rPr>
        <w:t>J</w:t>
      </w:r>
      <w:r w:rsidR="00455BDA" w:rsidRPr="0096613F">
        <w:rPr>
          <w:rFonts w:ascii="Times New Roman" w:hAnsi="Times New Roman" w:cs="Times New Roman"/>
          <w:b/>
          <w:bCs/>
          <w:u w:val="single"/>
          <w:lang w:val="en-GB"/>
        </w:rPr>
        <w:t>.</w:t>
      </w:r>
      <w:r w:rsidRPr="0096613F">
        <w:rPr>
          <w:rFonts w:ascii="Times New Roman" w:hAnsi="Times New Roman" w:cs="Times New Roman"/>
          <w:b/>
          <w:bCs/>
          <w:u w:val="single"/>
          <w:lang w:val="en-GB"/>
        </w:rPr>
        <w:t>-H.</w:t>
      </w:r>
      <w:r w:rsidR="00455BDA" w:rsidRPr="0096613F">
        <w:rPr>
          <w:rFonts w:ascii="Times New Roman" w:hAnsi="Times New Roman" w:cs="Times New Roman"/>
          <w:b/>
          <w:bCs/>
          <w:u w:val="single"/>
          <w:lang w:val="en-GB"/>
        </w:rPr>
        <w:t xml:space="preserve"> </w:t>
      </w:r>
      <w:r w:rsidRPr="0096613F">
        <w:rPr>
          <w:rFonts w:ascii="Times New Roman" w:hAnsi="Times New Roman" w:cs="Times New Roman"/>
          <w:b/>
          <w:bCs/>
          <w:u w:val="single"/>
          <w:lang w:val="en-GB"/>
        </w:rPr>
        <w:t>Choi</w:t>
      </w:r>
      <w:r w:rsidRPr="0096613F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</w:p>
    <w:p w14:paraId="3E46D320" w14:textId="68558742" w:rsidR="005B2556" w:rsidRPr="007C5B23" w:rsidRDefault="005B2556" w:rsidP="005B2556">
      <w:pPr>
        <w:jc w:val="center"/>
        <w:rPr>
          <w:rFonts w:ascii="Times New Roman" w:hAnsi="Times New Roman" w:cs="Times New Roman"/>
          <w:sz w:val="22"/>
          <w:szCs w:val="22"/>
          <w:u w:val="single"/>
          <w:lang w:val="en-GB"/>
        </w:rPr>
      </w:pPr>
    </w:p>
    <w:p w14:paraId="3E1E4B0A" w14:textId="3DF42D81" w:rsidR="00455BDA" w:rsidRPr="0096613F" w:rsidRDefault="00455BDA">
      <w:pPr>
        <w:jc w:val="center"/>
        <w:rPr>
          <w:rFonts w:ascii="Times New Roman" w:hAnsi="Times New Roman" w:cs="Times New Roman"/>
          <w:sz w:val="22"/>
          <w:szCs w:val="22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96613F" w:rsidRPr="0096613F">
        <w:rPr>
          <w:rFonts w:ascii="Times New Roman" w:hAnsi="Times New Roman" w:cs="Times New Roman"/>
          <w:sz w:val="22"/>
          <w:szCs w:val="22"/>
          <w:lang w:val="en-GB"/>
        </w:rPr>
        <w:t>Department of Chemistry, Gwangju Institute of Science and Technology (GIST), Republic of Korea</w:t>
      </w:r>
    </w:p>
    <w:p w14:paraId="2AA19563" w14:textId="1C09A6E2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96613F" w:rsidRPr="0096613F">
        <w:rPr>
          <w:rFonts w:ascii="Times New Roman" w:hAnsi="Times New Roman" w:cs="Times New Roman"/>
          <w:sz w:val="22"/>
          <w:szCs w:val="22"/>
          <w:lang w:val="en-GB"/>
        </w:rPr>
        <w:t>junhochoi@gist.ac.kr</w:t>
      </w:r>
    </w:p>
    <w:p w14:paraId="13ECBE13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645B63EA" w14:textId="0F2241B7" w:rsidR="0096613F" w:rsidRPr="003B0F2E" w:rsidRDefault="003B0F2E" w:rsidP="006A41DD">
      <w:pPr>
        <w:autoSpaceDE/>
        <w:autoSpaceDN/>
        <w:jc w:val="left"/>
        <w:rPr>
          <w:rFonts w:ascii="Times New Roman" w:eastAsiaTheme="minorEastAsia" w:hAnsi="Times New Roman" w:cs="Times New Roman" w:hint="eastAsia"/>
          <w:lang w:val="en-GB" w:eastAsia="ko-KR"/>
        </w:rPr>
      </w:pPr>
      <w:r>
        <w:rPr>
          <w:rFonts w:ascii="Times New Roman" w:eastAsiaTheme="minorEastAsia" w:hAnsi="Times New Roman" w:cs="Times New Roman" w:hint="eastAsia"/>
          <w:lang w:val="en-GB" w:eastAsia="ko-KR"/>
        </w:rPr>
        <w:t>U</w:t>
      </w:r>
      <w:r>
        <w:rPr>
          <w:rFonts w:ascii="Times New Roman" w:eastAsiaTheme="minorEastAsia" w:hAnsi="Times New Roman" w:cs="Times New Roman"/>
          <w:lang w:val="en-GB" w:eastAsia="ko-KR"/>
        </w:rPr>
        <w:t xml:space="preserve">nderstanding mixing and de-mixing behavior in various solutions is critical in basic science and industrial fields, but the clarification </w:t>
      </w:r>
      <w:r w:rsidR="006B060B">
        <w:rPr>
          <w:rFonts w:ascii="Times New Roman" w:eastAsiaTheme="minorEastAsia" w:hAnsi="Times New Roman" w:cs="Times New Roman"/>
          <w:lang w:val="en-GB" w:eastAsia="ko-KR"/>
        </w:rPr>
        <w:t xml:space="preserve">of operation </w:t>
      </w:r>
      <w:r>
        <w:rPr>
          <w:rFonts w:ascii="Times New Roman" w:eastAsiaTheme="minorEastAsia" w:hAnsi="Times New Roman" w:cs="Times New Roman"/>
          <w:lang w:val="en-GB" w:eastAsia="ko-KR"/>
        </w:rPr>
        <w:t xml:space="preserve">at molecular level remains </w:t>
      </w:r>
      <w:r w:rsidR="006B060B">
        <w:rPr>
          <w:rFonts w:ascii="Times New Roman" w:eastAsiaTheme="minorEastAsia" w:hAnsi="Times New Roman" w:cs="Times New Roman"/>
          <w:lang w:val="en-GB" w:eastAsia="ko-KR"/>
        </w:rPr>
        <w:t xml:space="preserve">a </w:t>
      </w:r>
      <w:r>
        <w:rPr>
          <w:rFonts w:ascii="Times New Roman" w:eastAsiaTheme="minorEastAsia" w:hAnsi="Times New Roman" w:cs="Times New Roman"/>
          <w:lang w:val="en-GB" w:eastAsia="ko-KR"/>
        </w:rPr>
        <w:t>challeng</w:t>
      </w:r>
      <w:r w:rsidR="006B060B">
        <w:rPr>
          <w:rFonts w:ascii="Times New Roman" w:eastAsiaTheme="minorEastAsia" w:hAnsi="Times New Roman" w:cs="Times New Roman"/>
          <w:lang w:val="en-GB" w:eastAsia="ko-KR"/>
        </w:rPr>
        <w:t>e</w:t>
      </w:r>
      <w:r>
        <w:rPr>
          <w:rFonts w:ascii="Times New Roman" w:eastAsiaTheme="minorEastAsia" w:hAnsi="Times New Roman" w:cs="Times New Roman"/>
          <w:lang w:val="en-GB" w:eastAsia="ko-KR"/>
        </w:rPr>
        <w:t xml:space="preserve">. Recently, we have attempted to elucidate the liquid-liquid and liquid-solid phase separation </w:t>
      </w:r>
      <w:r w:rsidR="00727A40">
        <w:rPr>
          <w:rFonts w:ascii="Times New Roman" w:eastAsiaTheme="minorEastAsia" w:hAnsi="Times New Roman" w:cs="Times New Roman"/>
          <w:lang w:val="en-GB" w:eastAsia="ko-KR"/>
        </w:rPr>
        <w:t>phenomena</w:t>
      </w:r>
      <w:r>
        <w:rPr>
          <w:rFonts w:ascii="Times New Roman" w:eastAsiaTheme="minorEastAsia" w:hAnsi="Times New Roman" w:cs="Times New Roman"/>
          <w:lang w:val="en-GB" w:eastAsia="ko-KR"/>
        </w:rPr>
        <w:t xml:space="preserve"> in terms of molecular aggregation </w:t>
      </w:r>
      <w:r w:rsidR="00727A40">
        <w:rPr>
          <w:rFonts w:ascii="Times New Roman" w:eastAsiaTheme="minorEastAsia" w:hAnsi="Times New Roman" w:cs="Times New Roman"/>
          <w:lang w:val="en-GB" w:eastAsia="ko-KR"/>
        </w:rPr>
        <w:t xml:space="preserve">behavior </w:t>
      </w:r>
      <w:r>
        <w:rPr>
          <w:rFonts w:ascii="Times New Roman" w:eastAsiaTheme="minorEastAsia" w:hAnsi="Times New Roman" w:cs="Times New Roman"/>
          <w:lang w:val="en-GB" w:eastAsia="ko-KR"/>
        </w:rPr>
        <w:t xml:space="preserve">in diverse aqueous solutions. </w:t>
      </w:r>
      <w:r w:rsidR="00727A40">
        <w:rPr>
          <w:rFonts w:ascii="Times New Roman" w:eastAsiaTheme="minorEastAsia" w:hAnsi="Times New Roman" w:cs="Times New Roman"/>
          <w:lang w:val="en-GB" w:eastAsia="ko-KR"/>
        </w:rPr>
        <w:t xml:space="preserve">[1] At the high </w:t>
      </w:r>
      <w:r w:rsidR="006B060B">
        <w:rPr>
          <w:rFonts w:ascii="Times New Roman" w:eastAsiaTheme="minorEastAsia" w:hAnsi="Times New Roman" w:cs="Times New Roman"/>
          <w:lang w:val="en-GB" w:eastAsia="ko-KR"/>
        </w:rPr>
        <w:t xml:space="preserve">solute </w:t>
      </w:r>
      <w:r w:rsidR="00727A40">
        <w:rPr>
          <w:rFonts w:ascii="Times New Roman" w:eastAsiaTheme="minorEastAsia" w:hAnsi="Times New Roman" w:cs="Times New Roman"/>
          <w:lang w:val="en-GB" w:eastAsia="ko-KR"/>
        </w:rPr>
        <w:t>concentrations in solute-water mixtures, the solute molecules exhibit a tendency to self-associate with distinct morphological structure in varying composition of mixture. The topological structure of molecular aggregates was examined by using molecular dynamics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 (MD)</w:t>
      </w:r>
      <w:r w:rsidR="00727A40">
        <w:rPr>
          <w:rFonts w:ascii="Times New Roman" w:eastAsiaTheme="minorEastAsia" w:hAnsi="Times New Roman" w:cs="Times New Roman"/>
          <w:lang w:val="en-GB" w:eastAsia="ko-KR"/>
        </w:rPr>
        <w:t xml:space="preserve"> simulation and graph theoretical analysis. 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The two representative molecular aggregates are shown, that is, </w:t>
      </w:r>
      <w:r w:rsidR="00AB3772" w:rsidRPr="00AB3772">
        <w:rPr>
          <w:rFonts w:ascii="Times New Roman" w:eastAsiaTheme="minorEastAsia" w:hAnsi="Times New Roman" w:cs="Times New Roman"/>
          <w:lang w:val="en-GB" w:eastAsia="ko-KR"/>
        </w:rPr>
        <w:t xml:space="preserve">closely packed aggregates are formed by </w:t>
      </w:r>
      <w:r w:rsidR="00AB3772">
        <w:rPr>
          <w:rFonts w:ascii="Times New Roman" w:eastAsiaTheme="minorEastAsia" w:hAnsi="Times New Roman" w:cs="Times New Roman"/>
          <w:lang w:val="en-GB" w:eastAsia="ko-KR"/>
        </w:rPr>
        <w:t>less</w:t>
      </w:r>
      <w:r w:rsidR="00AB3772" w:rsidRPr="00AB3772">
        <w:rPr>
          <w:rFonts w:ascii="Times New Roman" w:eastAsiaTheme="minorEastAsia" w:hAnsi="Times New Roman" w:cs="Times New Roman"/>
          <w:lang w:val="en-GB" w:eastAsia="ko-KR"/>
        </w:rPr>
        <w:t xml:space="preserve"> interaction with water, while spatially extended aggregates are formed </w:t>
      </w:r>
      <w:r w:rsidR="00AB3772">
        <w:rPr>
          <w:rFonts w:ascii="Times New Roman" w:eastAsiaTheme="minorEastAsia" w:hAnsi="Times New Roman" w:cs="Times New Roman"/>
          <w:lang w:val="en-GB" w:eastAsia="ko-KR"/>
        </w:rPr>
        <w:t>through</w:t>
      </w:r>
      <w:r w:rsidR="00AB3772" w:rsidRPr="00AB3772">
        <w:rPr>
          <w:rFonts w:ascii="Times New Roman" w:eastAsiaTheme="minorEastAsia" w:hAnsi="Times New Roman" w:cs="Times New Roman"/>
          <w:lang w:val="en-GB" w:eastAsia="ko-KR"/>
        </w:rPr>
        <w:t xml:space="preserve"> significant interaction with water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. </w:t>
      </w:r>
      <w:r w:rsidR="00727A40">
        <w:rPr>
          <w:rFonts w:ascii="Times New Roman" w:eastAsiaTheme="minorEastAsia" w:hAnsi="Times New Roman" w:cs="Times New Roman"/>
          <w:lang w:val="en-GB" w:eastAsia="ko-KR"/>
        </w:rPr>
        <w:t>The relationship</w:t>
      </w:r>
      <w:r w:rsidR="00AB3772">
        <w:rPr>
          <w:rFonts w:ascii="Times New Roman" w:eastAsiaTheme="minorEastAsia" w:hAnsi="Times New Roman" w:cs="Times New Roman"/>
          <w:lang w:val="en-GB" w:eastAsia="ko-KR"/>
        </w:rPr>
        <w:t>s</w:t>
      </w:r>
      <w:r w:rsidR="00727A40">
        <w:rPr>
          <w:rFonts w:ascii="Times New Roman" w:eastAsiaTheme="minorEastAsia" w:hAnsi="Times New Roman" w:cs="Times New Roman"/>
          <w:lang w:val="en-GB" w:eastAsia="ko-KR"/>
        </w:rPr>
        <w:t xml:space="preserve"> between molecular aggregation behavior and mixing, de-mixing process were demonstrated in salt solutions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 [1]</w:t>
      </w:r>
      <w:r w:rsidR="00727A40">
        <w:rPr>
          <w:rFonts w:ascii="Times New Roman" w:eastAsiaTheme="minorEastAsia" w:hAnsi="Times New Roman" w:cs="Times New Roman"/>
          <w:lang w:val="en-GB" w:eastAsia="ko-KR"/>
        </w:rPr>
        <w:t>, upper critical solution temperature (UCST)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 [2]</w:t>
      </w:r>
      <w:r w:rsidR="00727A40">
        <w:rPr>
          <w:rFonts w:ascii="Times New Roman" w:eastAsiaTheme="minorEastAsia" w:hAnsi="Times New Roman" w:cs="Times New Roman"/>
          <w:lang w:val="en-GB" w:eastAsia="ko-KR"/>
        </w:rPr>
        <w:t>, lower critical solution temperature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 [3]</w:t>
      </w:r>
      <w:r w:rsidR="00727A40">
        <w:rPr>
          <w:rFonts w:ascii="Times New Roman" w:eastAsiaTheme="minorEastAsia" w:hAnsi="Times New Roman" w:cs="Times New Roman"/>
          <w:lang w:val="en-GB" w:eastAsia="ko-KR"/>
        </w:rPr>
        <w:t>, loop-behavior systems</w:t>
      </w:r>
      <w:r>
        <w:rPr>
          <w:rFonts w:ascii="Times New Roman" w:eastAsiaTheme="minorEastAsia" w:hAnsi="Times New Roman" w:cs="Times New Roman"/>
          <w:lang w:val="en-GB" w:eastAsia="ko-KR"/>
        </w:rPr>
        <w:t xml:space="preserve"> </w:t>
      </w:r>
      <w:r w:rsidR="00AB3772">
        <w:rPr>
          <w:rFonts w:ascii="Times New Roman" w:eastAsiaTheme="minorEastAsia" w:hAnsi="Times New Roman" w:cs="Times New Roman"/>
          <w:lang w:val="en-GB" w:eastAsia="ko-KR"/>
        </w:rPr>
        <w:t xml:space="preserve">[4] employing MD simulation studies and graph theory. </w:t>
      </w:r>
    </w:p>
    <w:p w14:paraId="3CD22958" w14:textId="77777777" w:rsidR="0096613F" w:rsidRDefault="0096613F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4631ED02" w14:textId="3E525B54" w:rsidR="00455BDA" w:rsidRDefault="00447E7A" w:rsidP="00AF4C78">
      <w:pPr>
        <w:adjustRightInd w:val="0"/>
        <w:snapToGrid w:val="0"/>
        <w:ind w:firstLine="284"/>
        <w:jc w:val="left"/>
        <w:rPr>
          <w:rFonts w:ascii="Times New Roman" w:hAnsi="Times New Roman" w:cs="Times New Roman"/>
          <w:b/>
          <w:bCs/>
          <w:color w:val="auto"/>
          <w:lang w:val="en-GB"/>
        </w:rPr>
      </w:pPr>
      <w:r w:rsidRPr="00447E7A">
        <w:rPr>
          <w:rFonts w:ascii="Times New Roman" w:hAnsi="Times New Roman" w:cs="Times New Roman"/>
          <w:b/>
          <w:bCs/>
          <w:color w:val="auto"/>
        </w:rPr>
        <w:drawing>
          <wp:inline distT="0" distB="0" distL="0" distR="0" wp14:anchorId="78866E45" wp14:editId="131FBE16">
            <wp:extent cx="3967185" cy="2231386"/>
            <wp:effectExtent l="0" t="0" r="0" b="0"/>
            <wp:docPr id="5" name="그림 4">
              <a:extLst xmlns:a="http://schemas.openxmlformats.org/drawingml/2006/main">
                <a:ext uri="{FF2B5EF4-FFF2-40B4-BE49-F238E27FC236}">
                  <a16:creationId xmlns:a16="http://schemas.microsoft.com/office/drawing/2014/main" id="{0F9DE322-64EA-4340-BF6A-FD0E9D7869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>
                      <a:extLst>
                        <a:ext uri="{FF2B5EF4-FFF2-40B4-BE49-F238E27FC236}">
                          <a16:creationId xmlns:a16="http://schemas.microsoft.com/office/drawing/2014/main" id="{0F9DE322-64EA-4340-BF6A-FD0E9D7869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429" cy="225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17ECD" w14:textId="52AA2FC6" w:rsidR="00447E7A" w:rsidRDefault="00447E7A" w:rsidP="00AF4C78">
      <w:pPr>
        <w:adjustRightInd w:val="0"/>
        <w:snapToGrid w:val="0"/>
        <w:ind w:firstLine="284"/>
        <w:jc w:val="left"/>
        <w:rPr>
          <w:rFonts w:ascii="Times New Roman" w:hAnsi="Times New Roman" w:cs="Times New Roman"/>
          <w:b/>
          <w:bCs/>
          <w:color w:val="auto"/>
          <w:lang w:val="en-GB"/>
        </w:rPr>
      </w:pPr>
    </w:p>
    <w:p w14:paraId="045E3694" w14:textId="4D7FE926" w:rsidR="00274257" w:rsidRPr="0061348E" w:rsidRDefault="00274257" w:rsidP="0061348E">
      <w:pPr>
        <w:adjustRightInd w:val="0"/>
        <w:snapToGrid w:val="0"/>
        <w:ind w:firstLine="708"/>
        <w:jc w:val="left"/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</w:pPr>
      <w:r w:rsidRPr="0061348E">
        <w:rPr>
          <w:rFonts w:ascii="Times New Roman" w:hAnsi="Times New Roman" w:cs="Times New Roman"/>
          <w:b/>
          <w:bCs/>
          <w:i/>
          <w:color w:val="auto"/>
          <w:sz w:val="22"/>
          <w:szCs w:val="22"/>
          <w:lang w:val="en-GB"/>
        </w:rPr>
        <w:t>Figure 1</w:t>
      </w:r>
      <w:r w:rsidRPr="0061348E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 xml:space="preserve"> – </w:t>
      </w:r>
      <w:r w:rsidR="00447E7A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Molecular aggregation behavior in triethylamine (TEA)-water mixture</w:t>
      </w:r>
      <w:r w:rsidR="006216FB">
        <w:rPr>
          <w:rFonts w:ascii="Times New Roman" w:hAnsi="Times New Roman" w:cs="Times New Roman"/>
          <w:bCs/>
          <w:i/>
          <w:color w:val="auto"/>
          <w:sz w:val="22"/>
          <w:szCs w:val="22"/>
          <w:lang w:val="en-GB"/>
        </w:rPr>
        <w:t>.</w:t>
      </w:r>
    </w:p>
    <w:p w14:paraId="2D607EDE" w14:textId="4C7D1153" w:rsidR="00455BDA" w:rsidRPr="00447E7A" w:rsidRDefault="00447E7A" w:rsidP="00AF4C78">
      <w:pPr>
        <w:ind w:firstLine="284"/>
        <w:jc w:val="left"/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447E7A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At lower temperature, the </w:t>
      </w:r>
      <w:r w:rsidR="006216FB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small-sized </w:t>
      </w:r>
      <w:r w:rsidRPr="00447E7A">
        <w:rPr>
          <w:rFonts w:ascii="Times New Roman" w:hAnsi="Times New Roman" w:cs="Times New Roman"/>
          <w:i/>
          <w:iCs/>
          <w:sz w:val="22"/>
          <w:szCs w:val="22"/>
          <w:lang w:val="en-GB"/>
        </w:rPr>
        <w:t>TEA aggregates are compatible with liquid water</w:t>
      </w: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, but </w:t>
      </w:r>
      <w:r w:rsidR="006216FB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large </w:t>
      </w:r>
      <w:r w:rsidR="003A514D">
        <w:rPr>
          <w:rFonts w:ascii="Times New Roman" w:hAnsi="Times New Roman" w:cs="Times New Roman"/>
          <w:i/>
          <w:iCs/>
          <w:sz w:val="22"/>
          <w:szCs w:val="22"/>
          <w:lang w:val="en-GB"/>
        </w:rPr>
        <w:t>self-associated aggregates are separated from liquid water at higher temperature in TEA-water mixture.</w:t>
      </w:r>
    </w:p>
    <w:p w14:paraId="27D49D6E" w14:textId="77777777" w:rsidR="002D2CBB" w:rsidRPr="00447E7A" w:rsidRDefault="002D2CBB" w:rsidP="00AF4C78">
      <w:pPr>
        <w:pStyle w:val="2"/>
        <w:jc w:val="left"/>
        <w:rPr>
          <w:rFonts w:ascii="Times New Roman" w:hAnsi="Times New Roman" w:cs="Times New Roman"/>
          <w:i/>
          <w:iCs/>
          <w:lang w:val="en-GB"/>
        </w:rPr>
      </w:pPr>
    </w:p>
    <w:p w14:paraId="22A847B9" w14:textId="77777777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2CD457FA" w14:textId="16F40460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[1]</w:t>
      </w:r>
      <w:r w:rsidRPr="006A41DD">
        <w:rPr>
          <w:rFonts w:ascii="Times New Roman" w:hAnsi="Times New Roman" w:cs="Times New Roman"/>
          <w:lang w:val="en-GB"/>
        </w:rPr>
        <w:tab/>
      </w:r>
      <w:r w:rsidR="006E2A8E" w:rsidRPr="006E2A8E">
        <w:rPr>
          <w:rFonts w:ascii="Times New Roman" w:hAnsi="Times New Roman" w:cs="Times New Roman"/>
          <w:lang w:val="en-GB"/>
        </w:rPr>
        <w:t xml:space="preserve">J.-H. Choi, H. Lee, H. R. Choi, and M. Cho, </w:t>
      </w:r>
      <w:proofErr w:type="spellStart"/>
      <w:r w:rsidR="006E2A8E" w:rsidRPr="00EB50F2">
        <w:rPr>
          <w:rFonts w:ascii="Times New Roman" w:hAnsi="Times New Roman" w:cs="Times New Roman"/>
          <w:i/>
          <w:iCs/>
        </w:rPr>
        <w:t>Annu</w:t>
      </w:r>
      <w:proofErr w:type="spellEnd"/>
      <w:r w:rsidR="006E2A8E" w:rsidRPr="00EB50F2">
        <w:rPr>
          <w:rFonts w:ascii="Times New Roman" w:hAnsi="Times New Roman" w:cs="Times New Roman"/>
          <w:i/>
          <w:iCs/>
        </w:rPr>
        <w:t>. Rev. Phys. Chem.,</w:t>
      </w:r>
      <w:r w:rsidR="006E2A8E">
        <w:t xml:space="preserve"> </w:t>
      </w:r>
      <w:r w:rsidR="006E2A8E" w:rsidRPr="006E2A8E">
        <w:rPr>
          <w:b/>
          <w:bCs/>
        </w:rPr>
        <w:t>69</w:t>
      </w:r>
      <w:r w:rsidR="006E2A8E" w:rsidRPr="00E51C35">
        <w:t>, 125</w:t>
      </w:r>
      <w:r w:rsidR="006E2A8E">
        <w:t xml:space="preserve">, </w:t>
      </w:r>
      <w:r w:rsidR="006E2A8E">
        <w:t>(</w:t>
      </w:r>
      <w:r w:rsidR="006E2A8E" w:rsidRPr="00E51C35">
        <w:t>2018</w:t>
      </w:r>
      <w:r w:rsidR="006E2A8E">
        <w:t>)</w:t>
      </w:r>
      <w:r w:rsidRPr="006A41DD">
        <w:rPr>
          <w:rFonts w:ascii="Times New Roman" w:hAnsi="Times New Roman" w:cs="Times New Roman"/>
          <w:lang w:val="en-GB"/>
        </w:rPr>
        <w:t>.</w:t>
      </w:r>
    </w:p>
    <w:p w14:paraId="693FEE81" w14:textId="0F318925" w:rsidR="00AD0CB5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[2]</w:t>
      </w:r>
      <w:r w:rsidRPr="006A41DD">
        <w:rPr>
          <w:rFonts w:ascii="Times New Roman" w:hAnsi="Times New Roman" w:cs="Times New Roman"/>
          <w:lang w:val="en-GB"/>
        </w:rPr>
        <w:tab/>
      </w:r>
      <w:r w:rsidR="00EB50F2">
        <w:rPr>
          <w:rFonts w:ascii="Times New Roman" w:hAnsi="Times New Roman" w:cs="Times New Roman"/>
          <w:lang w:val="en-GB"/>
        </w:rPr>
        <w:t>S</w:t>
      </w:r>
      <w:r w:rsidRPr="006A41DD">
        <w:rPr>
          <w:rFonts w:ascii="Times New Roman" w:hAnsi="Times New Roman" w:cs="Times New Roman"/>
          <w:lang w:val="en-GB"/>
        </w:rPr>
        <w:t xml:space="preserve">. </w:t>
      </w:r>
      <w:r w:rsidR="00EB50F2">
        <w:rPr>
          <w:rFonts w:ascii="Times New Roman" w:hAnsi="Times New Roman" w:cs="Times New Roman"/>
          <w:lang w:val="en-GB"/>
        </w:rPr>
        <w:t>Parameswaran</w:t>
      </w:r>
      <w:r w:rsidRPr="006A41DD">
        <w:rPr>
          <w:rFonts w:ascii="Times New Roman" w:hAnsi="Times New Roman" w:cs="Times New Roman"/>
          <w:lang w:val="en-GB"/>
        </w:rPr>
        <w:t xml:space="preserve">, </w:t>
      </w:r>
      <w:r w:rsidR="00EB50F2">
        <w:rPr>
          <w:rFonts w:ascii="Times New Roman" w:hAnsi="Times New Roman" w:cs="Times New Roman"/>
          <w:lang w:val="en-GB"/>
        </w:rPr>
        <w:t>S</w:t>
      </w:r>
      <w:r w:rsidRPr="006A41DD">
        <w:rPr>
          <w:rFonts w:ascii="Times New Roman" w:hAnsi="Times New Roman" w:cs="Times New Roman"/>
          <w:lang w:val="en-GB"/>
        </w:rPr>
        <w:t>.</w:t>
      </w:r>
      <w:r w:rsidR="00EB50F2">
        <w:rPr>
          <w:rFonts w:ascii="Times New Roman" w:hAnsi="Times New Roman" w:cs="Times New Roman"/>
          <w:lang w:val="en-GB"/>
        </w:rPr>
        <w:t xml:space="preserve"> Choi, and J.-H. Choi, </w:t>
      </w:r>
      <w:r w:rsidR="00EB50F2" w:rsidRPr="00EB50F2">
        <w:rPr>
          <w:rFonts w:ascii="Times New Roman" w:hAnsi="Times New Roman" w:cs="Times New Roman"/>
          <w:i/>
          <w:iCs/>
          <w:lang w:val="en-GB"/>
        </w:rPr>
        <w:t>J. Mol. Liq.</w:t>
      </w:r>
      <w:r w:rsidR="005D3ED6">
        <w:rPr>
          <w:rFonts w:ascii="Times New Roman" w:hAnsi="Times New Roman" w:cs="Times New Roman"/>
          <w:i/>
          <w:iCs/>
          <w:lang w:val="en-GB"/>
        </w:rPr>
        <w:t>,</w:t>
      </w:r>
      <w:r w:rsidR="00EB50F2">
        <w:rPr>
          <w:rFonts w:ascii="Times New Roman" w:hAnsi="Times New Roman" w:cs="Times New Roman"/>
          <w:lang w:val="en-GB"/>
        </w:rPr>
        <w:t xml:space="preserve"> </w:t>
      </w:r>
      <w:r w:rsidR="00EB50F2" w:rsidRPr="00EB50F2">
        <w:rPr>
          <w:rFonts w:ascii="Times New Roman" w:hAnsi="Times New Roman" w:cs="Times New Roman"/>
          <w:b/>
          <w:bCs/>
          <w:lang w:val="en-GB"/>
        </w:rPr>
        <w:t>347</w:t>
      </w:r>
      <w:r w:rsidR="00EB50F2">
        <w:rPr>
          <w:rFonts w:ascii="Times New Roman" w:hAnsi="Times New Roman" w:cs="Times New Roman"/>
          <w:lang w:val="en-GB"/>
        </w:rPr>
        <w:t>, 118339 (2022).</w:t>
      </w:r>
    </w:p>
    <w:p w14:paraId="54ADBF27" w14:textId="65FC3747" w:rsidR="001074BF" w:rsidRPr="006A41DD" w:rsidRDefault="00AD0CB5" w:rsidP="00AF4C78">
      <w:pPr>
        <w:ind w:left="426" w:right="-2" w:hanging="426"/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lang w:val="en-GB"/>
        </w:rPr>
        <w:t>[3]</w:t>
      </w:r>
      <w:r w:rsidRPr="006A41DD">
        <w:rPr>
          <w:rFonts w:ascii="Times New Roman" w:hAnsi="Times New Roman" w:cs="Times New Roman"/>
          <w:lang w:val="en-GB"/>
        </w:rPr>
        <w:tab/>
      </w:r>
      <w:r w:rsidR="00EB50F2">
        <w:rPr>
          <w:rFonts w:ascii="Times New Roman" w:hAnsi="Times New Roman" w:cs="Times New Roman"/>
          <w:lang w:val="en-GB"/>
        </w:rPr>
        <w:t>R</w:t>
      </w:r>
      <w:r w:rsidRPr="006A41DD">
        <w:rPr>
          <w:rFonts w:ascii="Times New Roman" w:hAnsi="Times New Roman" w:cs="Times New Roman"/>
          <w:lang w:val="en-GB"/>
        </w:rPr>
        <w:t xml:space="preserve">. </w:t>
      </w:r>
      <w:r w:rsidR="00EB50F2">
        <w:rPr>
          <w:rFonts w:ascii="Times New Roman" w:hAnsi="Times New Roman" w:cs="Times New Roman"/>
          <w:lang w:val="en-GB"/>
        </w:rPr>
        <w:t xml:space="preserve">Singh, J. </w:t>
      </w:r>
      <w:proofErr w:type="spellStart"/>
      <w:r w:rsidR="00EB50F2">
        <w:rPr>
          <w:rFonts w:ascii="Times New Roman" w:hAnsi="Times New Roman" w:cs="Times New Roman"/>
          <w:lang w:val="en-GB"/>
        </w:rPr>
        <w:t>Seo</w:t>
      </w:r>
      <w:proofErr w:type="spellEnd"/>
      <w:r w:rsidR="00EB50F2">
        <w:rPr>
          <w:rFonts w:ascii="Times New Roman" w:hAnsi="Times New Roman" w:cs="Times New Roman"/>
          <w:lang w:val="en-GB"/>
        </w:rPr>
        <w:t>, J. Ryu</w:t>
      </w:r>
      <w:r w:rsidR="005D3ED6">
        <w:rPr>
          <w:rFonts w:ascii="Times New Roman" w:hAnsi="Times New Roman" w:cs="Times New Roman"/>
          <w:lang w:val="en-GB"/>
        </w:rPr>
        <w:t>,</w:t>
      </w:r>
      <w:r w:rsidRPr="006A41DD">
        <w:rPr>
          <w:rFonts w:ascii="Times New Roman" w:hAnsi="Times New Roman" w:cs="Times New Roman"/>
          <w:lang w:val="en-GB"/>
        </w:rPr>
        <w:t xml:space="preserve"> and </w:t>
      </w:r>
      <w:r w:rsidR="005D3ED6">
        <w:rPr>
          <w:rFonts w:ascii="Times New Roman" w:hAnsi="Times New Roman" w:cs="Times New Roman"/>
          <w:lang w:val="en-GB"/>
        </w:rPr>
        <w:t xml:space="preserve">J.-H. Choi, </w:t>
      </w:r>
      <w:r w:rsidR="005D3ED6" w:rsidRPr="005D3ED6">
        <w:rPr>
          <w:rFonts w:ascii="Times New Roman" w:hAnsi="Times New Roman" w:cs="Times New Roman"/>
          <w:i/>
          <w:iCs/>
          <w:lang w:val="en-GB"/>
        </w:rPr>
        <w:t>Phys. Chem. Chem. Phys.</w:t>
      </w:r>
      <w:r w:rsidR="005D3ED6">
        <w:rPr>
          <w:rFonts w:ascii="Times New Roman" w:hAnsi="Times New Roman" w:cs="Times New Roman"/>
          <w:lang w:val="en-GB"/>
        </w:rPr>
        <w:t xml:space="preserve">, </w:t>
      </w:r>
      <w:r w:rsidR="005D3ED6" w:rsidRPr="00714A0E">
        <w:rPr>
          <w:rFonts w:ascii="Times New Roman" w:hAnsi="Times New Roman" w:cs="Times New Roman"/>
          <w:b/>
          <w:bCs/>
          <w:lang w:val="en-GB"/>
        </w:rPr>
        <w:t>26</w:t>
      </w:r>
      <w:r w:rsidR="005D3ED6">
        <w:rPr>
          <w:rFonts w:ascii="Times New Roman" w:hAnsi="Times New Roman" w:cs="Times New Roman"/>
          <w:lang w:val="en-GB"/>
        </w:rPr>
        <w:t>, 18970 (2024)</w:t>
      </w:r>
    </w:p>
    <w:p w14:paraId="288B116A" w14:textId="46B8CABB" w:rsidR="009B7FE3" w:rsidRPr="00A5516E" w:rsidRDefault="00A5516E" w:rsidP="005D3ED6">
      <w:pPr>
        <w:ind w:right="-2"/>
        <w:jc w:val="left"/>
        <w:rPr>
          <w:rFonts w:ascii="Times New Roman" w:eastAsiaTheme="minorEastAsia" w:hAnsi="Times New Roman" w:cs="Times New Roman" w:hint="eastAsia"/>
          <w:color w:val="auto"/>
          <w:lang w:val="en-GB" w:eastAsia="ko-KR"/>
        </w:rPr>
      </w:pPr>
      <w:r>
        <w:rPr>
          <w:rFonts w:ascii="Times New Roman" w:eastAsiaTheme="minorEastAsia" w:hAnsi="Times New Roman" w:cs="Times New Roman" w:hint="eastAsia"/>
          <w:color w:val="auto"/>
          <w:lang w:val="en-GB" w:eastAsia="ko-KR"/>
        </w:rPr>
        <w:t>[</w:t>
      </w:r>
      <w:r>
        <w:rPr>
          <w:rFonts w:ascii="Times New Roman" w:eastAsiaTheme="minorEastAsia" w:hAnsi="Times New Roman" w:cs="Times New Roman"/>
          <w:color w:val="auto"/>
          <w:lang w:val="en-GB" w:eastAsia="ko-KR"/>
        </w:rPr>
        <w:t xml:space="preserve">4] </w:t>
      </w:r>
      <w:r w:rsidR="00714A0E">
        <w:rPr>
          <w:rFonts w:ascii="Times New Roman" w:eastAsiaTheme="minorEastAsia" w:hAnsi="Times New Roman" w:cs="Times New Roman"/>
          <w:color w:val="auto"/>
          <w:lang w:val="en-GB" w:eastAsia="ko-KR"/>
        </w:rPr>
        <w:t xml:space="preserve">  </w:t>
      </w:r>
      <w:r w:rsidR="00714A0E">
        <w:rPr>
          <w:rFonts w:ascii="Times New Roman" w:hAnsi="Times New Roman" w:cs="Times New Roman"/>
          <w:lang w:val="en-GB"/>
        </w:rPr>
        <w:t>R</w:t>
      </w:r>
      <w:r w:rsidR="00714A0E" w:rsidRPr="006A41DD">
        <w:rPr>
          <w:rFonts w:ascii="Times New Roman" w:hAnsi="Times New Roman" w:cs="Times New Roman"/>
          <w:lang w:val="en-GB"/>
        </w:rPr>
        <w:t xml:space="preserve">. </w:t>
      </w:r>
      <w:r w:rsidR="00714A0E">
        <w:rPr>
          <w:rFonts w:ascii="Times New Roman" w:hAnsi="Times New Roman" w:cs="Times New Roman"/>
          <w:lang w:val="en-GB"/>
        </w:rPr>
        <w:t>Singh, J. Ryu,</w:t>
      </w:r>
      <w:r w:rsidR="00714A0E" w:rsidRPr="006A41DD">
        <w:rPr>
          <w:rFonts w:ascii="Times New Roman" w:hAnsi="Times New Roman" w:cs="Times New Roman"/>
          <w:lang w:val="en-GB"/>
        </w:rPr>
        <w:t xml:space="preserve"> and </w:t>
      </w:r>
      <w:r w:rsidR="00714A0E">
        <w:rPr>
          <w:rFonts w:ascii="Times New Roman" w:hAnsi="Times New Roman" w:cs="Times New Roman"/>
          <w:lang w:val="en-GB"/>
        </w:rPr>
        <w:t>J.-H. Choi,</w:t>
      </w:r>
      <w:r w:rsidR="00714A0E">
        <w:rPr>
          <w:rFonts w:ascii="Times New Roman" w:hAnsi="Times New Roman" w:cs="Times New Roman"/>
          <w:lang w:val="en-GB"/>
        </w:rPr>
        <w:t xml:space="preserve"> </w:t>
      </w:r>
      <w:r w:rsidR="00714A0E" w:rsidRPr="00EB50F2">
        <w:rPr>
          <w:rFonts w:ascii="Times New Roman" w:hAnsi="Times New Roman" w:cs="Times New Roman"/>
          <w:i/>
          <w:iCs/>
          <w:lang w:val="en-GB"/>
        </w:rPr>
        <w:t>J. Mol. Liq.</w:t>
      </w:r>
      <w:r w:rsidR="00714A0E">
        <w:rPr>
          <w:rFonts w:ascii="Times New Roman" w:hAnsi="Times New Roman" w:cs="Times New Roman"/>
          <w:i/>
          <w:iCs/>
          <w:lang w:val="en-GB"/>
        </w:rPr>
        <w:t>,</w:t>
      </w:r>
      <w:r w:rsidR="00714A0E">
        <w:rPr>
          <w:rFonts w:ascii="Times New Roman" w:hAnsi="Times New Roman" w:cs="Times New Roman"/>
          <w:lang w:val="en-GB"/>
        </w:rPr>
        <w:t xml:space="preserve"> </w:t>
      </w:r>
      <w:r w:rsidR="00714A0E" w:rsidRPr="00714A0E">
        <w:rPr>
          <w:rFonts w:ascii="Times New Roman" w:hAnsi="Times New Roman" w:cs="Times New Roman"/>
          <w:b/>
          <w:bCs/>
          <w:lang w:val="en-GB"/>
        </w:rPr>
        <w:t>440</w:t>
      </w:r>
      <w:r w:rsidR="00714A0E">
        <w:rPr>
          <w:rFonts w:ascii="Times New Roman" w:hAnsi="Times New Roman" w:cs="Times New Roman"/>
          <w:lang w:val="en-GB"/>
        </w:rPr>
        <w:t>, 1</w:t>
      </w:r>
      <w:r w:rsidR="00714A0E">
        <w:rPr>
          <w:rFonts w:ascii="Times New Roman" w:hAnsi="Times New Roman" w:cs="Times New Roman"/>
          <w:lang w:val="en-GB"/>
        </w:rPr>
        <w:t>28983</w:t>
      </w:r>
      <w:r w:rsidR="00714A0E">
        <w:rPr>
          <w:rFonts w:ascii="Times New Roman" w:hAnsi="Times New Roman" w:cs="Times New Roman"/>
          <w:lang w:val="en-GB"/>
        </w:rPr>
        <w:t xml:space="preserve"> (202</w:t>
      </w:r>
      <w:r w:rsidR="00714A0E">
        <w:rPr>
          <w:rFonts w:ascii="Times New Roman" w:hAnsi="Times New Roman" w:cs="Times New Roman"/>
          <w:lang w:val="en-GB"/>
        </w:rPr>
        <w:t>5</w:t>
      </w:r>
      <w:r w:rsidR="00714A0E">
        <w:rPr>
          <w:rFonts w:ascii="Times New Roman" w:hAnsi="Times New Roman" w:cs="Times New Roman"/>
          <w:lang w:val="en-GB"/>
        </w:rPr>
        <w:t>).</w:t>
      </w:r>
    </w:p>
    <w:sectPr w:rsidR="009B7FE3" w:rsidRPr="00A5516E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49D25" w14:textId="77777777" w:rsidR="00190405" w:rsidRDefault="0019040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F7D7A1B" w14:textId="77777777" w:rsidR="00190405" w:rsidRDefault="0019040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1F9D5" w14:textId="77777777" w:rsidR="00190405" w:rsidRDefault="0019040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0EADA030" w14:textId="77777777" w:rsidR="00190405" w:rsidRDefault="0019040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2FFC" w14:textId="77777777" w:rsidR="005C305C" w:rsidRPr="005C305C" w:rsidRDefault="009D76BD" w:rsidP="005C305C">
    <w:pPr>
      <w:pStyle w:val="a5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5B3ECB49" w14:textId="77777777" w:rsidR="00121503" w:rsidRPr="005C305C" w:rsidRDefault="009D76BD" w:rsidP="005C305C">
    <w:pPr>
      <w:pStyle w:val="a5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30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90405"/>
    <w:rsid w:val="00193928"/>
    <w:rsid w:val="00231302"/>
    <w:rsid w:val="002333F5"/>
    <w:rsid w:val="002363C2"/>
    <w:rsid w:val="00253636"/>
    <w:rsid w:val="00263205"/>
    <w:rsid w:val="00274257"/>
    <w:rsid w:val="002A2BE3"/>
    <w:rsid w:val="002D2CBB"/>
    <w:rsid w:val="002E2D20"/>
    <w:rsid w:val="00347A46"/>
    <w:rsid w:val="00353EAC"/>
    <w:rsid w:val="00365F82"/>
    <w:rsid w:val="003A514D"/>
    <w:rsid w:val="003B0F2E"/>
    <w:rsid w:val="003E4435"/>
    <w:rsid w:val="00414C25"/>
    <w:rsid w:val="00447E7A"/>
    <w:rsid w:val="00455BDA"/>
    <w:rsid w:val="00464BEB"/>
    <w:rsid w:val="004931DE"/>
    <w:rsid w:val="004B6472"/>
    <w:rsid w:val="004C64EB"/>
    <w:rsid w:val="004E30A4"/>
    <w:rsid w:val="00501487"/>
    <w:rsid w:val="00532D98"/>
    <w:rsid w:val="005469D9"/>
    <w:rsid w:val="005545FA"/>
    <w:rsid w:val="00586A94"/>
    <w:rsid w:val="005A089E"/>
    <w:rsid w:val="005B2556"/>
    <w:rsid w:val="005C305C"/>
    <w:rsid w:val="005C41E1"/>
    <w:rsid w:val="005D3ED6"/>
    <w:rsid w:val="005F7FCC"/>
    <w:rsid w:val="0061348E"/>
    <w:rsid w:val="006216FB"/>
    <w:rsid w:val="00641F63"/>
    <w:rsid w:val="0066218E"/>
    <w:rsid w:val="006A41DD"/>
    <w:rsid w:val="006B060B"/>
    <w:rsid w:val="006B6FA2"/>
    <w:rsid w:val="006C3A1F"/>
    <w:rsid w:val="006D29C2"/>
    <w:rsid w:val="006E2A8E"/>
    <w:rsid w:val="00714A0E"/>
    <w:rsid w:val="00727A40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6613F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16E"/>
    <w:rsid w:val="00A557B0"/>
    <w:rsid w:val="00A805D7"/>
    <w:rsid w:val="00AA11ED"/>
    <w:rsid w:val="00AB3772"/>
    <w:rsid w:val="00AC16A9"/>
    <w:rsid w:val="00AD0CB5"/>
    <w:rsid w:val="00AF4C78"/>
    <w:rsid w:val="00B70E27"/>
    <w:rsid w:val="00C75D52"/>
    <w:rsid w:val="00CB1F1E"/>
    <w:rsid w:val="00CB6020"/>
    <w:rsid w:val="00CD29C8"/>
    <w:rsid w:val="00CF7596"/>
    <w:rsid w:val="00D07F0D"/>
    <w:rsid w:val="00D334E6"/>
    <w:rsid w:val="00D412F4"/>
    <w:rsid w:val="00D656A7"/>
    <w:rsid w:val="00D808D2"/>
    <w:rsid w:val="00D8300D"/>
    <w:rsid w:val="00D90AA2"/>
    <w:rsid w:val="00E4528E"/>
    <w:rsid w:val="00E519B2"/>
    <w:rsid w:val="00E80C4B"/>
    <w:rsid w:val="00E931EB"/>
    <w:rsid w:val="00EA384E"/>
    <w:rsid w:val="00EB50F2"/>
    <w:rsid w:val="00ED3DD1"/>
    <w:rsid w:val="00EE08EF"/>
    <w:rsid w:val="00EE79AA"/>
    <w:rsid w:val="00EF2E31"/>
    <w:rsid w:val="00F0375E"/>
    <w:rsid w:val="00F778AE"/>
    <w:rsid w:val="00F83434"/>
    <w:rsid w:val="00F932FB"/>
    <w:rsid w:val="00FC091B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80CA79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Char"/>
    <w:uiPriority w:val="99"/>
    <w:pPr>
      <w:ind w:firstLine="284"/>
    </w:pPr>
    <w:rPr>
      <w:sz w:val="22"/>
      <w:szCs w:val="22"/>
    </w:rPr>
  </w:style>
  <w:style w:type="character" w:customStyle="1" w:styleId="2Char">
    <w:name w:val="본문 2 Char"/>
    <w:basedOn w:val="a0"/>
    <w:link w:val="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Char">
    <w:name w:val="글자만 Char"/>
    <w:basedOn w:val="a0"/>
    <w:link w:val="a4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20">
    <w:name w:val="Body Text Indent 2"/>
    <w:basedOn w:val="a"/>
    <w:link w:val="2Char0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Char0">
    <w:name w:val="본문 들여쓰기 2 Char"/>
    <w:basedOn w:val="a0"/>
    <w:link w:val="20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Char">
    <w:name w:val="본문 들여쓰기 3 Char"/>
    <w:basedOn w:val="a0"/>
    <w:link w:val="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a5">
    <w:name w:val="header"/>
    <w:basedOn w:val="a"/>
    <w:link w:val="Char0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Char0">
    <w:name w:val="머리글 Char"/>
    <w:basedOn w:val="a0"/>
    <w:link w:val="a5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a6">
    <w:name w:val="footer"/>
    <w:basedOn w:val="a"/>
    <w:link w:val="Char1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Char1">
    <w:name w:val="바닥글 Char"/>
    <w:basedOn w:val="a0"/>
    <w:link w:val="a6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a7">
    <w:name w:val="page number"/>
    <w:basedOn w:val="a0"/>
    <w:uiPriority w:val="99"/>
    <w:rsid w:val="00E4528E"/>
    <w:rPr>
      <w:rFonts w:cs="Times New Roman"/>
    </w:rPr>
  </w:style>
  <w:style w:type="character" w:styleId="a8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jhchoi</cp:lastModifiedBy>
  <cp:revision>17</cp:revision>
  <cp:lastPrinted>2016-01-14T19:34:00Z</cp:lastPrinted>
  <dcterms:created xsi:type="dcterms:W3CDTF">2026-01-28T01:34:00Z</dcterms:created>
  <dcterms:modified xsi:type="dcterms:W3CDTF">2026-02-02T05:57:00Z</dcterms:modified>
</cp:coreProperties>
</file>