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C0B8" w14:textId="1F7C14A9" w:rsidR="00455BDA" w:rsidRPr="00414C25" w:rsidRDefault="00E9286C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Comprehensive </w:t>
      </w:r>
      <w:r w:rsidR="00A33F7E">
        <w:rPr>
          <w:rFonts w:ascii="Times New Roman" w:hAnsi="Times New Roman" w:cs="Times New Roman"/>
          <w:b/>
          <w:bCs/>
          <w:sz w:val="32"/>
          <w:szCs w:val="32"/>
        </w:rPr>
        <w:t xml:space="preserve">Theoretical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Approaches to </w:t>
      </w:r>
      <w:r w:rsidR="0003432C">
        <w:rPr>
          <w:rFonts w:ascii="Times New Roman" w:hAnsi="Times New Roman" w:cs="Times New Roman"/>
          <w:b/>
          <w:bCs/>
          <w:sz w:val="32"/>
          <w:szCs w:val="32"/>
        </w:rPr>
        <w:t xml:space="preserve">the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Self-Assembly Process 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at </w:t>
      </w:r>
      <w:r w:rsidR="0003432C">
        <w:rPr>
          <w:rFonts w:ascii="Times New Roman" w:hAnsi="Times New Roman" w:cs="Times New Roman"/>
          <w:b/>
          <w:bCs/>
          <w:sz w:val="32"/>
          <w:szCs w:val="32"/>
        </w:rPr>
        <w:t xml:space="preserve">the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Molecular Level </w:t>
      </w:r>
    </w:p>
    <w:p w14:paraId="7F4326AF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4E301197" w14:textId="34C14275" w:rsidR="00455BDA" w:rsidRPr="00414C25" w:rsidRDefault="00551C68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551C68">
        <w:rPr>
          <w:rFonts w:ascii="Times New Roman" w:hAnsi="Times New Roman" w:cs="Times New Roman"/>
          <w:b/>
          <w:bCs/>
          <w:u w:val="single"/>
          <w:lang w:val="en-GB"/>
        </w:rPr>
        <w:t>H</w:t>
      </w:r>
      <w:r w:rsidR="00455BDA" w:rsidRPr="00551C68">
        <w:rPr>
          <w:rFonts w:ascii="Times New Roman" w:hAnsi="Times New Roman" w:cs="Times New Roman"/>
          <w:b/>
          <w:bCs/>
          <w:u w:val="single"/>
          <w:lang w:val="en-GB"/>
        </w:rPr>
        <w:t xml:space="preserve">. </w:t>
      </w:r>
      <w:r w:rsidRPr="00551C68">
        <w:rPr>
          <w:rFonts w:ascii="Times New Roman" w:hAnsi="Times New Roman" w:cs="Times New Roman"/>
          <w:b/>
          <w:bCs/>
          <w:u w:val="single"/>
          <w:lang w:val="en-GB"/>
        </w:rPr>
        <w:t>Sato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,2</w:t>
      </w:r>
    </w:p>
    <w:p w14:paraId="4DC9C2CC" w14:textId="3C7C86F9"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250BB5">
        <w:rPr>
          <w:rFonts w:ascii="Times New Roman" w:hAnsi="Times New Roman" w:cs="Times New Roman"/>
          <w:sz w:val="22"/>
          <w:szCs w:val="22"/>
          <w:lang w:val="en-GB"/>
        </w:rPr>
        <w:t>Department of M</w:t>
      </w:r>
      <w:r w:rsidR="00551C68">
        <w:rPr>
          <w:rFonts w:ascii="Times New Roman" w:hAnsi="Times New Roman" w:cs="Times New Roman"/>
          <w:sz w:val="22"/>
          <w:szCs w:val="22"/>
          <w:lang w:val="en-GB"/>
        </w:rPr>
        <w:t>olecular Engineering, Kyoto University</w:t>
      </w:r>
    </w:p>
    <w:p w14:paraId="5042E50C" w14:textId="47482584"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 w:rsidR="00551C68">
        <w:rPr>
          <w:rFonts w:ascii="Times New Roman" w:hAnsi="Times New Roman" w:cs="Times New Roman"/>
          <w:sz w:val="22"/>
          <w:szCs w:val="22"/>
          <w:lang w:val="en-GB"/>
        </w:rPr>
        <w:t>Fukui Institute for Fundamental Chemistry, Kyoto University</w:t>
      </w:r>
    </w:p>
    <w:p w14:paraId="3159EE81" w14:textId="19269F6A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551C68">
        <w:rPr>
          <w:rFonts w:ascii="Times New Roman" w:hAnsi="Times New Roman" w:cs="Times New Roman"/>
          <w:sz w:val="22"/>
          <w:szCs w:val="22"/>
          <w:lang w:val="en-GB"/>
        </w:rPr>
        <w:t>hirofumi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>@</w:t>
      </w:r>
      <w:r w:rsidR="00551C68">
        <w:rPr>
          <w:rFonts w:ascii="Times New Roman" w:hAnsi="Times New Roman" w:cs="Times New Roman"/>
          <w:sz w:val="22"/>
          <w:szCs w:val="22"/>
          <w:lang w:val="en-GB"/>
        </w:rPr>
        <w:t>moleng.kyoto-u.ac.jp</w:t>
      </w:r>
    </w:p>
    <w:p w14:paraId="621F88FA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3C977E65" w14:textId="5FB55137" w:rsidR="00AD67C0" w:rsidRPr="00AD67C0" w:rsidRDefault="004628BC" w:rsidP="006A41DD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</w:rPr>
      </w:pPr>
      <w:r w:rsidRPr="004628BC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Self-assembly, in which highly ordered structures form spontaneously, has attracted the attention of many researchers. Whilst it is often described as a quantitative conversion that yields a unique product from a macroscopic perspective, the process involves many intermediates that connect to form a complex network of numerous elementary steps at the molecular level. To </w:t>
      </w:r>
      <w:r w:rsidR="00AD67C0">
        <w:rPr>
          <w:rFonts w:ascii="Times New Roman" w:eastAsia="Times New Roman" w:hAnsi="Times New Roman" w:cs="Times New Roman" w:hint="eastAsia"/>
          <w:color w:val="auto"/>
          <w:lang w:val="en-GB"/>
        </w:rPr>
        <w:t>gain insight into</w:t>
      </w:r>
      <w:r w:rsidRPr="004628BC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the process, a comprehensive approach is vital</w:t>
      </w:r>
      <w:r w:rsidR="00AD67C0">
        <w:rPr>
          <w:rFonts w:ascii="Times New Roman" w:eastAsia="Times New Roman" w:hAnsi="Times New Roman" w:cs="Times New Roman"/>
          <w:color w:val="auto"/>
          <w:lang w:eastAsia="en-GB"/>
        </w:rPr>
        <w:t>, and we have been developing a variety of theoretical approaches</w:t>
      </w:r>
      <w:r w:rsidR="007A0171">
        <w:rPr>
          <w:rFonts w:ascii="Times New Roman" w:eastAsia="Times New Roman" w:hAnsi="Times New Roman" w:cs="Times New Roman"/>
          <w:color w:val="auto"/>
          <w:lang w:eastAsia="en-GB"/>
        </w:rPr>
        <w:t>, including statistical mechanics for liquids, quantum chemistry, dynamical theory and so on</w:t>
      </w:r>
      <w:r w:rsidR="00315677">
        <w:rPr>
          <w:rFonts w:ascii="Times New Roman" w:eastAsia="Times New Roman" w:hAnsi="Times New Roman" w:cs="Times New Roman"/>
          <w:color w:val="auto"/>
          <w:lang w:eastAsia="en-GB"/>
        </w:rPr>
        <w:t>.</w:t>
      </w:r>
      <w:r w:rsidR="00075319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Pr="004628BC">
        <w:rPr>
          <w:rFonts w:ascii="Times New Roman" w:eastAsia="Times New Roman" w:hAnsi="Times New Roman" w:cs="Times New Roman"/>
          <w:color w:val="auto"/>
          <w:lang w:val="en-GB" w:eastAsia="en-GB"/>
        </w:rPr>
        <w:t>Prof Hiraoka (U Tokyo)</w:t>
      </w:r>
      <w:r w:rsidR="00AD67C0" w:rsidRPr="004628BC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</w:t>
      </w:r>
      <w:r w:rsidRPr="004628BC">
        <w:rPr>
          <w:rFonts w:ascii="Times New Roman" w:eastAsia="Times New Roman" w:hAnsi="Times New Roman" w:cs="Times New Roman"/>
          <w:color w:val="auto"/>
          <w:lang w:val="en-GB" w:eastAsia="en-GB"/>
        </w:rPr>
        <w:t>developed an experimental protocol utilising NMR, called QASAP.</w:t>
      </w:r>
      <w:r w:rsidR="00DD047B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As the theoretical counterpart,</w:t>
      </w:r>
      <w:r w:rsidR="00DD047B" w:rsidRPr="00DD047B">
        <w:t xml:space="preserve"> </w:t>
      </w:r>
      <w:r w:rsidR="00DD047B" w:rsidRPr="00DD047B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we developed NASAP (numerical analysis of the self-assembly process), providing more detailed information. </w:t>
      </w:r>
      <w:r w:rsidR="00DD047B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In this treatment, </w:t>
      </w:r>
      <w:r w:rsidR="00DD047B" w:rsidRPr="00DD047B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the process is simulated </w:t>
      </w:r>
      <w:r w:rsidR="00DD047B">
        <w:rPr>
          <w:rFonts w:ascii="Times New Roman" w:eastAsia="Times New Roman" w:hAnsi="Times New Roman" w:cs="Times New Roman"/>
          <w:color w:val="auto"/>
          <w:lang w:val="en-GB" w:eastAsia="en-GB"/>
        </w:rPr>
        <w:t>on the network of possible intermediates using the Gillespie algorithm to be consistent with</w:t>
      </w:r>
      <w:r w:rsidR="00DD047B" w:rsidRPr="00DD047B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QASAP. The analysis has been successfully applied to various systems</w:t>
      </w:r>
      <w:r w:rsidR="00AD67C0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</w:t>
      </w:r>
      <w:r w:rsidR="00DD047B" w:rsidRPr="00DD047B">
        <w:rPr>
          <w:rFonts w:ascii="Times New Roman" w:eastAsia="Times New Roman" w:hAnsi="Times New Roman" w:cs="Times New Roman"/>
          <w:color w:val="auto"/>
          <w:lang w:val="en-GB" w:eastAsia="en-GB"/>
        </w:rPr>
        <w:t>[</w:t>
      </w:r>
      <w:r w:rsidR="004902A2">
        <w:rPr>
          <w:rFonts w:ascii="Times New Roman" w:eastAsia="Times New Roman" w:hAnsi="Times New Roman" w:cs="Times New Roman"/>
          <w:color w:val="auto"/>
          <w:lang w:val="en-GB" w:eastAsia="en-GB"/>
        </w:rPr>
        <w:t>1</w:t>
      </w:r>
      <w:r w:rsidR="00DD047B" w:rsidRPr="00DD047B">
        <w:rPr>
          <w:rFonts w:ascii="Times New Roman" w:eastAsia="Times New Roman" w:hAnsi="Times New Roman" w:cs="Times New Roman"/>
          <w:color w:val="auto"/>
          <w:lang w:val="en-GB" w:eastAsia="en-GB"/>
        </w:rPr>
        <w:t>]</w:t>
      </w:r>
      <w:r w:rsidR="00AD67C0">
        <w:rPr>
          <w:rFonts w:ascii="Times New Roman" w:eastAsia="Times New Roman" w:hAnsi="Times New Roman" w:cs="Times New Roman"/>
          <w:color w:val="auto"/>
          <w:lang w:val="en-GB" w:eastAsia="en-GB"/>
        </w:rPr>
        <w:t>,</w:t>
      </w:r>
      <w:r w:rsidR="002E6119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especially </w:t>
      </w:r>
      <w:r w:rsidR="001E65DD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in </w:t>
      </w:r>
      <w:r w:rsidR="00AD67C0">
        <w:rPr>
          <w:rFonts w:ascii="Times New Roman" w:eastAsia="Times New Roman" w:hAnsi="Times New Roman" w:cs="Times New Roman" w:hint="eastAsia"/>
          <w:color w:val="auto"/>
          <w:lang w:val="en-GB"/>
        </w:rPr>
        <w:t>d</w:t>
      </w:r>
      <w:r w:rsidR="00AD67C0">
        <w:rPr>
          <w:rFonts w:ascii="Times New Roman" w:eastAsia="Times New Roman" w:hAnsi="Times New Roman" w:cs="Times New Roman"/>
          <w:color w:val="auto"/>
          <w:lang w:val="en-GB" w:eastAsia="en-GB"/>
        </w:rPr>
        <w:t>rawing a new</w:t>
      </w:r>
      <w:r w:rsidR="00AD67C0">
        <w:rPr>
          <w:rFonts w:ascii="Times New Roman" w:eastAsia="Times New Roman" w:hAnsi="Times New Roman" w:cs="Times New Roman"/>
          <w:color w:val="auto"/>
          <w:lang w:eastAsia="en-GB"/>
        </w:rPr>
        <w:t xml:space="preserve"> perspective on a chemical reaction network [</w:t>
      </w:r>
      <w:r w:rsidR="004902A2">
        <w:rPr>
          <w:rFonts w:ascii="Times New Roman" w:eastAsia="Times New Roman" w:hAnsi="Times New Roman" w:cs="Times New Roman"/>
          <w:color w:val="auto"/>
          <w:lang w:eastAsia="en-GB"/>
        </w:rPr>
        <w:t>2</w:t>
      </w:r>
      <w:r w:rsidR="00AD67C0">
        <w:rPr>
          <w:rFonts w:ascii="Times New Roman" w:eastAsia="Times New Roman" w:hAnsi="Times New Roman" w:cs="Times New Roman"/>
          <w:color w:val="auto"/>
          <w:lang w:eastAsia="en-GB"/>
        </w:rPr>
        <w:t>].</w:t>
      </w:r>
      <w:r w:rsidR="00F277E8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E6517C">
        <w:rPr>
          <w:rFonts w:ascii="Times New Roman" w:eastAsia="Times New Roman" w:hAnsi="Times New Roman" w:cs="Times New Roman"/>
          <w:color w:val="auto"/>
          <w:lang w:eastAsia="en-GB"/>
        </w:rPr>
        <w:t xml:space="preserve">Figure 1 illustrates an example of NASAP, in which </w:t>
      </w:r>
      <w:r w:rsidR="00E6517C" w:rsidRPr="00E6517C">
        <w:rPr>
          <w:rFonts w:ascii="Times New Roman" w:eastAsia="Times New Roman" w:hAnsi="Times New Roman" w:cs="Times New Roman"/>
          <w:color w:val="auto"/>
          <w:lang w:eastAsia="en-GB"/>
        </w:rPr>
        <w:t>a</w:t>
      </w:r>
      <w:r w:rsidR="00E6517C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E6517C" w:rsidRPr="00E6517C">
        <w:rPr>
          <w:rFonts w:ascii="Times New Roman" w:eastAsia="Times New Roman" w:hAnsi="Times New Roman" w:cs="Times New Roman"/>
          <w:color w:val="auto"/>
          <w:lang w:eastAsia="en-GB"/>
        </w:rPr>
        <w:t>caged</w:t>
      </w:r>
      <w:r w:rsidR="00E6517C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proofErr w:type="spellStart"/>
      <w:r w:rsidR="00E6517C" w:rsidRPr="00E6517C">
        <w:rPr>
          <w:rFonts w:ascii="Times New Roman" w:eastAsia="Times New Roman" w:hAnsi="Times New Roman" w:cs="Times New Roman"/>
          <w:color w:val="auto"/>
          <w:lang w:eastAsia="en-GB"/>
        </w:rPr>
        <w:t>dinuclear</w:t>
      </w:r>
      <w:proofErr w:type="spellEnd"/>
      <w:r w:rsidR="00E6517C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E6517C" w:rsidRPr="00E6517C">
        <w:rPr>
          <w:rFonts w:ascii="Times New Roman" w:eastAsia="Times New Roman" w:hAnsi="Times New Roman" w:cs="Times New Roman"/>
          <w:color w:val="auto"/>
          <w:lang w:eastAsia="en-GB"/>
        </w:rPr>
        <w:t>palladium</w:t>
      </w:r>
      <w:r w:rsidR="00E6517C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E6517C" w:rsidRPr="00E6517C">
        <w:rPr>
          <w:rFonts w:ascii="Times New Roman" w:eastAsia="Times New Roman" w:hAnsi="Times New Roman" w:cs="Times New Roman"/>
          <w:color w:val="auto"/>
          <w:lang w:eastAsia="en-GB"/>
        </w:rPr>
        <w:t>complex</w:t>
      </w:r>
      <w:r w:rsidR="00E6517C">
        <w:rPr>
          <w:rFonts w:ascii="Times New Roman" w:eastAsia="Times New Roman" w:hAnsi="Times New Roman" w:cs="Times New Roman"/>
          <w:color w:val="auto"/>
          <w:lang w:eastAsia="en-GB"/>
        </w:rPr>
        <w:t xml:space="preserve"> [Pd</w:t>
      </w:r>
      <w:r w:rsidR="00E6517C" w:rsidRPr="00E6517C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2</w:t>
      </w:r>
      <w:r w:rsidR="00E6517C">
        <w:rPr>
          <w:rFonts w:ascii="Times New Roman" w:eastAsia="Times New Roman" w:hAnsi="Times New Roman" w:cs="Times New Roman"/>
          <w:color w:val="auto"/>
          <w:lang w:eastAsia="en-GB"/>
        </w:rPr>
        <w:t>L</w:t>
      </w:r>
      <w:r w:rsidR="00E6517C" w:rsidRPr="00E6517C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4</w:t>
      </w:r>
      <w:r w:rsidR="00E6517C">
        <w:rPr>
          <w:rFonts w:ascii="Times New Roman" w:eastAsia="Times New Roman" w:hAnsi="Times New Roman" w:cs="Times New Roman"/>
          <w:color w:val="auto"/>
          <w:lang w:eastAsia="en-GB"/>
        </w:rPr>
        <w:t>]</w:t>
      </w:r>
      <w:r w:rsidR="00E6517C" w:rsidRPr="00E6517C">
        <w:rPr>
          <w:rFonts w:ascii="Times New Roman" w:eastAsia="Times New Roman" w:hAnsi="Times New Roman" w:cs="Times New Roman"/>
          <w:color w:val="auto"/>
          <w:vertAlign w:val="superscript"/>
          <w:lang w:eastAsia="en-GB"/>
        </w:rPr>
        <w:t>4+</w:t>
      </w:r>
      <w:r w:rsidR="00E6517C">
        <w:rPr>
          <w:rFonts w:ascii="Times New Roman" w:eastAsia="Times New Roman" w:hAnsi="Times New Roman" w:cs="Times New Roman"/>
          <w:color w:val="auto"/>
          <w:lang w:eastAsia="en-GB"/>
        </w:rPr>
        <w:t xml:space="preserve"> is </w:t>
      </w:r>
      <w:proofErr w:type="spellStart"/>
      <w:r w:rsidR="00E6517C">
        <w:rPr>
          <w:rFonts w:ascii="Times New Roman" w:eastAsia="Times New Roman" w:hAnsi="Times New Roman" w:cs="Times New Roman"/>
          <w:color w:val="auto"/>
          <w:lang w:eastAsia="en-GB"/>
        </w:rPr>
        <w:t>analy</w:t>
      </w:r>
      <w:r w:rsidR="000B20C7">
        <w:rPr>
          <w:rFonts w:ascii="Times New Roman" w:eastAsia="Times New Roman" w:hAnsi="Times New Roman" w:cs="Times New Roman"/>
          <w:color w:val="auto"/>
          <w:lang w:eastAsia="en-GB"/>
        </w:rPr>
        <w:t>s</w:t>
      </w:r>
      <w:r w:rsidR="00E6517C">
        <w:rPr>
          <w:rFonts w:ascii="Times New Roman" w:eastAsia="Times New Roman" w:hAnsi="Times New Roman" w:cs="Times New Roman"/>
          <w:color w:val="auto"/>
          <w:lang w:eastAsia="en-GB"/>
        </w:rPr>
        <w:t>ed</w:t>
      </w:r>
      <w:proofErr w:type="spellEnd"/>
      <w:r w:rsidR="00E6517C">
        <w:rPr>
          <w:rFonts w:ascii="Times New Roman" w:eastAsia="Times New Roman" w:hAnsi="Times New Roman" w:cs="Times New Roman"/>
          <w:color w:val="auto"/>
          <w:lang w:eastAsia="en-GB"/>
        </w:rPr>
        <w:t xml:space="preserve"> as a time evolution of the self-assembly</w:t>
      </w:r>
      <w:r w:rsidR="00064ED2">
        <w:rPr>
          <w:rFonts w:ascii="Times New Roman" w:eastAsia="Times New Roman" w:hAnsi="Times New Roman" w:cs="Times New Roman"/>
          <w:color w:val="auto"/>
          <w:lang w:eastAsia="en-GB"/>
        </w:rPr>
        <w:t xml:space="preserve"> [3]</w:t>
      </w:r>
      <w:r w:rsidR="00E6517C">
        <w:rPr>
          <w:rFonts w:ascii="Times New Roman" w:eastAsia="Times New Roman" w:hAnsi="Times New Roman" w:cs="Times New Roman"/>
          <w:color w:val="auto"/>
          <w:lang w:eastAsia="en-GB"/>
        </w:rPr>
        <w:t xml:space="preserve">. </w:t>
      </w:r>
    </w:p>
    <w:p w14:paraId="6588282A" w14:textId="68D5590C" w:rsidR="00455BDA" w:rsidRDefault="00A755BF" w:rsidP="00E6517C">
      <w:pPr>
        <w:adjustRightInd w:val="0"/>
        <w:snapToGrid w:val="0"/>
        <w:ind w:firstLine="284"/>
        <w:jc w:val="center"/>
        <w:rPr>
          <w:rFonts w:ascii="Times New Roman" w:hAnsi="Times New Roman" w:cs="Times New Roman"/>
          <w:b/>
          <w:bCs/>
          <w:color w:val="auto"/>
          <w:lang w:val="en-GB"/>
        </w:rPr>
      </w:pPr>
      <w:r w:rsidRPr="00E6517C">
        <w:rPr>
          <w:rFonts w:ascii="Times New Roman" w:hAnsi="Times New Roman" w:cs="Times New Roman"/>
          <w:b/>
          <w:bCs/>
          <w:noProof/>
          <w:color w:val="auto"/>
          <w:lang w:val="en-GB"/>
        </w:rPr>
        <w:drawing>
          <wp:inline distT="0" distB="0" distL="0" distR="0" wp14:anchorId="7A3663EF" wp14:editId="651BCFBC">
            <wp:extent cx="3271520" cy="1874445"/>
            <wp:effectExtent l="0" t="0" r="5080" b="5715"/>
            <wp:docPr id="180966152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61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8810" cy="19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CAFF" w14:textId="54089AB2" w:rsidR="00274257" w:rsidRDefault="00274257" w:rsidP="006B1C53">
      <w:pPr>
        <w:adjustRightInd w:val="0"/>
        <w:snapToGrid w:val="0"/>
        <w:ind w:leftChars="295" w:left="1701" w:hanging="993"/>
        <w:jc w:val="left"/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</w:pPr>
      <w:r w:rsidRPr="0061348E">
        <w:rPr>
          <w:rFonts w:ascii="Times New Roman" w:hAnsi="Times New Roman" w:cs="Times New Roman"/>
          <w:b/>
          <w:bCs/>
          <w:i/>
          <w:color w:val="auto"/>
          <w:sz w:val="22"/>
          <w:szCs w:val="22"/>
          <w:lang w:val="en-GB"/>
        </w:rPr>
        <w:t>Figure 1</w:t>
      </w:r>
      <w:r w:rsidRPr="0061348E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– </w:t>
      </w:r>
      <w:r w:rsidR="00FA1D01" w:rsidRPr="00FA1D01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>Analysis by NASAP allows the long-term changes in all intermediates to be tracked.</w:t>
      </w:r>
      <w:r w:rsidR="006B1C53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</w:t>
      </w:r>
      <w:r w:rsidR="006B1C53" w:rsidRPr="006B1C53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Reproduced from </w:t>
      </w:r>
      <w:r w:rsidR="006B1C53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>[3]</w:t>
      </w:r>
      <w:r w:rsidR="006B1C53" w:rsidRPr="006B1C53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with permission from the Royal Society of Chemistry.</w:t>
      </w:r>
    </w:p>
    <w:p w14:paraId="16602E36" w14:textId="77777777" w:rsidR="00E53C2D" w:rsidRPr="0061348E" w:rsidRDefault="00E53C2D" w:rsidP="006B1C53">
      <w:pPr>
        <w:adjustRightInd w:val="0"/>
        <w:snapToGrid w:val="0"/>
        <w:ind w:leftChars="295" w:left="1701" w:hanging="993"/>
        <w:jc w:val="left"/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</w:pPr>
    </w:p>
    <w:p w14:paraId="4A01B3C6" w14:textId="1C822ABD" w:rsidR="002D2CBB" w:rsidRPr="00E6517C" w:rsidRDefault="00E6517C" w:rsidP="00E6517C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val="en-GB" w:eastAsia="en-GB"/>
        </w:rPr>
      </w:pPr>
      <w:r w:rsidRPr="00DD047B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In addition, </w:t>
      </w:r>
      <w:r w:rsidR="001E65DD">
        <w:rPr>
          <w:rFonts w:ascii="Times New Roman" w:eastAsia="Times New Roman" w:hAnsi="Times New Roman" w:cs="Times New Roman"/>
          <w:color w:val="auto"/>
          <w:lang w:val="en-GB" w:eastAsia="en-GB"/>
        </w:rPr>
        <w:t>a coarse-grained analysis is proposed for this cage-formation system to extract interactions among constituent units during assembly</w:t>
      </w:r>
      <w:r w:rsidR="004902A2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[</w:t>
      </w:r>
      <w:r w:rsidR="00064ED2">
        <w:rPr>
          <w:rFonts w:ascii="Times New Roman" w:eastAsia="Times New Roman" w:hAnsi="Times New Roman" w:cs="Times New Roman"/>
          <w:color w:val="auto"/>
          <w:lang w:val="en-GB" w:eastAsia="en-GB"/>
        </w:rPr>
        <w:t>4</w:t>
      </w:r>
      <w:r w:rsidR="004902A2">
        <w:rPr>
          <w:rFonts w:ascii="Times New Roman" w:eastAsia="Times New Roman" w:hAnsi="Times New Roman" w:cs="Times New Roman"/>
          <w:color w:val="auto"/>
          <w:lang w:val="en-GB" w:eastAsia="en-GB"/>
        </w:rPr>
        <w:t>]</w:t>
      </w:r>
      <w:r w:rsidRPr="00DD047B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.  </w:t>
      </w:r>
      <w:r w:rsidR="00E513F9">
        <w:rPr>
          <w:rFonts w:ascii="Times New Roman" w:eastAsia="Times New Roman" w:hAnsi="Times New Roman" w:cs="Times New Roman"/>
          <w:color w:val="auto"/>
          <w:lang w:val="en-GB" w:eastAsia="en-GB"/>
        </w:rPr>
        <w:t>R</w:t>
      </w:r>
      <w:r w:rsidRPr="00DD047B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ecent developments in </w:t>
      </w:r>
      <w:r w:rsidR="00CB5E2F">
        <w:rPr>
          <w:rFonts w:ascii="Times New Roman" w:eastAsia="Times New Roman" w:hAnsi="Times New Roman" w:cs="Times New Roman"/>
          <w:color w:val="auto"/>
          <w:lang w:val="en-GB" w:eastAsia="en-GB"/>
        </w:rPr>
        <w:t>a quantum-statistical mechanical hybrid</w:t>
      </w:r>
      <w:r w:rsidR="00E513F9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theory f</w:t>
      </w:r>
      <w:r w:rsidR="00CB5E2F">
        <w:rPr>
          <w:rFonts w:ascii="Times New Roman" w:eastAsia="Times New Roman" w:hAnsi="Times New Roman" w:cs="Times New Roman"/>
          <w:color w:val="auto"/>
          <w:lang w:val="en-GB" w:eastAsia="en-GB"/>
        </w:rPr>
        <w:t>or</w:t>
      </w:r>
      <w:r w:rsidR="00E513F9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solvated molecules, </w:t>
      </w:r>
      <w:r w:rsidR="004902A2">
        <w:rPr>
          <w:rFonts w:ascii="Times New Roman" w:eastAsia="Times New Roman" w:hAnsi="Times New Roman" w:cs="Times New Roman"/>
          <w:color w:val="auto"/>
          <w:lang w:val="en-GB" w:eastAsia="en-GB"/>
        </w:rPr>
        <w:t>RISM-SCF-</w:t>
      </w:r>
      <w:proofErr w:type="spellStart"/>
      <w:r w:rsidR="004902A2">
        <w:rPr>
          <w:rFonts w:ascii="Times New Roman" w:eastAsia="Times New Roman" w:hAnsi="Times New Roman" w:cs="Times New Roman"/>
          <w:color w:val="auto"/>
          <w:lang w:val="en-GB" w:eastAsia="en-GB"/>
        </w:rPr>
        <w:t>cSED</w:t>
      </w:r>
      <w:proofErr w:type="spellEnd"/>
      <w:r w:rsidR="00CB5E2F">
        <w:rPr>
          <w:rFonts w:ascii="Times New Roman" w:eastAsia="Times New Roman" w:hAnsi="Times New Roman" w:cs="Times New Roman"/>
          <w:color w:val="auto"/>
          <w:lang w:val="en-GB" w:eastAsia="en-GB"/>
        </w:rPr>
        <w:t>,</w:t>
      </w:r>
      <w:r w:rsidRPr="00DD047B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will be addressed if time permits [</w:t>
      </w:r>
      <w:r w:rsidR="00064ED2">
        <w:rPr>
          <w:rFonts w:ascii="Times New Roman" w:eastAsia="Times New Roman" w:hAnsi="Times New Roman" w:cs="Times New Roman"/>
          <w:color w:val="auto"/>
          <w:lang w:val="en-GB" w:eastAsia="en-GB"/>
        </w:rPr>
        <w:t>5</w:t>
      </w:r>
      <w:r w:rsidRPr="00DD047B">
        <w:rPr>
          <w:rFonts w:ascii="Times New Roman" w:eastAsia="Times New Roman" w:hAnsi="Times New Roman" w:cs="Times New Roman"/>
          <w:color w:val="auto"/>
          <w:lang w:val="en-GB" w:eastAsia="en-GB"/>
        </w:rPr>
        <w:t>]</w:t>
      </w:r>
      <w:r w:rsidR="00E513F9">
        <w:rPr>
          <w:rFonts w:ascii="Times New Roman" w:eastAsia="Times New Roman" w:hAnsi="Times New Roman" w:cs="Times New Roman"/>
          <w:color w:val="auto"/>
          <w:lang w:val="en-GB" w:eastAsia="en-GB"/>
        </w:rPr>
        <w:t>.</w:t>
      </w:r>
    </w:p>
    <w:p w14:paraId="793210A3" w14:textId="77777777" w:rsidR="00F277E8" w:rsidRPr="00414C25" w:rsidRDefault="00F277E8" w:rsidP="00AF4C78">
      <w:pPr>
        <w:pStyle w:val="2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14:paraId="4ACC5978" w14:textId="6B527C7E" w:rsidR="00F277E8" w:rsidRPr="006A41DD" w:rsidRDefault="00F277E8" w:rsidP="00F277E8">
      <w:pPr>
        <w:jc w:val="left"/>
        <w:rPr>
          <w:rFonts w:ascii="Times New Roman" w:hAnsi="Times New Roman" w:cs="Times New Roman"/>
          <w:lang w:val="en-GB"/>
        </w:rPr>
      </w:pPr>
      <w:r w:rsidRPr="00F277E8">
        <w:rPr>
          <w:rFonts w:ascii="Times New Roman" w:hAnsi="Times New Roman" w:cs="Times New Roman"/>
          <w:b/>
          <w:bCs/>
          <w:lang w:val="en-GB"/>
        </w:rPr>
        <w:t>Acknowledgements</w:t>
      </w:r>
    </w:p>
    <w:p w14:paraId="0F942B4F" w14:textId="6CD4766C" w:rsidR="002E6119" w:rsidRPr="002E6119" w:rsidRDefault="00F277E8" w:rsidP="002E6119">
      <w:pPr>
        <w:jc w:val="left"/>
        <w:rPr>
          <w:rFonts w:ascii="Times New Roman" w:eastAsia="Times New Roman" w:hAnsi="Times New Roman" w:cs="Times New Roman"/>
          <w:color w:val="auto"/>
          <w:lang w:val="en-GB" w:eastAsia="en-GB"/>
        </w:rPr>
      </w:pPr>
      <w:r>
        <w:rPr>
          <w:rFonts w:ascii="Times New Roman" w:eastAsia="Times New Roman" w:hAnsi="Times New Roman" w:cs="Times New Roman"/>
          <w:color w:val="auto"/>
          <w:lang w:val="en-GB" w:eastAsia="en-GB"/>
        </w:rPr>
        <w:t>The author</w:t>
      </w:r>
      <w:r w:rsidR="002E6119" w:rsidRPr="002E6119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thank</w:t>
      </w:r>
      <w:r w:rsidR="002E6119">
        <w:rPr>
          <w:rFonts w:ascii="Times New Roman" w:eastAsia="Times New Roman" w:hAnsi="Times New Roman" w:cs="Times New Roman"/>
          <w:color w:val="auto"/>
          <w:lang w:val="en-GB" w:eastAsia="en-GB"/>
        </w:rPr>
        <w:t>s</w:t>
      </w:r>
      <w:r w:rsidR="002E6119" w:rsidRPr="002E6119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</w:t>
      </w:r>
      <w:r w:rsidR="002E6119">
        <w:rPr>
          <w:rFonts w:ascii="Times New Roman" w:eastAsia="Times New Roman" w:hAnsi="Times New Roman" w:cs="Times New Roman"/>
          <w:color w:val="auto"/>
          <w:lang w:val="en-GB" w:eastAsia="en-GB"/>
        </w:rPr>
        <w:t>Prof Shuichi</w:t>
      </w:r>
      <w:r w:rsidR="002E6119" w:rsidRPr="002E6119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</w:t>
      </w:r>
      <w:r w:rsidR="002E6119">
        <w:rPr>
          <w:rFonts w:ascii="Times New Roman" w:eastAsia="Times New Roman" w:hAnsi="Times New Roman" w:cs="Times New Roman"/>
          <w:color w:val="auto"/>
          <w:lang w:val="en-GB" w:eastAsia="en-GB"/>
        </w:rPr>
        <w:t>Hiraoka</w:t>
      </w:r>
      <w:r w:rsidR="002E6119" w:rsidRPr="002E6119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, </w:t>
      </w:r>
      <w:r w:rsidR="002E6119">
        <w:rPr>
          <w:rFonts w:ascii="Times New Roman" w:eastAsia="Times New Roman" w:hAnsi="Times New Roman" w:cs="Times New Roman"/>
          <w:color w:val="auto"/>
          <w:lang w:val="en-GB" w:eastAsia="en-GB"/>
        </w:rPr>
        <w:t>Dr Satoshi</w:t>
      </w:r>
      <w:r w:rsidR="002E6119" w:rsidRPr="002E6119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</w:t>
      </w:r>
      <w:r w:rsidR="002E6119">
        <w:rPr>
          <w:rFonts w:ascii="Times New Roman" w:eastAsia="Times New Roman" w:hAnsi="Times New Roman" w:cs="Times New Roman"/>
          <w:color w:val="auto"/>
          <w:lang w:val="en-GB" w:eastAsia="en-GB"/>
        </w:rPr>
        <w:t>Takahashi</w:t>
      </w:r>
      <w:r w:rsidR="002E6119" w:rsidRPr="002E6119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, </w:t>
      </w:r>
      <w:r w:rsidR="002E6119">
        <w:rPr>
          <w:rFonts w:ascii="Times New Roman" w:eastAsia="Times New Roman" w:hAnsi="Times New Roman" w:cs="Times New Roman"/>
          <w:color w:val="auto"/>
          <w:lang w:val="en-GB" w:eastAsia="en-GB"/>
        </w:rPr>
        <w:t>Dr Satoru Iuchi</w:t>
      </w:r>
      <w:r w:rsidR="002E6119" w:rsidRPr="002E6119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</w:t>
      </w:r>
      <w:r w:rsidR="002E6119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and all the </w:t>
      </w:r>
      <w:r w:rsidR="004902A2">
        <w:rPr>
          <w:rFonts w:ascii="Times New Roman" w:eastAsia="Times New Roman" w:hAnsi="Times New Roman" w:cs="Times New Roman"/>
          <w:color w:val="auto"/>
          <w:lang w:val="en-GB" w:eastAsia="en-GB"/>
        </w:rPr>
        <w:t>collaborators</w:t>
      </w:r>
      <w:r w:rsidR="00CB5E2F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, including </w:t>
      </w:r>
      <w:r w:rsidR="00A755BF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the </w:t>
      </w:r>
      <w:r w:rsidR="00CB5E2F">
        <w:rPr>
          <w:rFonts w:ascii="Times New Roman" w:eastAsia="Times New Roman" w:hAnsi="Times New Roman" w:cs="Times New Roman"/>
          <w:color w:val="auto"/>
          <w:lang w:val="en-GB" w:eastAsia="en-GB"/>
        </w:rPr>
        <w:t>students</w:t>
      </w:r>
      <w:r w:rsidR="002E6119">
        <w:rPr>
          <w:rFonts w:ascii="Times New Roman" w:eastAsia="Times New Roman" w:hAnsi="Times New Roman" w:cs="Times New Roman"/>
          <w:color w:val="auto"/>
          <w:lang w:val="en-GB" w:eastAsia="en-GB"/>
        </w:rPr>
        <w:t>.</w:t>
      </w:r>
    </w:p>
    <w:p w14:paraId="5DF267C6" w14:textId="77777777" w:rsidR="00F277E8" w:rsidRDefault="00F277E8" w:rsidP="00AF4C78">
      <w:pPr>
        <w:jc w:val="left"/>
        <w:rPr>
          <w:rFonts w:ascii="Times New Roman" w:hAnsi="Times New Roman" w:cs="Times New Roman"/>
          <w:b/>
          <w:bCs/>
          <w:lang w:val="en-GB"/>
        </w:rPr>
      </w:pPr>
    </w:p>
    <w:p w14:paraId="3E5A95E9" w14:textId="30A64092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5339FC67" w14:textId="77777777" w:rsidR="00E6517C" w:rsidRDefault="002E6119" w:rsidP="002E6119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2E6119">
        <w:rPr>
          <w:rFonts w:ascii="Times New Roman" w:hAnsi="Times New Roman" w:cs="Times New Roman"/>
          <w:lang w:val="en-GB"/>
        </w:rPr>
        <w:t>[</w:t>
      </w:r>
      <w:r w:rsidR="00E6517C">
        <w:rPr>
          <w:rFonts w:ascii="Times New Roman" w:hAnsi="Times New Roman" w:cs="Times New Roman"/>
          <w:lang w:val="en-GB"/>
        </w:rPr>
        <w:t>1</w:t>
      </w:r>
      <w:r w:rsidRPr="002E6119">
        <w:rPr>
          <w:rFonts w:ascii="Times New Roman" w:hAnsi="Times New Roman" w:cs="Times New Roman"/>
          <w:lang w:val="en-GB"/>
        </w:rPr>
        <w:t xml:space="preserve">] S. Takahashi, S. </w:t>
      </w:r>
      <w:proofErr w:type="spellStart"/>
      <w:r w:rsidRPr="002E6119">
        <w:rPr>
          <w:rFonts w:ascii="Times New Roman" w:hAnsi="Times New Roman" w:cs="Times New Roman"/>
          <w:lang w:val="en-GB"/>
        </w:rPr>
        <w:t>Iuchi</w:t>
      </w:r>
      <w:proofErr w:type="spellEnd"/>
      <w:r w:rsidRPr="002E6119">
        <w:rPr>
          <w:rFonts w:ascii="Times New Roman" w:hAnsi="Times New Roman" w:cs="Times New Roman"/>
          <w:lang w:val="en-GB"/>
        </w:rPr>
        <w:t xml:space="preserve">, S. Hiraoka, and H. Sato, </w:t>
      </w:r>
      <w:r w:rsidRPr="00E6517C">
        <w:rPr>
          <w:rFonts w:ascii="Times New Roman" w:hAnsi="Times New Roman" w:cs="Times New Roman"/>
          <w:i/>
          <w:iCs/>
          <w:lang w:val="en-GB"/>
        </w:rPr>
        <w:t>Phys. Chem. Chem. Phys.</w:t>
      </w:r>
      <w:r w:rsidRPr="002E6119">
        <w:rPr>
          <w:rFonts w:ascii="Times New Roman" w:hAnsi="Times New Roman" w:cs="Times New Roman"/>
          <w:lang w:val="en-GB"/>
        </w:rPr>
        <w:t xml:space="preserve">, </w:t>
      </w:r>
      <w:r w:rsidRPr="00E6517C">
        <w:rPr>
          <w:rFonts w:ascii="Times New Roman" w:hAnsi="Times New Roman" w:cs="Times New Roman"/>
          <w:b/>
          <w:bCs/>
          <w:lang w:val="en-GB"/>
        </w:rPr>
        <w:t>25</w:t>
      </w:r>
      <w:r w:rsidRPr="002E6119">
        <w:rPr>
          <w:rFonts w:ascii="Times New Roman" w:hAnsi="Times New Roman" w:cs="Times New Roman"/>
          <w:lang w:val="en-GB"/>
        </w:rPr>
        <w:t xml:space="preserve">, 14659 (2023). </w:t>
      </w:r>
    </w:p>
    <w:p w14:paraId="4AB02D56" w14:textId="23178760" w:rsidR="002E6119" w:rsidRDefault="00E6517C" w:rsidP="00E6517C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[2] </w:t>
      </w:r>
      <w:r w:rsidR="002E6119" w:rsidRPr="002E6119">
        <w:rPr>
          <w:rFonts w:ascii="Times New Roman" w:hAnsi="Times New Roman" w:cs="Times New Roman"/>
          <w:lang w:val="en-GB"/>
        </w:rPr>
        <w:t xml:space="preserve">S. Takahashi, T. Abe, H. Sato, and S. Hiraoka, </w:t>
      </w:r>
      <w:r w:rsidR="002E6119" w:rsidRPr="00E6517C">
        <w:rPr>
          <w:rFonts w:ascii="Times New Roman" w:hAnsi="Times New Roman" w:cs="Times New Roman"/>
          <w:i/>
          <w:iCs/>
          <w:lang w:val="en-GB"/>
        </w:rPr>
        <w:t>Chem</w:t>
      </w:r>
      <w:r w:rsidR="002E6119" w:rsidRPr="002E6119">
        <w:rPr>
          <w:rFonts w:ascii="Times New Roman" w:hAnsi="Times New Roman" w:cs="Times New Roman"/>
          <w:lang w:val="en-GB"/>
        </w:rPr>
        <w:t xml:space="preserve">., </w:t>
      </w:r>
      <w:r w:rsidRPr="00E6517C">
        <w:rPr>
          <w:rFonts w:ascii="Times New Roman" w:hAnsi="Times New Roman" w:cs="Times New Roman"/>
          <w:b/>
          <w:bCs/>
          <w:lang w:val="en-GB"/>
        </w:rPr>
        <w:t>9</w:t>
      </w:r>
      <w:r w:rsidR="002E6119" w:rsidRPr="002E6119">
        <w:rPr>
          <w:rFonts w:ascii="Times New Roman" w:hAnsi="Times New Roman" w:cs="Times New Roman"/>
          <w:lang w:val="en-GB"/>
        </w:rPr>
        <w:t xml:space="preserve">, 2971 (2023). </w:t>
      </w:r>
      <w:r w:rsidR="00370712" w:rsidRPr="002E6119">
        <w:rPr>
          <w:rFonts w:ascii="Times New Roman" w:hAnsi="Times New Roman" w:cs="Times New Roman"/>
          <w:lang w:val="en-GB"/>
        </w:rPr>
        <w:t xml:space="preserve">T. Abe, </w:t>
      </w:r>
      <w:r w:rsidR="00EA0C44">
        <w:rPr>
          <w:rFonts w:ascii="Times New Roman" w:hAnsi="Times New Roman" w:cs="Times New Roman"/>
          <w:lang w:val="en-GB"/>
        </w:rPr>
        <w:t>K. Takeuchi, M. Higashi</w:t>
      </w:r>
      <w:r w:rsidR="00370712">
        <w:rPr>
          <w:rFonts w:ascii="Times New Roman" w:hAnsi="Times New Roman" w:cs="Times New Roman"/>
          <w:lang w:val="en-GB"/>
        </w:rPr>
        <w:t xml:space="preserve">, </w:t>
      </w:r>
      <w:r w:rsidR="00370712" w:rsidRPr="002E6119">
        <w:rPr>
          <w:rFonts w:ascii="Times New Roman" w:hAnsi="Times New Roman" w:cs="Times New Roman"/>
          <w:lang w:val="en-GB"/>
        </w:rPr>
        <w:t xml:space="preserve">H. Sato, and S. Hiraoka, </w:t>
      </w:r>
      <w:r w:rsidR="00EA0C44">
        <w:rPr>
          <w:rFonts w:ascii="Times New Roman" w:hAnsi="Times New Roman" w:cs="Times New Roman"/>
          <w:i/>
          <w:iCs/>
          <w:lang w:val="en-GB"/>
        </w:rPr>
        <w:t xml:space="preserve">Nature </w:t>
      </w:r>
      <w:r w:rsidR="00370712" w:rsidRPr="00E6517C">
        <w:rPr>
          <w:rFonts w:ascii="Times New Roman" w:hAnsi="Times New Roman" w:cs="Times New Roman"/>
          <w:i/>
          <w:iCs/>
          <w:lang w:val="en-GB"/>
        </w:rPr>
        <w:t>Chem</w:t>
      </w:r>
      <w:r w:rsidR="00370712" w:rsidRPr="002E6119">
        <w:rPr>
          <w:rFonts w:ascii="Times New Roman" w:hAnsi="Times New Roman" w:cs="Times New Roman"/>
          <w:lang w:val="en-GB"/>
        </w:rPr>
        <w:t xml:space="preserve">., </w:t>
      </w:r>
      <w:r w:rsidR="00370712">
        <w:rPr>
          <w:rFonts w:ascii="Times New Roman" w:hAnsi="Times New Roman" w:cs="Times New Roman"/>
          <w:b/>
          <w:bCs/>
          <w:lang w:val="en-GB"/>
        </w:rPr>
        <w:t>1</w:t>
      </w:r>
      <w:r w:rsidR="00EA0C44">
        <w:rPr>
          <w:rFonts w:ascii="Times New Roman" w:hAnsi="Times New Roman" w:cs="Times New Roman"/>
          <w:b/>
          <w:bCs/>
          <w:lang w:val="en-GB"/>
        </w:rPr>
        <w:t>5</w:t>
      </w:r>
      <w:r w:rsidR="00370712" w:rsidRPr="002E6119">
        <w:rPr>
          <w:rFonts w:ascii="Times New Roman" w:hAnsi="Times New Roman" w:cs="Times New Roman"/>
          <w:lang w:val="en-GB"/>
        </w:rPr>
        <w:t xml:space="preserve">, </w:t>
      </w:r>
      <w:r w:rsidR="00EA0C44">
        <w:rPr>
          <w:rFonts w:ascii="Times New Roman" w:hAnsi="Times New Roman" w:cs="Times New Roman"/>
          <w:lang w:val="en-GB"/>
        </w:rPr>
        <w:t>7630</w:t>
      </w:r>
      <w:r w:rsidR="00370712" w:rsidRPr="002E6119">
        <w:rPr>
          <w:rFonts w:ascii="Times New Roman" w:hAnsi="Times New Roman" w:cs="Times New Roman"/>
          <w:lang w:val="en-GB"/>
        </w:rPr>
        <w:t xml:space="preserve"> (20</w:t>
      </w:r>
      <w:r w:rsidR="00370712">
        <w:rPr>
          <w:rFonts w:ascii="Times New Roman" w:hAnsi="Times New Roman" w:cs="Times New Roman"/>
          <w:lang w:val="en-GB"/>
        </w:rPr>
        <w:t>2</w:t>
      </w:r>
      <w:r w:rsidR="00EA0C44">
        <w:rPr>
          <w:rFonts w:ascii="Times New Roman" w:hAnsi="Times New Roman" w:cs="Times New Roman"/>
          <w:lang w:val="en-GB"/>
        </w:rPr>
        <w:t>4</w:t>
      </w:r>
      <w:r w:rsidR="00370712" w:rsidRPr="002E6119">
        <w:rPr>
          <w:rFonts w:ascii="Times New Roman" w:hAnsi="Times New Roman" w:cs="Times New Roman"/>
          <w:lang w:val="en-GB"/>
        </w:rPr>
        <w:t>).</w:t>
      </w:r>
    </w:p>
    <w:p w14:paraId="70A960B5" w14:textId="7CB86AA3" w:rsidR="00A755BF" w:rsidRDefault="00A755BF" w:rsidP="00A755BF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2E6119">
        <w:rPr>
          <w:rFonts w:ascii="Times New Roman" w:hAnsi="Times New Roman" w:cs="Times New Roman"/>
          <w:lang w:val="en-GB"/>
        </w:rPr>
        <w:t>[</w:t>
      </w:r>
      <w:r w:rsidR="00064ED2">
        <w:rPr>
          <w:rFonts w:ascii="Times New Roman" w:hAnsi="Times New Roman" w:cs="Times New Roman"/>
          <w:lang w:val="en-GB"/>
        </w:rPr>
        <w:t>3</w:t>
      </w:r>
      <w:r w:rsidRPr="002E6119">
        <w:rPr>
          <w:rFonts w:ascii="Times New Roman" w:hAnsi="Times New Roman" w:cs="Times New Roman"/>
          <w:lang w:val="en-GB"/>
        </w:rPr>
        <w:t xml:space="preserve">] S. Takahashi, </w:t>
      </w:r>
      <w:r>
        <w:rPr>
          <w:rFonts w:ascii="Times New Roman" w:hAnsi="Times New Roman" w:cs="Times New Roman"/>
          <w:lang w:val="en-GB"/>
        </w:rPr>
        <w:t>Y</w:t>
      </w:r>
      <w:r w:rsidRPr="002E6119">
        <w:rPr>
          <w:rFonts w:ascii="Times New Roman" w:hAnsi="Times New Roman" w:cs="Times New Roman"/>
          <w:lang w:val="en-GB"/>
        </w:rPr>
        <w:t xml:space="preserve">. </w:t>
      </w:r>
      <w:r>
        <w:rPr>
          <w:rFonts w:ascii="Times New Roman" w:hAnsi="Times New Roman" w:cs="Times New Roman"/>
          <w:lang w:val="en-GB"/>
        </w:rPr>
        <w:t>Sasaki</w:t>
      </w:r>
      <w:r w:rsidRPr="002E6119">
        <w:rPr>
          <w:rFonts w:ascii="Times New Roman" w:hAnsi="Times New Roman" w:cs="Times New Roman"/>
          <w:lang w:val="en-GB"/>
        </w:rPr>
        <w:t xml:space="preserve">, S. Hiraoka, and H. Sato, </w:t>
      </w:r>
      <w:r w:rsidRPr="00E6517C">
        <w:rPr>
          <w:rFonts w:ascii="Times New Roman" w:hAnsi="Times New Roman" w:cs="Times New Roman"/>
          <w:i/>
          <w:iCs/>
          <w:lang w:val="en-GB"/>
        </w:rPr>
        <w:t>Phys. Chem. Chem. Phys.</w:t>
      </w:r>
      <w:r w:rsidRPr="002E6119">
        <w:rPr>
          <w:rFonts w:ascii="Times New Roman" w:hAnsi="Times New Roman" w:cs="Times New Roman"/>
          <w:lang w:val="en-GB"/>
        </w:rPr>
        <w:t xml:space="preserve">, </w:t>
      </w:r>
      <w:r w:rsidRPr="00E6517C">
        <w:rPr>
          <w:rFonts w:ascii="Times New Roman" w:hAnsi="Times New Roman" w:cs="Times New Roman"/>
          <w:b/>
          <w:bCs/>
          <w:lang w:val="en-GB"/>
        </w:rPr>
        <w:t>2</w:t>
      </w:r>
      <w:r>
        <w:rPr>
          <w:rFonts w:ascii="Times New Roman" w:hAnsi="Times New Roman" w:cs="Times New Roman"/>
          <w:b/>
          <w:bCs/>
          <w:lang w:val="en-GB"/>
        </w:rPr>
        <w:t>1</w:t>
      </w:r>
      <w:r w:rsidRPr="002E6119">
        <w:rPr>
          <w:rFonts w:ascii="Times New Roman" w:hAnsi="Times New Roman" w:cs="Times New Roman"/>
          <w:lang w:val="en-GB"/>
        </w:rPr>
        <w:t xml:space="preserve">, </w:t>
      </w:r>
      <w:r>
        <w:rPr>
          <w:rFonts w:ascii="Times New Roman" w:hAnsi="Times New Roman" w:cs="Times New Roman"/>
          <w:lang w:val="en-GB"/>
        </w:rPr>
        <w:t>6341</w:t>
      </w:r>
      <w:r w:rsidRPr="002E6119">
        <w:rPr>
          <w:rFonts w:ascii="Times New Roman" w:hAnsi="Times New Roman" w:cs="Times New Roman"/>
          <w:lang w:val="en-GB"/>
        </w:rPr>
        <w:t xml:space="preserve"> (</w:t>
      </w:r>
      <w:r>
        <w:rPr>
          <w:rFonts w:ascii="Times New Roman" w:hAnsi="Times New Roman" w:cs="Times New Roman"/>
          <w:lang w:val="en-GB"/>
        </w:rPr>
        <w:t>2019</w:t>
      </w:r>
      <w:r w:rsidRPr="002E6119">
        <w:rPr>
          <w:rFonts w:ascii="Times New Roman" w:hAnsi="Times New Roman" w:cs="Times New Roman"/>
          <w:lang w:val="en-GB"/>
        </w:rPr>
        <w:t xml:space="preserve">). </w:t>
      </w:r>
    </w:p>
    <w:p w14:paraId="675FFEAD" w14:textId="2E6F535D" w:rsidR="002E6119" w:rsidRDefault="002E6119" w:rsidP="002E6119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2E6119">
        <w:rPr>
          <w:rFonts w:ascii="Times New Roman" w:hAnsi="Times New Roman" w:cs="Times New Roman"/>
          <w:lang w:val="en-GB"/>
        </w:rPr>
        <w:t>[</w:t>
      </w:r>
      <w:r w:rsidR="00064ED2">
        <w:rPr>
          <w:rFonts w:ascii="Times New Roman" w:hAnsi="Times New Roman" w:cs="Times New Roman"/>
          <w:lang w:val="en-GB"/>
        </w:rPr>
        <w:t>4</w:t>
      </w:r>
      <w:r w:rsidRPr="002E6119">
        <w:rPr>
          <w:rFonts w:ascii="Times New Roman" w:hAnsi="Times New Roman" w:cs="Times New Roman"/>
          <w:lang w:val="en-GB"/>
        </w:rPr>
        <w:t xml:space="preserve">] Y. Ichikawa, K. Sugiyama, M. Higashi, S. Hiraoka, and H. Sato, </w:t>
      </w:r>
      <w:r w:rsidRPr="004B7F67">
        <w:rPr>
          <w:rFonts w:ascii="Times New Roman" w:hAnsi="Times New Roman" w:cs="Times New Roman"/>
          <w:i/>
          <w:iCs/>
          <w:lang w:val="en-GB"/>
        </w:rPr>
        <w:t>Chem. Lett.</w:t>
      </w:r>
      <w:r w:rsidRPr="002E6119">
        <w:rPr>
          <w:rFonts w:ascii="Times New Roman" w:hAnsi="Times New Roman" w:cs="Times New Roman"/>
          <w:lang w:val="en-GB"/>
        </w:rPr>
        <w:t xml:space="preserve">, </w:t>
      </w:r>
      <w:r w:rsidRPr="004B7F67">
        <w:rPr>
          <w:rFonts w:ascii="Times New Roman" w:hAnsi="Times New Roman" w:cs="Times New Roman"/>
          <w:b/>
          <w:bCs/>
          <w:lang w:val="en-GB"/>
        </w:rPr>
        <w:t>53</w:t>
      </w:r>
      <w:r w:rsidRPr="002E6119">
        <w:rPr>
          <w:rFonts w:ascii="Times New Roman" w:hAnsi="Times New Roman" w:cs="Times New Roman"/>
          <w:lang w:val="en-GB"/>
        </w:rPr>
        <w:t>, upae099 (2024).</w:t>
      </w:r>
    </w:p>
    <w:p w14:paraId="340F101F" w14:textId="7F5F6790" w:rsidR="002E6119" w:rsidRPr="006A41DD" w:rsidRDefault="004902A2" w:rsidP="002E6119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[</w:t>
      </w:r>
      <w:r w:rsidR="00064ED2">
        <w:rPr>
          <w:rFonts w:ascii="Times New Roman" w:hAnsi="Times New Roman" w:cs="Times New Roman"/>
          <w:lang w:val="en-GB"/>
        </w:rPr>
        <w:t>5</w:t>
      </w:r>
      <w:r>
        <w:rPr>
          <w:rFonts w:ascii="Times New Roman" w:hAnsi="Times New Roman" w:cs="Times New Roman"/>
          <w:lang w:val="en-GB"/>
        </w:rPr>
        <w:t xml:space="preserve">] </w:t>
      </w:r>
      <w:r w:rsidR="00E513F9" w:rsidRPr="00E513F9">
        <w:rPr>
          <w:rFonts w:ascii="Times New Roman" w:hAnsi="Times New Roman" w:cs="Times New Roman"/>
          <w:lang w:val="en-GB"/>
        </w:rPr>
        <w:t xml:space="preserve">K. Imamura, D. Yokogawa, and H. Sato, </w:t>
      </w:r>
      <w:r w:rsidR="00E513F9" w:rsidRPr="00E513F9">
        <w:rPr>
          <w:rFonts w:ascii="Times New Roman" w:hAnsi="Times New Roman" w:cs="Times New Roman"/>
          <w:i/>
          <w:iCs/>
          <w:lang w:val="en-GB"/>
        </w:rPr>
        <w:t>J. Chem. Phys.</w:t>
      </w:r>
      <w:r w:rsidR="00E513F9">
        <w:rPr>
          <w:rFonts w:ascii="Times New Roman" w:hAnsi="Times New Roman" w:cs="Times New Roman"/>
          <w:lang w:val="en-GB"/>
        </w:rPr>
        <w:t>,</w:t>
      </w:r>
      <w:r w:rsidR="00E513F9" w:rsidRPr="00E513F9">
        <w:rPr>
          <w:rFonts w:ascii="Times New Roman" w:hAnsi="Times New Roman" w:cs="Times New Roman"/>
          <w:lang w:val="en-GB"/>
        </w:rPr>
        <w:t xml:space="preserve"> </w:t>
      </w:r>
      <w:r w:rsidR="00E513F9" w:rsidRPr="00E513F9">
        <w:rPr>
          <w:rFonts w:ascii="Times New Roman" w:hAnsi="Times New Roman" w:cs="Times New Roman"/>
          <w:b/>
          <w:bCs/>
          <w:lang w:val="en-GB"/>
        </w:rPr>
        <w:t>160</w:t>
      </w:r>
      <w:r w:rsidR="00E513F9" w:rsidRPr="00E513F9">
        <w:rPr>
          <w:rFonts w:ascii="Times New Roman" w:hAnsi="Times New Roman" w:cs="Times New Roman"/>
          <w:lang w:val="en-GB"/>
        </w:rPr>
        <w:t>, 050901 (2024).</w:t>
      </w:r>
    </w:p>
    <w:sectPr w:rsidR="002E6119" w:rsidRPr="006A41DD" w:rsidSect="000E068C">
      <w:headerReference w:type="first" r:id="rId8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66398" w14:textId="77777777" w:rsidR="00027415" w:rsidRDefault="0002741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21087E00" w14:textId="77777777" w:rsidR="00027415" w:rsidRDefault="0002741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B64F" w14:textId="77777777" w:rsidR="00027415" w:rsidRDefault="0002741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28F84947" w14:textId="77777777" w:rsidR="00027415" w:rsidRDefault="0002741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4246" w14:textId="77777777" w:rsidR="005C305C" w:rsidRPr="005C305C" w:rsidRDefault="009D76BD" w:rsidP="005C305C">
    <w:pPr>
      <w:pStyle w:val="a6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442C2F2D" w14:textId="77777777" w:rsidR="00121503" w:rsidRPr="005C305C" w:rsidRDefault="009D76BD" w:rsidP="005C305C">
    <w:pPr>
      <w:pStyle w:val="a6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91712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27415"/>
    <w:rsid w:val="0003432C"/>
    <w:rsid w:val="00064ED2"/>
    <w:rsid w:val="00075319"/>
    <w:rsid w:val="000908E8"/>
    <w:rsid w:val="000B20C7"/>
    <w:rsid w:val="000D2FA6"/>
    <w:rsid w:val="000E068C"/>
    <w:rsid w:val="000E2212"/>
    <w:rsid w:val="001074BF"/>
    <w:rsid w:val="00117B21"/>
    <w:rsid w:val="00121503"/>
    <w:rsid w:val="00165911"/>
    <w:rsid w:val="00193928"/>
    <w:rsid w:val="001E65DD"/>
    <w:rsid w:val="002157BB"/>
    <w:rsid w:val="00231302"/>
    <w:rsid w:val="00250BB5"/>
    <w:rsid w:val="00253636"/>
    <w:rsid w:val="00263205"/>
    <w:rsid w:val="00274257"/>
    <w:rsid w:val="002A2BE3"/>
    <w:rsid w:val="002D2CBB"/>
    <w:rsid w:val="002E2D20"/>
    <w:rsid w:val="002E6119"/>
    <w:rsid w:val="00315677"/>
    <w:rsid w:val="00337D96"/>
    <w:rsid w:val="00347A46"/>
    <w:rsid w:val="00353EAC"/>
    <w:rsid w:val="00365F82"/>
    <w:rsid w:val="00370712"/>
    <w:rsid w:val="00414C25"/>
    <w:rsid w:val="00455BDA"/>
    <w:rsid w:val="004628BC"/>
    <w:rsid w:val="00464BEB"/>
    <w:rsid w:val="004902A2"/>
    <w:rsid w:val="004931DE"/>
    <w:rsid w:val="004B6472"/>
    <w:rsid w:val="004B7F67"/>
    <w:rsid w:val="004C64EB"/>
    <w:rsid w:val="004E30A4"/>
    <w:rsid w:val="00501487"/>
    <w:rsid w:val="005469D9"/>
    <w:rsid w:val="00551C68"/>
    <w:rsid w:val="005545FA"/>
    <w:rsid w:val="00586A94"/>
    <w:rsid w:val="005A089E"/>
    <w:rsid w:val="005B2556"/>
    <w:rsid w:val="005C305C"/>
    <w:rsid w:val="005C41E1"/>
    <w:rsid w:val="005F7FCC"/>
    <w:rsid w:val="0061348E"/>
    <w:rsid w:val="00632692"/>
    <w:rsid w:val="00641F63"/>
    <w:rsid w:val="0066218E"/>
    <w:rsid w:val="006A41DD"/>
    <w:rsid w:val="006B1C53"/>
    <w:rsid w:val="006B577C"/>
    <w:rsid w:val="006B6FA2"/>
    <w:rsid w:val="006C3A1F"/>
    <w:rsid w:val="006D29C2"/>
    <w:rsid w:val="0072288E"/>
    <w:rsid w:val="00736CAF"/>
    <w:rsid w:val="00773793"/>
    <w:rsid w:val="00790F76"/>
    <w:rsid w:val="007A0171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A5395"/>
    <w:rsid w:val="008B09B5"/>
    <w:rsid w:val="0099331B"/>
    <w:rsid w:val="009B23E2"/>
    <w:rsid w:val="009B4373"/>
    <w:rsid w:val="009B7FE3"/>
    <w:rsid w:val="009D652E"/>
    <w:rsid w:val="009D76BD"/>
    <w:rsid w:val="009E270C"/>
    <w:rsid w:val="009E5FC0"/>
    <w:rsid w:val="009F2461"/>
    <w:rsid w:val="00A33F7E"/>
    <w:rsid w:val="00A462F7"/>
    <w:rsid w:val="00A557B0"/>
    <w:rsid w:val="00A755BF"/>
    <w:rsid w:val="00A76038"/>
    <w:rsid w:val="00A805D7"/>
    <w:rsid w:val="00A86904"/>
    <w:rsid w:val="00AA11ED"/>
    <w:rsid w:val="00AC16A9"/>
    <w:rsid w:val="00AD0CB5"/>
    <w:rsid w:val="00AD67C0"/>
    <w:rsid w:val="00AF4C78"/>
    <w:rsid w:val="00B70E27"/>
    <w:rsid w:val="00C41236"/>
    <w:rsid w:val="00C75D52"/>
    <w:rsid w:val="00CB1F1E"/>
    <w:rsid w:val="00CB5E2F"/>
    <w:rsid w:val="00CB6020"/>
    <w:rsid w:val="00CD29C8"/>
    <w:rsid w:val="00CF7596"/>
    <w:rsid w:val="00D334E6"/>
    <w:rsid w:val="00D412F4"/>
    <w:rsid w:val="00D656A7"/>
    <w:rsid w:val="00D808D2"/>
    <w:rsid w:val="00D8300D"/>
    <w:rsid w:val="00D90AA2"/>
    <w:rsid w:val="00DD047B"/>
    <w:rsid w:val="00E4528E"/>
    <w:rsid w:val="00E513F9"/>
    <w:rsid w:val="00E519B2"/>
    <w:rsid w:val="00E53C2D"/>
    <w:rsid w:val="00E6517C"/>
    <w:rsid w:val="00E80C4B"/>
    <w:rsid w:val="00E9286C"/>
    <w:rsid w:val="00E931EB"/>
    <w:rsid w:val="00EA0C44"/>
    <w:rsid w:val="00ED3DD1"/>
    <w:rsid w:val="00EE08EF"/>
    <w:rsid w:val="00EE79AA"/>
    <w:rsid w:val="00EF2E31"/>
    <w:rsid w:val="00F0375E"/>
    <w:rsid w:val="00F20779"/>
    <w:rsid w:val="00F277E8"/>
    <w:rsid w:val="00F778AE"/>
    <w:rsid w:val="00F83434"/>
    <w:rsid w:val="00F932FB"/>
    <w:rsid w:val="00FA1D01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76A224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  <w:jc w:val="both"/>
    </w:pPr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0"/>
    <w:uiPriority w:val="99"/>
    <w:pPr>
      <w:ind w:firstLine="284"/>
    </w:pPr>
    <w:rPr>
      <w:sz w:val="22"/>
      <w:szCs w:val="22"/>
    </w:rPr>
  </w:style>
  <w:style w:type="character" w:customStyle="1" w:styleId="20">
    <w:name w:val="本文 2 (文字)"/>
    <w:basedOn w:val="a0"/>
    <w:link w:val="2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a5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a5">
    <w:name w:val="書式なし (文字)"/>
    <w:basedOn w:val="a0"/>
    <w:link w:val="a4"/>
    <w:uiPriority w:val="99"/>
    <w:semiHidden/>
    <w:locked/>
    <w:rPr>
      <w:rFonts w:ascii="Courier New" w:eastAsia="ＭＳ 明朝" w:hAnsi="Courier New" w:cs="Courier New"/>
      <w:color w:val="000000"/>
      <w:lang w:val="en-US" w:eastAsia="ja-JP"/>
    </w:rPr>
  </w:style>
  <w:style w:type="paragraph" w:styleId="21">
    <w:name w:val="Body Text Indent 2"/>
    <w:basedOn w:val="a"/>
    <w:link w:val="22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22">
    <w:name w:val="本文インデント 2 (文字)"/>
    <w:basedOn w:val="a0"/>
    <w:link w:val="21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0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30">
    <w:name w:val="本文インデント 3 (文字)"/>
    <w:basedOn w:val="a0"/>
    <w:link w:val="3"/>
    <w:uiPriority w:val="99"/>
    <w:semiHidden/>
    <w:locked/>
    <w:rPr>
      <w:rFonts w:ascii="Palatino" w:eastAsia="ＭＳ 明朝" w:hAnsi="Palatino" w:cs="Palatino"/>
      <w:color w:val="000000"/>
      <w:sz w:val="16"/>
      <w:szCs w:val="16"/>
      <w:lang w:val="en-US" w:eastAsia="ja-JP"/>
    </w:rPr>
  </w:style>
  <w:style w:type="paragraph" w:styleId="a6">
    <w:name w:val="header"/>
    <w:basedOn w:val="a"/>
    <w:link w:val="a7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7">
    <w:name w:val="ヘッダー (文字)"/>
    <w:basedOn w:val="a0"/>
    <w:link w:val="a6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8">
    <w:name w:val="footer"/>
    <w:basedOn w:val="a"/>
    <w:link w:val="a9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9">
    <w:name w:val="フッター (文字)"/>
    <w:basedOn w:val="a0"/>
    <w:link w:val="a8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styleId="aa">
    <w:name w:val="page number"/>
    <w:basedOn w:val="a0"/>
    <w:uiPriority w:val="99"/>
    <w:rsid w:val="00E4528E"/>
    <w:rPr>
      <w:rFonts w:cs="Times New Roman"/>
    </w:rPr>
  </w:style>
  <w:style w:type="character" w:styleId="ab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F277E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401</Words>
  <Characters>2286</Characters>
  <Application>Microsoft Office Word</Application>
  <DocSecurity>0</DocSecurity>
  <Lines>19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sato.hirofumi.4r@ms.c.kyoto-u.ac.jp</cp:lastModifiedBy>
  <cp:revision>34</cp:revision>
  <cp:lastPrinted>2016-01-14T19:34:00Z</cp:lastPrinted>
  <dcterms:created xsi:type="dcterms:W3CDTF">2026-01-08T10:24:00Z</dcterms:created>
  <dcterms:modified xsi:type="dcterms:W3CDTF">2026-05-15T13:16:00Z</dcterms:modified>
</cp:coreProperties>
</file>