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CB50F" w14:textId="05EC9AA9" w:rsidR="00455BDA" w:rsidRPr="00414C25" w:rsidRDefault="006B2F40" w:rsidP="005C305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Integral Equations and Density Functional Theory for the cluster fluid phase of fluids with competing interactions</w:t>
      </w:r>
      <w:r w:rsidR="00455BDA" w:rsidRPr="00414C25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</w:p>
    <w:p w14:paraId="2F5AE527" w14:textId="77777777" w:rsidR="00455BDA" w:rsidRPr="00414C25" w:rsidRDefault="00455BDA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4D15E7CD" w14:textId="72B39BAB" w:rsidR="00455BDA" w:rsidRPr="006B2F40" w:rsidRDefault="006B2F40">
      <w:pPr>
        <w:jc w:val="center"/>
        <w:rPr>
          <w:rFonts w:ascii="Times New Roman" w:hAnsi="Times New Roman" w:cs="Times New Roman"/>
          <w:b/>
          <w:bCs/>
          <w:u w:val="single"/>
          <w:lang w:val="en-GB"/>
        </w:rPr>
      </w:pPr>
      <w:r w:rsidRPr="006B2F40">
        <w:rPr>
          <w:rFonts w:ascii="Times New Roman" w:hAnsi="Times New Roman" w:cs="Times New Roman"/>
          <w:b/>
          <w:bCs/>
          <w:u w:val="single"/>
          <w:lang w:val="en-GB"/>
        </w:rPr>
        <w:t>Martin B.</w:t>
      </w:r>
      <w:r w:rsidR="00455BDA" w:rsidRPr="006B2F40">
        <w:rPr>
          <w:rFonts w:ascii="Times New Roman" w:hAnsi="Times New Roman" w:cs="Times New Roman"/>
          <w:b/>
          <w:bCs/>
          <w:u w:val="single"/>
          <w:lang w:val="en-GB"/>
        </w:rPr>
        <w:t xml:space="preserve"> </w:t>
      </w:r>
      <w:r w:rsidRPr="006B2F40">
        <w:rPr>
          <w:rFonts w:ascii="Times New Roman" w:hAnsi="Times New Roman" w:cs="Times New Roman"/>
          <w:b/>
          <w:bCs/>
          <w:u w:val="single"/>
          <w:lang w:val="en-GB"/>
        </w:rPr>
        <w:t>Sweatman</w:t>
      </w:r>
    </w:p>
    <w:p w14:paraId="5C6A8D1F" w14:textId="63A96AAA" w:rsidR="005B2556" w:rsidRPr="007C5B23" w:rsidRDefault="005B2556" w:rsidP="005B2556">
      <w:pPr>
        <w:jc w:val="center"/>
        <w:rPr>
          <w:rFonts w:ascii="Times New Roman" w:hAnsi="Times New Roman" w:cs="Times New Roman"/>
          <w:sz w:val="22"/>
          <w:szCs w:val="22"/>
          <w:u w:val="single"/>
          <w:lang w:val="en-GB"/>
        </w:rPr>
      </w:pPr>
    </w:p>
    <w:p w14:paraId="76AE479D" w14:textId="217F7F00" w:rsidR="00455BDA" w:rsidRPr="00414C25" w:rsidRDefault="006B2F40" w:rsidP="006B2F40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School of Engineering, University of Edinburgh, Mayfield Road, Edinburgh, EH9 3FB.</w:t>
      </w:r>
    </w:p>
    <w:p w14:paraId="16FE48F3" w14:textId="3B0E42F5" w:rsidR="0085659C" w:rsidRDefault="0085659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6B2F40">
        <w:rPr>
          <w:rFonts w:ascii="Times New Roman" w:hAnsi="Times New Roman" w:cs="Times New Roman"/>
          <w:sz w:val="22"/>
          <w:szCs w:val="22"/>
          <w:lang w:val="en-GB"/>
        </w:rPr>
        <w:t>martin.sweatman</w:t>
      </w:r>
      <w:r w:rsidRPr="00414C25">
        <w:rPr>
          <w:rFonts w:ascii="Times New Roman" w:hAnsi="Times New Roman" w:cs="Times New Roman"/>
          <w:sz w:val="22"/>
          <w:szCs w:val="22"/>
          <w:lang w:val="en-GB"/>
        </w:rPr>
        <w:t>@</w:t>
      </w:r>
      <w:r w:rsidR="006B2F40">
        <w:rPr>
          <w:rFonts w:ascii="Times New Roman" w:hAnsi="Times New Roman" w:cs="Times New Roman"/>
          <w:sz w:val="22"/>
          <w:szCs w:val="22"/>
          <w:lang w:val="en-GB"/>
        </w:rPr>
        <w:t>ed.ac.uk</w:t>
      </w:r>
    </w:p>
    <w:p w14:paraId="34414FF2" w14:textId="77777777" w:rsidR="00455BDA" w:rsidRPr="00414C25" w:rsidRDefault="00455BDA">
      <w:pPr>
        <w:rPr>
          <w:rFonts w:ascii="Times New Roman" w:hAnsi="Times New Roman" w:cs="Times New Roman"/>
          <w:lang w:val="en-GB"/>
        </w:rPr>
      </w:pPr>
    </w:p>
    <w:p w14:paraId="775E15F6" w14:textId="0F32D9C2" w:rsidR="006B2F40" w:rsidRDefault="00E36BAD" w:rsidP="006A41D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Fluids with short</w:t>
      </w:r>
      <w:r w:rsidR="00C12BB3">
        <w:rPr>
          <w:rFonts w:ascii="Times New Roman" w:hAnsi="Times New Roman" w:cs="Times New Roman"/>
          <w:lang w:val="en-GB"/>
        </w:rPr>
        <w:t>-</w:t>
      </w:r>
      <w:r>
        <w:rPr>
          <w:rFonts w:ascii="Times New Roman" w:hAnsi="Times New Roman" w:cs="Times New Roman"/>
          <w:lang w:val="en-GB"/>
        </w:rPr>
        <w:t xml:space="preserve">ranged attractive (SA) interactions and long-ranged repulsive (LR) interactions, often called SALR fluids, </w:t>
      </w:r>
      <w:r w:rsidR="00364408">
        <w:rPr>
          <w:rFonts w:ascii="Times New Roman" w:hAnsi="Times New Roman" w:cs="Times New Roman"/>
          <w:lang w:val="en-GB"/>
        </w:rPr>
        <w:t>are known to form clusters of particles at low concentrations for suitable combinations of SALR parameters. These cluster</w:t>
      </w:r>
      <w:r w:rsidR="00A82A5D">
        <w:rPr>
          <w:rFonts w:ascii="Times New Roman" w:hAnsi="Times New Roman" w:cs="Times New Roman"/>
          <w:lang w:val="en-GB"/>
        </w:rPr>
        <w:t>s</w:t>
      </w:r>
      <w:r w:rsidR="00364408">
        <w:rPr>
          <w:rFonts w:ascii="Times New Roman" w:hAnsi="Times New Roman" w:cs="Times New Roman"/>
          <w:lang w:val="en-GB"/>
        </w:rPr>
        <w:t xml:space="preserve"> can appear to behave like a stable dispersion of liquid-like droplets.</w:t>
      </w:r>
      <w:r w:rsidR="00C12BB3">
        <w:rPr>
          <w:rFonts w:ascii="Times New Roman" w:hAnsi="Times New Roman" w:cs="Times New Roman"/>
          <w:lang w:val="en-GB"/>
        </w:rPr>
        <w:t xml:space="preserve"> SALR fluids </w:t>
      </w:r>
      <w:r w:rsidR="00364408">
        <w:rPr>
          <w:rFonts w:ascii="Times New Roman" w:hAnsi="Times New Roman" w:cs="Times New Roman"/>
          <w:lang w:val="en-GB"/>
        </w:rPr>
        <w:t xml:space="preserve">are, therefore, often considered a reasonable model for some biological </w:t>
      </w:r>
      <w:r w:rsidR="00C12BB3">
        <w:rPr>
          <w:rFonts w:ascii="Times New Roman" w:hAnsi="Times New Roman" w:cs="Times New Roman"/>
          <w:lang w:val="en-GB"/>
        </w:rPr>
        <w:t>molecules</w:t>
      </w:r>
      <w:r w:rsidR="00364408">
        <w:rPr>
          <w:rFonts w:ascii="Times New Roman" w:hAnsi="Times New Roman" w:cs="Times New Roman"/>
          <w:lang w:val="en-GB"/>
        </w:rPr>
        <w:t>, such as proteins,</w:t>
      </w:r>
      <w:r w:rsidR="00C12BB3">
        <w:rPr>
          <w:rFonts w:ascii="Times New Roman" w:hAnsi="Times New Roman" w:cs="Times New Roman"/>
          <w:lang w:val="en-GB"/>
        </w:rPr>
        <w:t xml:space="preserve"> and other large molecules</w:t>
      </w:r>
      <w:r w:rsidR="00364408">
        <w:rPr>
          <w:rFonts w:ascii="Times New Roman" w:hAnsi="Times New Roman" w:cs="Times New Roman"/>
          <w:lang w:val="en-GB"/>
        </w:rPr>
        <w:t xml:space="preserve"> that are also known to form large </w:t>
      </w:r>
      <w:r w:rsidR="00C12BB3">
        <w:rPr>
          <w:rFonts w:ascii="Times New Roman" w:hAnsi="Times New Roman" w:cs="Times New Roman"/>
          <w:lang w:val="en-GB"/>
        </w:rPr>
        <w:t xml:space="preserve">stable </w:t>
      </w:r>
      <w:r w:rsidR="00364408">
        <w:rPr>
          <w:rFonts w:ascii="Times New Roman" w:hAnsi="Times New Roman" w:cs="Times New Roman"/>
          <w:lang w:val="en-GB"/>
        </w:rPr>
        <w:t xml:space="preserve">clusters </w:t>
      </w:r>
      <w:r w:rsidR="00C12BB3">
        <w:rPr>
          <w:rFonts w:ascii="Times New Roman" w:hAnsi="Times New Roman" w:cs="Times New Roman"/>
          <w:lang w:val="en-GB"/>
        </w:rPr>
        <w:t>in solution.</w:t>
      </w:r>
    </w:p>
    <w:p w14:paraId="3AF4E9A7" w14:textId="77777777" w:rsidR="006B2F40" w:rsidRDefault="006B2F40" w:rsidP="006A41D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</w:p>
    <w:p w14:paraId="0DDE2C4A" w14:textId="635EDDE4" w:rsidR="00C12BB3" w:rsidRDefault="00C12BB3" w:rsidP="006A41D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Due to </w:t>
      </w:r>
      <w:r w:rsidR="003E0A8D">
        <w:rPr>
          <w:rFonts w:ascii="Times New Roman" w:hAnsi="Times New Roman" w:cs="Times New Roman"/>
          <w:lang w:val="en-GB"/>
        </w:rPr>
        <w:t>their strong</w:t>
      </w:r>
      <w:r>
        <w:rPr>
          <w:rFonts w:ascii="Times New Roman" w:hAnsi="Times New Roman" w:cs="Times New Roman"/>
          <w:lang w:val="en-GB"/>
        </w:rPr>
        <w:t xml:space="preserve"> concentration fluctuations over multiple length scales, these</w:t>
      </w:r>
      <w:r w:rsidR="003E0A8D">
        <w:rPr>
          <w:rFonts w:ascii="Times New Roman" w:hAnsi="Times New Roman" w:cs="Times New Roman"/>
          <w:lang w:val="en-GB"/>
        </w:rPr>
        <w:t xml:space="preserve"> cluster</w:t>
      </w:r>
      <w:r>
        <w:rPr>
          <w:rFonts w:ascii="Times New Roman" w:hAnsi="Times New Roman" w:cs="Times New Roman"/>
          <w:lang w:val="en-GB"/>
        </w:rPr>
        <w:t xml:space="preserve"> fluids have prove</w:t>
      </w:r>
      <w:r w:rsidR="00A82A5D">
        <w:rPr>
          <w:rFonts w:ascii="Times New Roman" w:hAnsi="Times New Roman" w:cs="Times New Roman"/>
          <w:lang w:val="en-GB"/>
        </w:rPr>
        <w:t>d</w:t>
      </w:r>
      <w:r>
        <w:rPr>
          <w:rFonts w:ascii="Times New Roman" w:hAnsi="Times New Roman" w:cs="Times New Roman"/>
          <w:lang w:val="en-GB"/>
        </w:rPr>
        <w:t xml:space="preserve"> quite challenging to model theoretically using standard methods, such as integral equations and density functional theory. Here</w:t>
      </w:r>
      <w:r w:rsidR="003E0A8D">
        <w:rPr>
          <w:rFonts w:ascii="Times New Roman" w:hAnsi="Times New Roman" w:cs="Times New Roman"/>
          <w:lang w:val="en-GB"/>
        </w:rPr>
        <w:t xml:space="preserve">, </w:t>
      </w:r>
      <w:r>
        <w:rPr>
          <w:rFonts w:ascii="Times New Roman" w:hAnsi="Times New Roman" w:cs="Times New Roman"/>
          <w:lang w:val="en-GB"/>
        </w:rPr>
        <w:t xml:space="preserve">some recent progress in this area towards obtaining an accurate density functional theory </w:t>
      </w:r>
      <w:r w:rsidR="003D6AF5">
        <w:rPr>
          <w:rFonts w:ascii="Times New Roman" w:hAnsi="Times New Roman" w:cs="Times New Roman"/>
          <w:lang w:val="en-GB"/>
        </w:rPr>
        <w:t xml:space="preserve">(DFT) </w:t>
      </w:r>
      <w:r>
        <w:rPr>
          <w:rFonts w:ascii="Times New Roman" w:hAnsi="Times New Roman" w:cs="Times New Roman"/>
          <w:lang w:val="en-GB"/>
        </w:rPr>
        <w:t>for the cluster fluid phase</w:t>
      </w:r>
      <w:r w:rsidR="003E0A8D">
        <w:rPr>
          <w:rFonts w:ascii="Times New Roman" w:hAnsi="Times New Roman" w:cs="Times New Roman"/>
          <w:lang w:val="en-GB"/>
        </w:rPr>
        <w:t xml:space="preserve"> is presented</w:t>
      </w:r>
      <w:r w:rsidR="00A82A5D">
        <w:rPr>
          <w:rFonts w:ascii="Times New Roman" w:hAnsi="Times New Roman" w:cs="Times New Roman"/>
          <w:lang w:val="en-GB"/>
        </w:rPr>
        <w:t xml:space="preserve"> [1,2]</w:t>
      </w:r>
      <w:r w:rsidR="003E0A8D">
        <w:rPr>
          <w:rFonts w:ascii="Times New Roman" w:hAnsi="Times New Roman" w:cs="Times New Roman"/>
          <w:lang w:val="en-GB"/>
        </w:rPr>
        <w:t>.</w:t>
      </w:r>
    </w:p>
    <w:p w14:paraId="3AD07FB4" w14:textId="77777777" w:rsidR="00C12BB3" w:rsidRDefault="00C12BB3" w:rsidP="006A41D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</w:p>
    <w:p w14:paraId="3EFF9F7A" w14:textId="5FDE5ADE" w:rsidR="00C12BB3" w:rsidRDefault="003E0A8D" w:rsidP="006A41D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In the first part of this presentation</w:t>
      </w:r>
      <w:r w:rsidR="00C12BB3">
        <w:rPr>
          <w:rFonts w:ascii="Times New Roman" w:hAnsi="Times New Roman" w:cs="Times New Roman"/>
          <w:lang w:val="en-GB"/>
        </w:rPr>
        <w:t xml:space="preserve">, some issues with published </w:t>
      </w:r>
      <w:r w:rsidR="003D6AF5">
        <w:rPr>
          <w:rFonts w:ascii="Times New Roman" w:hAnsi="Times New Roman" w:cs="Times New Roman"/>
          <w:lang w:val="en-GB"/>
        </w:rPr>
        <w:t xml:space="preserve">DFT </w:t>
      </w:r>
      <w:r w:rsidR="00C12BB3">
        <w:rPr>
          <w:rFonts w:ascii="Times New Roman" w:hAnsi="Times New Roman" w:cs="Times New Roman"/>
          <w:lang w:val="en-GB"/>
        </w:rPr>
        <w:t>approaches</w:t>
      </w:r>
      <w:r>
        <w:rPr>
          <w:rFonts w:ascii="Times New Roman" w:hAnsi="Times New Roman" w:cs="Times New Roman"/>
          <w:lang w:val="en-GB"/>
        </w:rPr>
        <w:t xml:space="preserve"> are described</w:t>
      </w:r>
      <w:r w:rsidR="00C12BB3">
        <w:rPr>
          <w:rFonts w:ascii="Times New Roman" w:hAnsi="Times New Roman" w:cs="Times New Roman"/>
          <w:lang w:val="en-GB"/>
        </w:rPr>
        <w:t xml:space="preserve"> and a weighted </w:t>
      </w:r>
      <w:r w:rsidR="003D6AF5">
        <w:rPr>
          <w:rFonts w:ascii="Times New Roman" w:hAnsi="Times New Roman" w:cs="Times New Roman"/>
          <w:lang w:val="en-GB"/>
        </w:rPr>
        <w:t>DFT</w:t>
      </w:r>
      <w:r w:rsidR="00C12BB3">
        <w:rPr>
          <w:rFonts w:ascii="Times New Roman" w:hAnsi="Times New Roman" w:cs="Times New Roman"/>
          <w:lang w:val="en-GB"/>
        </w:rPr>
        <w:t xml:space="preserve"> that can potentially overcome these issues</w:t>
      </w:r>
      <w:r>
        <w:rPr>
          <w:rFonts w:ascii="Times New Roman" w:hAnsi="Times New Roman" w:cs="Times New Roman"/>
          <w:lang w:val="en-GB"/>
        </w:rPr>
        <w:t xml:space="preserve"> is suggested</w:t>
      </w:r>
      <w:r w:rsidR="00A82A5D">
        <w:rPr>
          <w:rFonts w:ascii="Times New Roman" w:hAnsi="Times New Roman" w:cs="Times New Roman"/>
          <w:lang w:val="en-GB"/>
        </w:rPr>
        <w:t xml:space="preserve"> [1]</w:t>
      </w:r>
      <w:r w:rsidR="00C12BB3">
        <w:rPr>
          <w:rFonts w:ascii="Times New Roman" w:hAnsi="Times New Roman" w:cs="Times New Roman"/>
          <w:lang w:val="en-GB"/>
        </w:rPr>
        <w:t xml:space="preserve">. A key input into this </w:t>
      </w:r>
      <w:r w:rsidR="003D6AF5">
        <w:rPr>
          <w:rFonts w:ascii="Times New Roman" w:hAnsi="Times New Roman" w:cs="Times New Roman"/>
          <w:lang w:val="en-GB"/>
        </w:rPr>
        <w:t xml:space="preserve">weighted </w:t>
      </w:r>
      <w:r w:rsidR="00C12BB3">
        <w:rPr>
          <w:rFonts w:ascii="Times New Roman" w:hAnsi="Times New Roman" w:cs="Times New Roman"/>
          <w:lang w:val="en-GB"/>
        </w:rPr>
        <w:t xml:space="preserve">DFT is accurate knowledge of the pair direct correlation function </w:t>
      </w:r>
      <w:r>
        <w:rPr>
          <w:rFonts w:ascii="Times New Roman" w:hAnsi="Times New Roman" w:cs="Times New Roman"/>
          <w:lang w:val="en-GB"/>
        </w:rPr>
        <w:t xml:space="preserve">at a specific density </w:t>
      </w:r>
      <w:r w:rsidR="00C12BB3">
        <w:rPr>
          <w:rFonts w:ascii="Times New Roman" w:hAnsi="Times New Roman" w:cs="Times New Roman"/>
          <w:lang w:val="en-GB"/>
        </w:rPr>
        <w:t>for the cluster fluid. This can be generated using integral equation method</w:t>
      </w:r>
      <w:r>
        <w:rPr>
          <w:rFonts w:ascii="Times New Roman" w:hAnsi="Times New Roman" w:cs="Times New Roman"/>
          <w:lang w:val="en-GB"/>
        </w:rPr>
        <w:t xml:space="preserve">s, although </w:t>
      </w:r>
      <w:r w:rsidR="00C12BB3">
        <w:rPr>
          <w:rFonts w:ascii="Times New Roman" w:hAnsi="Times New Roman" w:cs="Times New Roman"/>
          <w:lang w:val="en-GB"/>
        </w:rPr>
        <w:t>standard</w:t>
      </w:r>
      <w:r>
        <w:rPr>
          <w:rFonts w:ascii="Times New Roman" w:hAnsi="Times New Roman" w:cs="Times New Roman"/>
          <w:lang w:val="en-GB"/>
        </w:rPr>
        <w:t xml:space="preserve"> integral equation closures and/or</w:t>
      </w:r>
      <w:r w:rsidR="00C12BB3">
        <w:rPr>
          <w:rFonts w:ascii="Times New Roman" w:hAnsi="Times New Roman" w:cs="Times New Roman"/>
          <w:lang w:val="en-GB"/>
        </w:rPr>
        <w:t xml:space="preserve"> Picard iteration solution methods </w:t>
      </w:r>
      <w:r>
        <w:rPr>
          <w:rFonts w:ascii="Times New Roman" w:hAnsi="Times New Roman" w:cs="Times New Roman"/>
          <w:lang w:val="en-GB"/>
        </w:rPr>
        <w:t>for these clustered states often fail. However, ChatGPT 5 has been used to help design a suitable algorithm that can overcome such “stiffness” problems for some closures</w:t>
      </w:r>
      <w:r w:rsidR="00A82A5D">
        <w:rPr>
          <w:rFonts w:ascii="Times New Roman" w:hAnsi="Times New Roman" w:cs="Times New Roman"/>
          <w:lang w:val="en-GB"/>
        </w:rPr>
        <w:t xml:space="preserve"> [2]</w:t>
      </w:r>
      <w:r>
        <w:rPr>
          <w:rFonts w:ascii="Times New Roman" w:hAnsi="Times New Roman" w:cs="Times New Roman"/>
          <w:lang w:val="en-GB"/>
        </w:rPr>
        <w:t>. This progress is described in the second part of this presentation</w:t>
      </w:r>
      <w:r w:rsidR="00A82A5D">
        <w:rPr>
          <w:rFonts w:ascii="Times New Roman" w:hAnsi="Times New Roman" w:cs="Times New Roman"/>
          <w:lang w:val="en-GB"/>
        </w:rPr>
        <w:t xml:space="preserve">, although more work is needed to </w:t>
      </w:r>
      <w:r w:rsidR="003D6AF5">
        <w:rPr>
          <w:rFonts w:ascii="Times New Roman" w:hAnsi="Times New Roman" w:cs="Times New Roman"/>
          <w:lang w:val="en-GB"/>
        </w:rPr>
        <w:t xml:space="preserve">fully </w:t>
      </w:r>
      <w:r w:rsidR="00A82A5D">
        <w:rPr>
          <w:rFonts w:ascii="Times New Roman" w:hAnsi="Times New Roman" w:cs="Times New Roman"/>
          <w:lang w:val="en-GB"/>
        </w:rPr>
        <w:t>demonstrate the utility of this approach.</w:t>
      </w:r>
    </w:p>
    <w:p w14:paraId="5BDC6157" w14:textId="77777777" w:rsidR="00C12BB3" w:rsidRDefault="00C12BB3" w:rsidP="006A41D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</w:p>
    <w:p w14:paraId="72FB0F89" w14:textId="77777777" w:rsidR="00455BDA" w:rsidRPr="00274257" w:rsidRDefault="00455BDA" w:rsidP="00274257">
      <w:pPr>
        <w:pStyle w:val="BodyText2"/>
        <w:jc w:val="left"/>
        <w:rPr>
          <w:rFonts w:ascii="Times New Roman" w:hAnsi="Times New Roman" w:cs="Times New Roman"/>
          <w:sz w:val="24"/>
          <w:szCs w:val="24"/>
          <w:lang w:val="en-GB"/>
        </w:rPr>
      </w:pPr>
    </w:p>
    <w:p w14:paraId="248FFBF3" w14:textId="39D082B3" w:rsidR="00455BDA" w:rsidRDefault="003D6AF5" w:rsidP="00AF4C78">
      <w:pPr>
        <w:adjustRightInd w:val="0"/>
        <w:snapToGrid w:val="0"/>
        <w:ind w:firstLine="284"/>
        <w:jc w:val="left"/>
        <w:rPr>
          <w:rFonts w:ascii="Times New Roman" w:hAnsi="Times New Roman" w:cs="Times New Roman"/>
          <w:b/>
          <w:bCs/>
          <w:color w:val="auto"/>
          <w:lang w:val="en-GB"/>
        </w:rPr>
      </w:pPr>
      <w:r>
        <w:rPr>
          <w:noProof/>
        </w:rPr>
        <w:drawing>
          <wp:inline distT="0" distB="0" distL="0" distR="0" wp14:anchorId="42C2A195" wp14:editId="069268F0">
            <wp:extent cx="5003800" cy="1924050"/>
            <wp:effectExtent l="0" t="0" r="6350" b="0"/>
            <wp:docPr id="146614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64197" w14:textId="77777777" w:rsidR="003D6AF5" w:rsidRDefault="003D6AF5" w:rsidP="00AF4C78">
      <w:pPr>
        <w:adjustRightInd w:val="0"/>
        <w:snapToGrid w:val="0"/>
        <w:ind w:firstLine="284"/>
        <w:jc w:val="left"/>
        <w:rPr>
          <w:rFonts w:ascii="Times New Roman" w:hAnsi="Times New Roman" w:cs="Times New Roman"/>
          <w:b/>
          <w:bCs/>
          <w:color w:val="auto"/>
          <w:lang w:val="en-GB"/>
        </w:rPr>
      </w:pPr>
    </w:p>
    <w:p w14:paraId="42C15273" w14:textId="57405F21" w:rsidR="00274257" w:rsidRPr="0061348E" w:rsidRDefault="00274257" w:rsidP="0061348E">
      <w:pPr>
        <w:adjustRightInd w:val="0"/>
        <w:snapToGrid w:val="0"/>
        <w:ind w:firstLine="708"/>
        <w:jc w:val="left"/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</w:pPr>
      <w:r w:rsidRPr="0061348E">
        <w:rPr>
          <w:rFonts w:ascii="Times New Roman" w:hAnsi="Times New Roman" w:cs="Times New Roman"/>
          <w:b/>
          <w:bCs/>
          <w:i/>
          <w:color w:val="auto"/>
          <w:sz w:val="22"/>
          <w:szCs w:val="22"/>
          <w:lang w:val="en-GB"/>
        </w:rPr>
        <w:t>Figure 1</w:t>
      </w:r>
      <w:r w:rsidRPr="0061348E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 – Example of</w:t>
      </w:r>
      <w:r w:rsidR="00A82A5D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 the cluster fluid phase of the hard sphere double Yukawa SALR fluid</w:t>
      </w:r>
    </w:p>
    <w:p w14:paraId="0D84CFF6" w14:textId="77777777" w:rsidR="00455BDA" w:rsidRPr="00414C25" w:rsidRDefault="00455BDA" w:rsidP="00AF4C78">
      <w:pPr>
        <w:ind w:firstLine="284"/>
        <w:jc w:val="left"/>
        <w:rPr>
          <w:rFonts w:ascii="Times New Roman" w:hAnsi="Times New Roman" w:cs="Times New Roman"/>
          <w:lang w:val="en-GB"/>
        </w:rPr>
      </w:pPr>
    </w:p>
    <w:p w14:paraId="7AEBA827" w14:textId="246EC7FB" w:rsidR="002D2CBB" w:rsidRPr="00414C25" w:rsidRDefault="002D2CBB" w:rsidP="00A82A5D">
      <w:pPr>
        <w:pStyle w:val="BodyText2"/>
        <w:tabs>
          <w:tab w:val="num" w:pos="567"/>
        </w:tabs>
        <w:ind w:firstLine="0"/>
        <w:jc w:val="left"/>
        <w:rPr>
          <w:rFonts w:ascii="Times New Roman" w:hAnsi="Times New Roman" w:cs="Times New Roman"/>
          <w:sz w:val="24"/>
          <w:szCs w:val="24"/>
          <w:lang w:val="en-GB"/>
        </w:rPr>
      </w:pPr>
      <w:r w:rsidRPr="00414C25">
        <w:rPr>
          <w:rFonts w:ascii="Times New Roman" w:hAnsi="Times New Roman" w:cs="Times New Roman"/>
          <w:i/>
          <w:iCs/>
          <w:sz w:val="24"/>
          <w:szCs w:val="24"/>
          <w:u w:val="single"/>
          <w:lang w:val="en-GB"/>
        </w:rPr>
        <w:t>Acknowledgement</w:t>
      </w:r>
      <w:r w:rsidR="00274257">
        <w:rPr>
          <w:rFonts w:ascii="Times New Roman" w:hAnsi="Times New Roman" w:cs="Times New Roman"/>
          <w:i/>
          <w:iCs/>
          <w:sz w:val="24"/>
          <w:szCs w:val="24"/>
          <w:u w:val="single"/>
          <w:lang w:val="en-GB"/>
        </w:rPr>
        <w:t>s</w:t>
      </w:r>
      <w:r w:rsidRPr="00414C25">
        <w:rPr>
          <w:rFonts w:ascii="Times New Roman" w:hAnsi="Times New Roman" w:cs="Times New Roman"/>
          <w:i/>
          <w:iCs/>
          <w:sz w:val="24"/>
          <w:szCs w:val="24"/>
          <w:u w:val="single"/>
          <w:lang w:val="en-GB"/>
        </w:rPr>
        <w:t>:</w:t>
      </w:r>
      <w:r w:rsidRPr="00414C2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82A5D">
        <w:rPr>
          <w:rFonts w:ascii="Times New Roman" w:hAnsi="Times New Roman" w:cs="Times New Roman"/>
          <w:sz w:val="24"/>
          <w:szCs w:val="24"/>
          <w:lang w:val="en-GB"/>
        </w:rPr>
        <w:t>I am grateful for insightful conversations with Leo Lue and the hard work of Jiazheng Tan on aspects of this study.</w:t>
      </w:r>
    </w:p>
    <w:p w14:paraId="11520270" w14:textId="77777777" w:rsidR="002D2CBB" w:rsidRPr="00414C25" w:rsidRDefault="002D2CBB" w:rsidP="00AF4C78">
      <w:pPr>
        <w:pStyle w:val="BodyText2"/>
        <w:jc w:val="left"/>
        <w:rPr>
          <w:rFonts w:ascii="Times New Roman" w:hAnsi="Times New Roman" w:cs="Times New Roman"/>
          <w:sz w:val="24"/>
          <w:szCs w:val="24"/>
          <w:lang w:val="en-GB"/>
        </w:rPr>
      </w:pPr>
    </w:p>
    <w:p w14:paraId="12343365" w14:textId="77777777" w:rsidR="00455BDA" w:rsidRPr="006A41DD" w:rsidRDefault="00455BDA" w:rsidP="00AF4C78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5C637051" w14:textId="3C11F003" w:rsidR="004F6DDD" w:rsidRPr="006A41DD" w:rsidRDefault="00AD0CB5" w:rsidP="004F6DDD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[1]</w:t>
      </w:r>
      <w:r w:rsidRPr="006A41DD">
        <w:rPr>
          <w:rFonts w:ascii="Times New Roman" w:hAnsi="Times New Roman" w:cs="Times New Roman"/>
          <w:lang w:val="en-GB"/>
        </w:rPr>
        <w:tab/>
      </w:r>
      <w:r w:rsidR="004F6DDD">
        <w:rPr>
          <w:rFonts w:ascii="Times New Roman" w:hAnsi="Times New Roman" w:cs="Times New Roman"/>
          <w:lang w:val="en-GB"/>
        </w:rPr>
        <w:t>M.B. Sweatman,</w:t>
      </w:r>
      <w:r w:rsidRPr="006A41DD">
        <w:rPr>
          <w:rFonts w:ascii="Times New Roman" w:hAnsi="Times New Roman" w:cs="Times New Roman"/>
          <w:lang w:val="en-GB"/>
        </w:rPr>
        <w:t xml:space="preserve"> </w:t>
      </w:r>
      <w:r w:rsidR="004F6DDD">
        <w:rPr>
          <w:rFonts w:ascii="Times New Roman" w:hAnsi="Times New Roman" w:cs="Times New Roman"/>
          <w:lang w:val="en-GB"/>
        </w:rPr>
        <w:t>submitted to Molecular Physics, 2026.</w:t>
      </w:r>
    </w:p>
    <w:p w14:paraId="6DD8C1DE" w14:textId="66B042D9" w:rsidR="004F6DDD" w:rsidRPr="006A41DD" w:rsidRDefault="004F6DDD" w:rsidP="004F6DDD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</w:t>
      </w:r>
      <w:r>
        <w:rPr>
          <w:rFonts w:ascii="Times New Roman" w:hAnsi="Times New Roman" w:cs="Times New Roman"/>
          <w:lang w:val="en-GB"/>
        </w:rPr>
        <w:t>2</w:t>
      </w:r>
      <w:r w:rsidRPr="006A41DD">
        <w:rPr>
          <w:rFonts w:ascii="Times New Roman" w:hAnsi="Times New Roman" w:cs="Times New Roman"/>
          <w:lang w:val="en-GB"/>
        </w:rPr>
        <w:t>]</w:t>
      </w:r>
      <w:r w:rsidRPr="006A41DD"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>M.B. Sweatman</w:t>
      </w:r>
      <w:r w:rsidRPr="006A41DD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and J</w:t>
      </w:r>
      <w:r w:rsidR="003D6AF5">
        <w:rPr>
          <w:rFonts w:ascii="Times New Roman" w:hAnsi="Times New Roman" w:cs="Times New Roman"/>
          <w:lang w:val="en-GB"/>
        </w:rPr>
        <w:t>.</w:t>
      </w:r>
      <w:r>
        <w:rPr>
          <w:rFonts w:ascii="Times New Roman" w:hAnsi="Times New Roman" w:cs="Times New Roman"/>
          <w:lang w:val="en-GB"/>
        </w:rPr>
        <w:t xml:space="preserve"> Tan, </w:t>
      </w:r>
      <w:r>
        <w:rPr>
          <w:rFonts w:ascii="Times New Roman" w:hAnsi="Times New Roman" w:cs="Times New Roman"/>
          <w:lang w:val="en-GB"/>
        </w:rPr>
        <w:t>submitted to Molecular Physics, 2026.</w:t>
      </w:r>
    </w:p>
    <w:p w14:paraId="1E1982EC" w14:textId="2F9257D0" w:rsidR="001074BF" w:rsidRPr="006A41DD" w:rsidRDefault="001074BF" w:rsidP="004F6DDD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</w:p>
    <w:p w14:paraId="53C04C68" w14:textId="77777777" w:rsidR="009B7FE3" w:rsidRPr="006A41DD" w:rsidRDefault="009B7FE3" w:rsidP="00AF4C78">
      <w:pPr>
        <w:ind w:left="426" w:right="-2" w:hanging="426"/>
        <w:jc w:val="left"/>
        <w:rPr>
          <w:rFonts w:ascii="Times New Roman" w:hAnsi="Times New Roman" w:cs="Times New Roman"/>
          <w:color w:val="auto"/>
          <w:lang w:val="en-GB"/>
        </w:rPr>
      </w:pPr>
    </w:p>
    <w:sectPr w:rsidR="009B7FE3" w:rsidRPr="006A41DD" w:rsidSect="000E068C">
      <w:headerReference w:type="first" r:id="rId8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095AC" w14:textId="77777777" w:rsidR="00D55EEF" w:rsidRDefault="00D55EEF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31E478E1" w14:textId="77777777" w:rsidR="00D55EEF" w:rsidRDefault="00D55EEF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BF91E" w14:textId="77777777" w:rsidR="00D55EEF" w:rsidRDefault="00D55EEF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237F54CC" w14:textId="77777777" w:rsidR="00D55EEF" w:rsidRDefault="00D55EEF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09923" w14:textId="77777777" w:rsidR="005C305C" w:rsidRPr="005C305C" w:rsidRDefault="009D76BD" w:rsidP="005C305C">
    <w:pPr>
      <w:pStyle w:val="Header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5D6FABE7" w14:textId="77777777" w:rsidR="00121503" w:rsidRPr="005C305C" w:rsidRDefault="009D76BD" w:rsidP="005C305C">
    <w:pPr>
      <w:pStyle w:val="Header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proofErr w:type="gramEnd"/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</w:t>
    </w:r>
    <w:proofErr w:type="gramEnd"/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389765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908E8"/>
    <w:rsid w:val="000D2FA6"/>
    <w:rsid w:val="000E068C"/>
    <w:rsid w:val="000E2212"/>
    <w:rsid w:val="001074BF"/>
    <w:rsid w:val="00121503"/>
    <w:rsid w:val="00193928"/>
    <w:rsid w:val="00231302"/>
    <w:rsid w:val="00253636"/>
    <w:rsid w:val="00263205"/>
    <w:rsid w:val="00274257"/>
    <w:rsid w:val="002A2BE3"/>
    <w:rsid w:val="002D2CBB"/>
    <w:rsid w:val="002E2D20"/>
    <w:rsid w:val="00347A46"/>
    <w:rsid w:val="00353EAC"/>
    <w:rsid w:val="00364408"/>
    <w:rsid w:val="00365F82"/>
    <w:rsid w:val="003D6AF5"/>
    <w:rsid w:val="003E0A8D"/>
    <w:rsid w:val="00414C25"/>
    <w:rsid w:val="00455BDA"/>
    <w:rsid w:val="00464BEB"/>
    <w:rsid w:val="004931DE"/>
    <w:rsid w:val="004B6472"/>
    <w:rsid w:val="004C64EB"/>
    <w:rsid w:val="004E30A4"/>
    <w:rsid w:val="004F6DDD"/>
    <w:rsid w:val="00501487"/>
    <w:rsid w:val="005469D9"/>
    <w:rsid w:val="005545FA"/>
    <w:rsid w:val="00586A94"/>
    <w:rsid w:val="005A089E"/>
    <w:rsid w:val="005B2556"/>
    <w:rsid w:val="005C305C"/>
    <w:rsid w:val="005C41E1"/>
    <w:rsid w:val="005F7FCC"/>
    <w:rsid w:val="0061348E"/>
    <w:rsid w:val="00641F63"/>
    <w:rsid w:val="0066218E"/>
    <w:rsid w:val="006A41DD"/>
    <w:rsid w:val="006B2F40"/>
    <w:rsid w:val="006B6FA2"/>
    <w:rsid w:val="006C3A1F"/>
    <w:rsid w:val="006D29C2"/>
    <w:rsid w:val="00736CAF"/>
    <w:rsid w:val="00790F76"/>
    <w:rsid w:val="007C1576"/>
    <w:rsid w:val="007C5B23"/>
    <w:rsid w:val="007D40D8"/>
    <w:rsid w:val="007F6CCF"/>
    <w:rsid w:val="00803424"/>
    <w:rsid w:val="0081503C"/>
    <w:rsid w:val="00835925"/>
    <w:rsid w:val="008373DC"/>
    <w:rsid w:val="0085659C"/>
    <w:rsid w:val="008A5395"/>
    <w:rsid w:val="008B09B5"/>
    <w:rsid w:val="0099331B"/>
    <w:rsid w:val="009B4373"/>
    <w:rsid w:val="009B7FE3"/>
    <w:rsid w:val="009D652E"/>
    <w:rsid w:val="009D76BD"/>
    <w:rsid w:val="009E270C"/>
    <w:rsid w:val="009E5FC0"/>
    <w:rsid w:val="009F2461"/>
    <w:rsid w:val="00A462F7"/>
    <w:rsid w:val="00A557B0"/>
    <w:rsid w:val="00A805D7"/>
    <w:rsid w:val="00A82A5D"/>
    <w:rsid w:val="00AA11ED"/>
    <w:rsid w:val="00AC16A9"/>
    <w:rsid w:val="00AD0CB5"/>
    <w:rsid w:val="00AF4C78"/>
    <w:rsid w:val="00B70E27"/>
    <w:rsid w:val="00C12BB3"/>
    <w:rsid w:val="00C75D52"/>
    <w:rsid w:val="00CB1F1E"/>
    <w:rsid w:val="00CB6020"/>
    <w:rsid w:val="00CD29C8"/>
    <w:rsid w:val="00CF7596"/>
    <w:rsid w:val="00D334E6"/>
    <w:rsid w:val="00D412F4"/>
    <w:rsid w:val="00D55EEF"/>
    <w:rsid w:val="00D656A7"/>
    <w:rsid w:val="00D808D2"/>
    <w:rsid w:val="00D8300D"/>
    <w:rsid w:val="00D90AA2"/>
    <w:rsid w:val="00E36BAD"/>
    <w:rsid w:val="00E4528E"/>
    <w:rsid w:val="00E519B2"/>
    <w:rsid w:val="00E80C4B"/>
    <w:rsid w:val="00E931EB"/>
    <w:rsid w:val="00ED3DD1"/>
    <w:rsid w:val="00EE08EF"/>
    <w:rsid w:val="00EE79AA"/>
    <w:rsid w:val="00EF0AF8"/>
    <w:rsid w:val="00EF2E31"/>
    <w:rsid w:val="00F0375E"/>
    <w:rsid w:val="00F778AE"/>
    <w:rsid w:val="00F83434"/>
    <w:rsid w:val="00F932FB"/>
    <w:rsid w:val="00FC091B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29FAA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jc w:val="both"/>
    </w:pPr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pPr>
      <w:ind w:firstLine="284"/>
    </w:pPr>
    <w:rPr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PlainText">
    <w:name w:val="Plain Text"/>
    <w:basedOn w:val="Normal"/>
    <w:link w:val="PlainTextChar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Courier New" w:eastAsia="MS Mincho" w:hAnsi="Courier New" w:cs="Courier New"/>
      <w:color w:val="000000"/>
      <w:lang w:val="en-US" w:eastAsia="ja-JP"/>
    </w:rPr>
  </w:style>
  <w:style w:type="paragraph" w:styleId="BodyTextIndent2">
    <w:name w:val="Body Text Indent 2"/>
    <w:basedOn w:val="Normal"/>
    <w:link w:val="BodyTextIndent2Char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BodyTextIndent3">
    <w:name w:val="Body Text Indent 3"/>
    <w:basedOn w:val="Normal"/>
    <w:link w:val="BodyTextIndent3Char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Pr>
      <w:rFonts w:ascii="Palatino" w:eastAsia="MS Mincho" w:hAnsi="Palatino" w:cs="Palatino"/>
      <w:color w:val="000000"/>
      <w:sz w:val="16"/>
      <w:szCs w:val="16"/>
      <w:lang w:val="en-US" w:eastAsia="ja-JP"/>
    </w:rPr>
  </w:style>
  <w:style w:type="paragraph" w:styleId="Header">
    <w:name w:val="header"/>
    <w:basedOn w:val="Normal"/>
    <w:link w:val="HeaderCh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styleId="PageNumber">
    <w:name w:val="page number"/>
    <w:basedOn w:val="DefaultParagraphFont"/>
    <w:uiPriority w:val="99"/>
    <w:rsid w:val="00E4528E"/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Abstract Template for 6th International Conference on</vt:lpstr>
    </vt:vector>
  </TitlesOfParts>
  <Company>ICPM-6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Martin Sweatman</cp:lastModifiedBy>
  <cp:revision>4</cp:revision>
  <cp:lastPrinted>2016-01-14T19:34:00Z</cp:lastPrinted>
  <dcterms:created xsi:type="dcterms:W3CDTF">2026-05-28T10:56:00Z</dcterms:created>
  <dcterms:modified xsi:type="dcterms:W3CDTF">2026-05-28T12:07:00Z</dcterms:modified>
</cp:coreProperties>
</file>