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1.png" ContentType="image/png"/>
  <Override PartName="/word/media/rId20.png" ContentType="image/png"/>
  <Override PartName="/word/media/rId26.png" ContentType="image/png"/>
  <Override PartName="/word/media/rId3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Week 3: Quantile Regression</w:t>
      </w:r>
    </w:p>
    <w:p>
      <w:pPr>
        <w:pStyle w:val="Author"/>
      </w:pPr>
      <w:r>
        <w:t xml:space="preserve">Emma James</w:t>
      </w:r>
    </w:p>
    <w:bookmarkStart w:id="23" w:name="introduction"/>
    <w:p>
      <w:pPr>
        <w:pStyle w:val="Heading1"/>
      </w:pPr>
      <w:r>
        <w:t xml:space="preserve">1. Introduction</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C:\Users\elj504\AppData\Local\Programs\Quarto\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Learning objectives</w:t>
            </w:r>
          </w:p>
        </w:tc>
      </w:tr>
      <w:tr>
        <w:trPr>
          <w:cantSplit/>
        </w:trPr>
        <w:tc>
          <w:tcPr>
            <w:tcMar>
              <w:top w:w="108" w:type="dxa"/>
              <w:bottom w:w="108" w:type="dxa"/>
            </w:tcMar>
          </w:tcPr>
          <w:p>
            <w:pPr>
              <w:pStyle w:val="BodyText"/>
            </w:pPr>
            <w:pPr>
              <w:spacing w:before="16"/>
            </w:pPr>
            <w:r>
              <w:t xml:space="preserve">As a reminder, the learning objectives for this week are:</w:t>
            </w:r>
          </w:p>
          <w:p>
            <w:pPr>
              <w:numPr>
                <w:ilvl w:val="0"/>
                <w:numId w:val="1001"/>
              </w:numPr>
            </w:pPr>
            <w:r>
              <w:t xml:space="preserve">Explain the key assumptions and limitations of linear regression</w:t>
            </w:r>
          </w:p>
          <w:p>
            <w:pPr>
              <w:numPr>
                <w:ilvl w:val="0"/>
                <w:numId w:val="1001"/>
              </w:numPr>
            </w:pPr>
            <w:r>
              <w:t xml:space="preserve">Outline when and why quantile regression is preferred</w:t>
            </w:r>
          </w:p>
          <w:p>
            <w:pPr>
              <w:numPr>
                <w:ilvl w:val="0"/>
                <w:numId w:val="1001"/>
              </w:numPr>
            </w:pPr>
            <w:r>
              <w:t xml:space="preserve">Describe how asymmetric loss unctions weight over- and under-prediction at different points of the outcome distribution</w:t>
            </w:r>
          </w:p>
          <w:p>
            <w:pPr>
              <w:numPr>
                <w:ilvl w:val="0"/>
                <w:numId w:val="1001"/>
              </w:numPr>
            </w:pPr>
            <w:r>
              <w:t xml:space="preserve">Fit and interpret quantile regression models using the</w:t>
            </w:r>
            <w:r>
              <w:t xml:space="preserve"> </w:t>
            </w:r>
            <w:r>
              <w:rPr>
                <w:i/>
                <w:iCs/>
              </w:rPr>
              <w:t xml:space="preserve">quantreg</w:t>
            </w:r>
            <w:r>
              <w:t xml:space="preserve"> </w:t>
            </w:r>
            <w:r>
              <w:t xml:space="preserve">patterns in R</w:t>
            </w:r>
          </w:p>
          <w:p>
            <w:pPr>
              <w:numPr>
                <w:ilvl w:val="0"/>
                <w:numId w:val="1001"/>
              </w:numPr>
            </w:pPr>
            <w:r>
              <w:t xml:space="preserve">Visualise and communicate the results of quantile regression effectively</w:t>
            </w:r>
          </w:p>
        </w:tc>
      </w:tr>
    </w:tbl>
    <w:p>
      <w:pPr>
        <w:pStyle w:val="FirstParagraph"/>
      </w:pPr>
      <w:r>
        <w:rPr>
          <w:i/>
          <w:iCs/>
        </w:rPr>
        <w:t xml:space="preserve">[Introductory text]</w:t>
      </w:r>
    </w:p>
    <w:p>
      <w:r>
        <w:pict>
          <v:rect style="width:0;height:1.5pt" o:hralign="center" o:hrstd="t" o:hr="t"/>
        </w:pict>
      </w:r>
    </w:p>
    <w:bookmarkEnd w:id="23"/>
    <w:bookmarkStart w:id="25" w:name="setting-up"/>
    <w:p>
      <w:pPr>
        <w:pStyle w:val="Heading1"/>
      </w:pPr>
      <w:r>
        <w:t xml:space="preserve">2. Setting up</w:t>
      </w:r>
    </w:p>
    <w:bookmarkStart w:id="24" w:name="packages"/>
    <w:p>
      <w:pPr>
        <w:pStyle w:val="Heading2"/>
      </w:pPr>
      <w:r>
        <w:t xml:space="preserve">2.1 Packages</w:t>
      </w:r>
    </w:p>
    <w:p>
      <w:pPr>
        <w:pStyle w:val="FirstParagraph"/>
      </w:pPr>
      <w:r>
        <w:t xml:space="preserve">Today’s practical will use the following packages. You will need to install each one, before loading them at the top of your script.</w:t>
      </w:r>
    </w:p>
    <w:p>
      <w:pPr>
        <w:pStyle w:val="SourceCode"/>
      </w:pPr>
      <w:r>
        <w:rPr>
          <w:rStyle w:val="FunctionTok"/>
        </w:rPr>
        <w:t xml:space="preserve">library</w:t>
      </w:r>
      <w:r>
        <w:rPr>
          <w:rStyle w:val="NormalTok"/>
        </w:rPr>
        <w:t xml:space="preserve">(tidyverse)</w:t>
      </w:r>
      <w:r>
        <w:br/>
      </w:r>
      <w:r>
        <w:rPr>
          <w:rStyle w:val="FunctionTok"/>
        </w:rPr>
        <w:t xml:space="preserve">library</w:t>
      </w:r>
      <w:r>
        <w:rPr>
          <w:rStyle w:val="NormalTok"/>
        </w:rPr>
        <w:t xml:space="preserve">(quantreg)</w:t>
      </w:r>
    </w:p>
    <w:p>
      <w:r>
        <w:pict>
          <v:rect style="width:0;height:1.5pt" o:hralign="center" o:hrstd="t" o:hr="t"/>
        </w:pict>
      </w:r>
    </w:p>
    <w:bookmarkEnd w:id="24"/>
    <w:bookmarkEnd w:id="25"/>
    <w:bookmarkStart w:id="35" w:name="part-a-core-example"/>
    <w:p>
      <w:pPr>
        <w:pStyle w:val="Heading1"/>
      </w:pPr>
      <w:r>
        <w:t xml:space="preserve">3. Part A: Core example</w:t>
      </w:r>
    </w:p>
    <w:bookmarkStart w:id="34" w:name="introduction-to-the-dataset"/>
    <w:p>
      <w:pPr>
        <w:pStyle w:val="Heading2"/>
      </w:pPr>
      <w:r>
        <w:t xml:space="preserve">3.1 Introduction to the dataset</w:t>
      </w:r>
    </w:p>
    <w:p>
      <w:pPr>
        <w:pStyle w:val="FirstParagraph"/>
      </w:pPr>
      <w:r>
        <w:rPr>
          <w:i/>
          <w:iCs/>
        </w:rPr>
        <w:t xml:space="preserve">[Introduce the dataset and where it came from; include some initial steps to explore/characterise the dataset]</w:t>
      </w:r>
    </w:p>
    <w:p>
      <w:pPr>
        <w:pStyle w:val="SourceCode"/>
      </w:pPr>
      <w:r>
        <w:rPr>
          <w:rStyle w:val="FunctionTok"/>
        </w:rPr>
        <w:t xml:space="preserve">data</w:t>
      </w:r>
      <w:r>
        <w:rPr>
          <w:rStyle w:val="NormalTok"/>
        </w:rPr>
        <w:t xml:space="preserve">(engel)</w:t>
      </w:r>
      <w:r>
        <w:br/>
      </w:r>
      <w:r>
        <w:br/>
      </w:r>
      <w:r>
        <w:rPr>
          <w:rStyle w:val="FunctionTok"/>
        </w:rPr>
        <w:t xml:space="preserve">plot</w:t>
      </w:r>
      <w:r>
        <w:rPr>
          <w:rStyle w:val="NormalTok"/>
        </w:rPr>
        <w:t xml:space="preserve">(engel</w:t>
      </w:r>
      <w:r>
        <w:rPr>
          <w:rStyle w:val="SpecialCharTok"/>
        </w:rPr>
        <w:t xml:space="preserve">$</w:t>
      </w:r>
      <w:r>
        <w:rPr>
          <w:rStyle w:val="NormalTok"/>
        </w:rPr>
        <w:t xml:space="preserve">income, engel</w:t>
      </w:r>
      <w:r>
        <w:rPr>
          <w:rStyle w:val="SpecialCharTok"/>
        </w:rPr>
        <w:t xml:space="preserve">$</w:t>
      </w:r>
      <w:r>
        <w:rPr>
          <w:rStyle w:val="NormalTok"/>
        </w:rPr>
        <w:t xml:space="preserve">foodexp)</w:t>
      </w:r>
    </w:p>
    <w:p>
      <w:pPr>
        <w:pStyle w:val="SourceCode"/>
      </w:pPr>
      <w:r>
        <w:rPr>
          <w:rStyle w:val="NormalTok"/>
        </w:rPr>
        <w:t xml:space="preserve">engel_ols </w:t>
      </w:r>
      <w:r>
        <w:rPr>
          <w:rStyle w:val="OtherTok"/>
        </w:rPr>
        <w:t xml:space="preserve">&lt;-</w:t>
      </w:r>
      <w:r>
        <w:rPr>
          <w:rStyle w:val="NormalTok"/>
        </w:rPr>
        <w:t xml:space="preserve"> </w:t>
      </w:r>
      <w:r>
        <w:rPr>
          <w:rStyle w:val="FunctionTok"/>
        </w:rPr>
        <w:t xml:space="preserve">lm</w:t>
      </w:r>
      <w:r>
        <w:rPr>
          <w:rStyle w:val="NormalTok"/>
        </w:rPr>
        <w:t xml:space="preserve">(foodexp </w:t>
      </w:r>
      <w:r>
        <w:rPr>
          <w:rStyle w:val="SpecialCharTok"/>
        </w:rPr>
        <w:t xml:space="preserve">~</w:t>
      </w:r>
      <w:r>
        <w:rPr>
          <w:rStyle w:val="NormalTok"/>
        </w:rPr>
        <w:t xml:space="preserve"> income, </w:t>
      </w:r>
      <w:r>
        <w:rPr>
          <w:rStyle w:val="AttributeTok"/>
        </w:rPr>
        <w:t xml:space="preserve">data =</w:t>
      </w:r>
      <w:r>
        <w:rPr>
          <w:rStyle w:val="NormalTok"/>
        </w:rPr>
        <w:t xml:space="preserve"> engel)</w:t>
      </w:r>
      <w:r>
        <w:br/>
      </w:r>
      <w:r>
        <w:rPr>
          <w:rStyle w:val="FunctionTok"/>
        </w:rPr>
        <w:t xml:space="preserve">summary</w:t>
      </w:r>
      <w:r>
        <w:rPr>
          <w:rStyle w:val="NormalTok"/>
        </w:rPr>
        <w:t xml:space="preserve">(engel_ols)</w:t>
      </w:r>
      <w:r>
        <w:br/>
      </w:r>
      <w:r>
        <w:br/>
      </w:r>
      <w:r>
        <w:rPr>
          <w:rStyle w:val="NormalTok"/>
        </w:rPr>
        <w:t xml:space="preserve">engel_med </w:t>
      </w:r>
      <w:r>
        <w:rPr>
          <w:rStyle w:val="OtherTok"/>
        </w:rPr>
        <w:t xml:space="preserve">&lt;-</w:t>
      </w:r>
      <w:r>
        <w:rPr>
          <w:rStyle w:val="NormalTok"/>
        </w:rPr>
        <w:t xml:space="preserve"> </w:t>
      </w:r>
      <w:r>
        <w:rPr>
          <w:rStyle w:val="FunctionTok"/>
        </w:rPr>
        <w:t xml:space="preserve">rq</w:t>
      </w:r>
      <w:r>
        <w:rPr>
          <w:rStyle w:val="NormalTok"/>
        </w:rPr>
        <w:t xml:space="preserve">(foodexp </w:t>
      </w:r>
      <w:r>
        <w:rPr>
          <w:rStyle w:val="SpecialCharTok"/>
        </w:rPr>
        <w:t xml:space="preserve">~</w:t>
      </w:r>
      <w:r>
        <w:rPr>
          <w:rStyle w:val="NormalTok"/>
        </w:rPr>
        <w:t xml:space="preserve"> income, </w:t>
      </w:r>
      <w:r>
        <w:rPr>
          <w:rStyle w:val="AttributeTok"/>
        </w:rPr>
        <w:t xml:space="preserve">tau =</w:t>
      </w:r>
      <w:r>
        <w:rPr>
          <w:rStyle w:val="NormalTok"/>
        </w:rPr>
        <w:t xml:space="preserve"> </w:t>
      </w:r>
      <w:r>
        <w:rPr>
          <w:rStyle w:val="FloatTok"/>
        </w:rPr>
        <w:t xml:space="preserve">0.5</w:t>
      </w:r>
      <w:r>
        <w:rPr>
          <w:rStyle w:val="NormalTok"/>
        </w:rPr>
        <w:t xml:space="preserve">, </w:t>
      </w:r>
      <w:r>
        <w:rPr>
          <w:rStyle w:val="AttributeTok"/>
        </w:rPr>
        <w:t xml:space="preserve">data =</w:t>
      </w:r>
      <w:r>
        <w:rPr>
          <w:rStyle w:val="NormalTok"/>
        </w:rPr>
        <w:t xml:space="preserve"> engel)</w:t>
      </w:r>
      <w:r>
        <w:br/>
      </w:r>
      <w:r>
        <w:rPr>
          <w:rStyle w:val="FunctionTok"/>
        </w:rPr>
        <w:t xml:space="preserve">summary</w:t>
      </w:r>
      <w:r>
        <w:rPr>
          <w:rStyle w:val="NormalTok"/>
        </w:rPr>
        <w:t xml:space="preserve">(engel_med)</w:t>
      </w:r>
      <w:r>
        <w:br/>
      </w:r>
      <w:r>
        <w:br/>
      </w:r>
      <w:r>
        <w:rPr>
          <w:rStyle w:val="NormalTok"/>
        </w:rPr>
        <w:t xml:space="preserve">engel_10 </w:t>
      </w:r>
      <w:r>
        <w:rPr>
          <w:rStyle w:val="OtherTok"/>
        </w:rPr>
        <w:t xml:space="preserve">&lt;-</w:t>
      </w:r>
      <w:r>
        <w:rPr>
          <w:rStyle w:val="NormalTok"/>
        </w:rPr>
        <w:t xml:space="preserve"> </w:t>
      </w:r>
      <w:r>
        <w:rPr>
          <w:rStyle w:val="FunctionTok"/>
        </w:rPr>
        <w:t xml:space="preserve">rq</w:t>
      </w:r>
      <w:r>
        <w:rPr>
          <w:rStyle w:val="NormalTok"/>
        </w:rPr>
        <w:t xml:space="preserve">(foodexp </w:t>
      </w:r>
      <w:r>
        <w:rPr>
          <w:rStyle w:val="SpecialCharTok"/>
        </w:rPr>
        <w:t xml:space="preserve">~</w:t>
      </w:r>
      <w:r>
        <w:rPr>
          <w:rStyle w:val="NormalTok"/>
        </w:rPr>
        <w:t xml:space="preserve"> income, </w:t>
      </w:r>
      <w:r>
        <w:rPr>
          <w:rStyle w:val="AttributeTok"/>
        </w:rPr>
        <w:t xml:space="preserve">tau =</w:t>
      </w:r>
      <w:r>
        <w:rPr>
          <w:rStyle w:val="NormalTok"/>
        </w:rPr>
        <w:t xml:space="preserve"> </w:t>
      </w:r>
      <w:r>
        <w:rPr>
          <w:rStyle w:val="FloatTok"/>
        </w:rPr>
        <w:t xml:space="preserve">0.1</w:t>
      </w:r>
      <w:r>
        <w:rPr>
          <w:rStyle w:val="NormalTok"/>
        </w:rPr>
        <w:t xml:space="preserve">, </w:t>
      </w:r>
      <w:r>
        <w:rPr>
          <w:rStyle w:val="AttributeTok"/>
        </w:rPr>
        <w:t xml:space="preserve">data =</w:t>
      </w:r>
      <w:r>
        <w:rPr>
          <w:rStyle w:val="NormalTok"/>
        </w:rPr>
        <w:t xml:space="preserve"> engel)</w:t>
      </w:r>
      <w:r>
        <w:br/>
      </w:r>
      <w:r>
        <w:rPr>
          <w:rStyle w:val="FunctionTok"/>
        </w:rPr>
        <w:t xml:space="preserve">summary</w:t>
      </w:r>
      <w:r>
        <w:rPr>
          <w:rStyle w:val="NormalTok"/>
        </w:rPr>
        <w:t xml:space="preserve">(engel_10)</w:t>
      </w:r>
      <w:r>
        <w:br/>
      </w:r>
      <w:r>
        <w:br/>
      </w:r>
      <w:r>
        <w:rPr>
          <w:rStyle w:val="NormalTok"/>
        </w:rPr>
        <w:t xml:space="preserve">engel_90 </w:t>
      </w:r>
      <w:r>
        <w:rPr>
          <w:rStyle w:val="OtherTok"/>
        </w:rPr>
        <w:t xml:space="preserve">&lt;-</w:t>
      </w:r>
      <w:r>
        <w:rPr>
          <w:rStyle w:val="NormalTok"/>
        </w:rPr>
        <w:t xml:space="preserve"> </w:t>
      </w:r>
      <w:r>
        <w:rPr>
          <w:rStyle w:val="FunctionTok"/>
        </w:rPr>
        <w:t xml:space="preserve">rq</w:t>
      </w:r>
      <w:r>
        <w:rPr>
          <w:rStyle w:val="NormalTok"/>
        </w:rPr>
        <w:t xml:space="preserve">(foodexp </w:t>
      </w:r>
      <w:r>
        <w:rPr>
          <w:rStyle w:val="SpecialCharTok"/>
        </w:rPr>
        <w:t xml:space="preserve">~</w:t>
      </w:r>
      <w:r>
        <w:rPr>
          <w:rStyle w:val="NormalTok"/>
        </w:rPr>
        <w:t xml:space="preserve"> income, </w:t>
      </w:r>
      <w:r>
        <w:rPr>
          <w:rStyle w:val="AttributeTok"/>
        </w:rPr>
        <w:t xml:space="preserve">tau =</w:t>
      </w:r>
      <w:r>
        <w:rPr>
          <w:rStyle w:val="NormalTok"/>
        </w:rPr>
        <w:t xml:space="preserve"> </w:t>
      </w:r>
      <w:r>
        <w:rPr>
          <w:rStyle w:val="FloatTok"/>
        </w:rPr>
        <w:t xml:space="preserve">0.9</w:t>
      </w:r>
      <w:r>
        <w:rPr>
          <w:rStyle w:val="NormalTok"/>
        </w:rPr>
        <w:t xml:space="preserve">, </w:t>
      </w:r>
      <w:r>
        <w:rPr>
          <w:rStyle w:val="AttributeTok"/>
        </w:rPr>
        <w:t xml:space="preserve">data =</w:t>
      </w:r>
      <w:r>
        <w:rPr>
          <w:rStyle w:val="NormalTok"/>
        </w:rPr>
        <w:t xml:space="preserve"> engel)</w:t>
      </w:r>
      <w:r>
        <w:br/>
      </w:r>
      <w:r>
        <w:rPr>
          <w:rStyle w:val="FunctionTok"/>
        </w:rPr>
        <w:t xml:space="preserve">summary</w:t>
      </w:r>
      <w:r>
        <w:rPr>
          <w:rStyle w:val="NormalTok"/>
        </w:rPr>
        <w:t xml:space="preserve">(engel_90)</w:t>
      </w:r>
      <w:r>
        <w:br/>
      </w:r>
      <w:r>
        <w:br/>
      </w:r>
      <w:r>
        <w:rPr>
          <w:rStyle w:val="FunctionTok"/>
        </w:rPr>
        <w:t xml:space="preserve">ggplot</w:t>
      </w:r>
      <w:r>
        <w:rPr>
          <w:rStyle w:val="NormalTok"/>
        </w:rPr>
        <w:t xml:space="preserve">(engel, </w:t>
      </w:r>
      <w:r>
        <w:rPr>
          <w:rStyle w:val="FunctionTok"/>
        </w:rPr>
        <w:t xml:space="preserve">aes</w:t>
      </w:r>
      <w:r>
        <w:rPr>
          <w:rStyle w:val="NormalTok"/>
        </w:rPr>
        <w:t xml:space="preserve">(</w:t>
      </w:r>
      <w:r>
        <w:rPr>
          <w:rStyle w:val="AttributeTok"/>
        </w:rPr>
        <w:t xml:space="preserve">x =</w:t>
      </w:r>
      <w:r>
        <w:rPr>
          <w:rStyle w:val="NormalTok"/>
        </w:rPr>
        <w:t xml:space="preserve"> income, </w:t>
      </w:r>
      <w:r>
        <w:rPr>
          <w:rStyle w:val="AttributeTok"/>
        </w:rPr>
        <w:t xml:space="preserve">y =</w:t>
      </w:r>
      <w:r>
        <w:rPr>
          <w:rStyle w:val="NormalTok"/>
        </w:rPr>
        <w:t xml:space="preserve"> foodexp)) </w:t>
      </w:r>
      <w:r>
        <w:rPr>
          <w:rStyle w:val="SpecialCharTok"/>
        </w:rPr>
        <w:t xml:space="preserve">+</w:t>
      </w:r>
      <w:r>
        <w:rPr>
          <w:rStyle w:val="NormalTok"/>
        </w:rPr>
        <w:t xml:space="preserve"> </w:t>
      </w:r>
      <w:r>
        <w:br/>
      </w:r>
      <w:r>
        <w:rPr>
          <w:rStyle w:val="NormalTok"/>
        </w:rPr>
        <w:t xml:space="preserve">  </w:t>
      </w:r>
      <w:r>
        <w:rPr>
          <w:rStyle w:val="FunctionTok"/>
        </w:rPr>
        <w:t xml:space="preserve">theme_bw</w:t>
      </w:r>
      <w:r>
        <w:rPr>
          <w:rStyle w:val="NormalTok"/>
        </w:rPr>
        <w:t xml:space="preserve">() </w:t>
      </w:r>
      <w:r>
        <w:rPr>
          <w:rStyle w:val="SpecialCharTok"/>
        </w:rPr>
        <w:t xml:space="preserve">+</w:t>
      </w:r>
      <w:r>
        <w:rPr>
          <w:rStyle w:val="NormalTok"/>
        </w:rPr>
        <w:t xml:space="preserve"> </w:t>
      </w:r>
      <w:r>
        <w:br/>
      </w:r>
      <w:r>
        <w:rPr>
          <w:rStyle w:val="NormalTok"/>
        </w:rPr>
        <w:t xml:space="preserve">  </w:t>
      </w:r>
      <w:r>
        <w:rPr>
          <w:rStyle w:val="FunctionTok"/>
        </w:rPr>
        <w:t xml:space="preserve">geom_point</w:t>
      </w:r>
      <w:r>
        <w:rPr>
          <w:rStyle w:val="NormalTok"/>
        </w:rPr>
        <w:t xml:space="preserve">() </w:t>
      </w:r>
      <w:r>
        <w:rPr>
          <w:rStyle w:val="SpecialCharTok"/>
        </w:rPr>
        <w:t xml:space="preserve">+</w:t>
      </w:r>
      <w:r>
        <w:rPr>
          <w:rStyle w:val="NormalTok"/>
        </w:rPr>
        <w:t xml:space="preserve"> </w:t>
      </w:r>
      <w:r>
        <w:br/>
      </w:r>
      <w:r>
        <w:rPr>
          <w:rStyle w:val="NormalTok"/>
        </w:rPr>
        <w:t xml:space="preserve">  </w:t>
      </w:r>
      <w:r>
        <w:rPr>
          <w:rStyle w:val="FunctionTok"/>
        </w:rPr>
        <w:t xml:space="preserve">geom_abline</w:t>
      </w:r>
      <w:r>
        <w:rPr>
          <w:rStyle w:val="NormalTok"/>
        </w:rPr>
        <w:t xml:space="preserve">(</w:t>
      </w:r>
      <w:r>
        <w:rPr>
          <w:rStyle w:val="AttributeTok"/>
        </w:rPr>
        <w:t xml:space="preserve">intercept =</w:t>
      </w:r>
      <w:r>
        <w:rPr>
          <w:rStyle w:val="NormalTok"/>
        </w:rPr>
        <w:t xml:space="preserve"> </w:t>
      </w:r>
      <w:r>
        <w:rPr>
          <w:rStyle w:val="FunctionTok"/>
        </w:rPr>
        <w:t xml:space="preserve">coef</w:t>
      </w:r>
      <w:r>
        <w:rPr>
          <w:rStyle w:val="NormalTok"/>
        </w:rPr>
        <w:t xml:space="preserve">(engel_ols)[[</w:t>
      </w:r>
      <w:r>
        <w:rPr>
          <w:rStyle w:val="StringTok"/>
        </w:rPr>
        <w:t xml:space="preserve">"(Intercept)"</w:t>
      </w:r>
      <w:r>
        <w:rPr>
          <w:rStyle w:val="NormalTok"/>
        </w:rPr>
        <w:t xml:space="preserve">]],</w:t>
      </w:r>
      <w:r>
        <w:br/>
      </w:r>
      <w:r>
        <w:rPr>
          <w:rStyle w:val="NormalTok"/>
        </w:rPr>
        <w:t xml:space="preserve">              </w:t>
      </w:r>
      <w:r>
        <w:rPr>
          <w:rStyle w:val="AttributeTok"/>
        </w:rPr>
        <w:t xml:space="preserve">slope =</w:t>
      </w:r>
      <w:r>
        <w:rPr>
          <w:rStyle w:val="NormalTok"/>
        </w:rPr>
        <w:t xml:space="preserve"> </w:t>
      </w:r>
      <w:r>
        <w:rPr>
          <w:rStyle w:val="FunctionTok"/>
        </w:rPr>
        <w:t xml:space="preserve">coef</w:t>
      </w:r>
      <w:r>
        <w:rPr>
          <w:rStyle w:val="NormalTok"/>
        </w:rPr>
        <w:t xml:space="preserve">(engel_ols)[[</w:t>
      </w:r>
      <w:r>
        <w:rPr>
          <w:rStyle w:val="StringTok"/>
        </w:rPr>
        <w:t xml:space="preserve">"income"</w:t>
      </w:r>
      <w:r>
        <w:rPr>
          <w:rStyle w:val="NormalTok"/>
        </w:rPr>
        <w:t xml:space="preserve">]], </w:t>
      </w:r>
      <w:r>
        <w:br/>
      </w:r>
      <w:r>
        <w:rPr>
          <w:rStyle w:val="NormalTok"/>
        </w:rPr>
        <w:t xml:space="preserve">              </w:t>
      </w:r>
      <w:r>
        <w:rPr>
          <w:rStyle w:val="AttributeTok"/>
        </w:rPr>
        <w:t xml:space="preserve">colour =</w:t>
      </w:r>
      <w:r>
        <w:rPr>
          <w:rStyle w:val="NormalTok"/>
        </w:rPr>
        <w:t xml:space="preserve"> </w:t>
      </w:r>
      <w:r>
        <w:rPr>
          <w:rStyle w:val="StringTok"/>
        </w:rPr>
        <w:t xml:space="preserve">"blue"</w:t>
      </w:r>
      <w:r>
        <w:rPr>
          <w:rStyle w:val="NormalTok"/>
        </w:rPr>
        <w:t xml:space="preserve">) </w:t>
      </w:r>
      <w:r>
        <w:rPr>
          <w:rStyle w:val="SpecialCharTok"/>
        </w:rPr>
        <w:t xml:space="preserve">+</w:t>
      </w:r>
      <w:r>
        <w:rPr>
          <w:rStyle w:val="NormalTok"/>
        </w:rPr>
        <w:t xml:space="preserve"> </w:t>
      </w:r>
      <w:r>
        <w:br/>
      </w:r>
      <w:r>
        <w:rPr>
          <w:rStyle w:val="NormalTok"/>
        </w:rPr>
        <w:t xml:space="preserve">  </w:t>
      </w:r>
      <w:r>
        <w:rPr>
          <w:rStyle w:val="FunctionTok"/>
        </w:rPr>
        <w:t xml:space="preserve">geom_abline</w:t>
      </w:r>
      <w:r>
        <w:rPr>
          <w:rStyle w:val="NormalTok"/>
        </w:rPr>
        <w:t xml:space="preserve">(</w:t>
      </w:r>
      <w:r>
        <w:rPr>
          <w:rStyle w:val="AttributeTok"/>
        </w:rPr>
        <w:t xml:space="preserve">intercept =</w:t>
      </w:r>
      <w:r>
        <w:rPr>
          <w:rStyle w:val="NormalTok"/>
        </w:rPr>
        <w:t xml:space="preserve"> </w:t>
      </w:r>
      <w:r>
        <w:rPr>
          <w:rStyle w:val="FunctionTok"/>
        </w:rPr>
        <w:t xml:space="preserve">coef</w:t>
      </w:r>
      <w:r>
        <w:rPr>
          <w:rStyle w:val="NormalTok"/>
        </w:rPr>
        <w:t xml:space="preserve">(engel_med)[[</w:t>
      </w:r>
      <w:r>
        <w:rPr>
          <w:rStyle w:val="StringTok"/>
        </w:rPr>
        <w:t xml:space="preserve">"(Intercept)"</w:t>
      </w:r>
      <w:r>
        <w:rPr>
          <w:rStyle w:val="NormalTok"/>
        </w:rPr>
        <w:t xml:space="preserve">]],</w:t>
      </w:r>
      <w:r>
        <w:br/>
      </w:r>
      <w:r>
        <w:rPr>
          <w:rStyle w:val="NormalTok"/>
        </w:rPr>
        <w:t xml:space="preserve">              </w:t>
      </w:r>
      <w:r>
        <w:rPr>
          <w:rStyle w:val="AttributeTok"/>
        </w:rPr>
        <w:t xml:space="preserve">slope =</w:t>
      </w:r>
      <w:r>
        <w:rPr>
          <w:rStyle w:val="NormalTok"/>
        </w:rPr>
        <w:t xml:space="preserve"> </w:t>
      </w:r>
      <w:r>
        <w:rPr>
          <w:rStyle w:val="FunctionTok"/>
        </w:rPr>
        <w:t xml:space="preserve">coef</w:t>
      </w:r>
      <w:r>
        <w:rPr>
          <w:rStyle w:val="NormalTok"/>
        </w:rPr>
        <w:t xml:space="preserve">(engel_med)[[</w:t>
      </w:r>
      <w:r>
        <w:rPr>
          <w:rStyle w:val="StringTok"/>
        </w:rPr>
        <w:t xml:space="preserve">"income"</w:t>
      </w:r>
      <w:r>
        <w:rPr>
          <w:rStyle w:val="NormalTok"/>
        </w:rPr>
        <w:t xml:space="preserve">]], </w:t>
      </w:r>
      <w:r>
        <w:br/>
      </w:r>
      <w:r>
        <w:rPr>
          <w:rStyle w:val="NormalTok"/>
        </w:rPr>
        <w:t xml:space="preserve">              </w:t>
      </w:r>
      <w:r>
        <w:rPr>
          <w:rStyle w:val="AttributeTok"/>
        </w:rPr>
        <w:t xml:space="preserve">colour =</w:t>
      </w:r>
      <w:r>
        <w:rPr>
          <w:rStyle w:val="NormalTok"/>
        </w:rPr>
        <w:t xml:space="preserve"> </w:t>
      </w:r>
      <w:r>
        <w:rPr>
          <w:rStyle w:val="StringTok"/>
        </w:rPr>
        <w:t xml:space="preserve">"red"</w:t>
      </w:r>
      <w:r>
        <w:rPr>
          <w:rStyle w:val="NormalTok"/>
        </w:rPr>
        <w:t xml:space="preserve">) </w:t>
      </w:r>
      <w:r>
        <w:rPr>
          <w:rStyle w:val="SpecialCharTok"/>
        </w:rPr>
        <w:t xml:space="preserve">+</w:t>
      </w:r>
      <w:r>
        <w:rPr>
          <w:rStyle w:val="NormalTok"/>
        </w:rPr>
        <w:t xml:space="preserve"> </w:t>
      </w:r>
      <w:r>
        <w:br/>
      </w:r>
      <w:r>
        <w:rPr>
          <w:rStyle w:val="NormalTok"/>
        </w:rPr>
        <w:t xml:space="preserve">  </w:t>
      </w:r>
      <w:r>
        <w:rPr>
          <w:rStyle w:val="FunctionTok"/>
        </w:rPr>
        <w:t xml:space="preserve">geom_abline</w:t>
      </w:r>
      <w:r>
        <w:rPr>
          <w:rStyle w:val="NormalTok"/>
        </w:rPr>
        <w:t xml:space="preserve">(</w:t>
      </w:r>
      <w:r>
        <w:rPr>
          <w:rStyle w:val="AttributeTok"/>
        </w:rPr>
        <w:t xml:space="preserve">intercept =</w:t>
      </w:r>
      <w:r>
        <w:rPr>
          <w:rStyle w:val="NormalTok"/>
        </w:rPr>
        <w:t xml:space="preserve"> </w:t>
      </w:r>
      <w:r>
        <w:rPr>
          <w:rStyle w:val="FunctionTok"/>
        </w:rPr>
        <w:t xml:space="preserve">coef</w:t>
      </w:r>
      <w:r>
        <w:rPr>
          <w:rStyle w:val="NormalTok"/>
        </w:rPr>
        <w:t xml:space="preserve">(engel_10)[[</w:t>
      </w:r>
      <w:r>
        <w:rPr>
          <w:rStyle w:val="StringTok"/>
        </w:rPr>
        <w:t xml:space="preserve">"(Intercept)"</w:t>
      </w:r>
      <w:r>
        <w:rPr>
          <w:rStyle w:val="NormalTok"/>
        </w:rPr>
        <w:t xml:space="preserve">]],</w:t>
      </w:r>
      <w:r>
        <w:br/>
      </w:r>
      <w:r>
        <w:rPr>
          <w:rStyle w:val="NormalTok"/>
        </w:rPr>
        <w:t xml:space="preserve">              </w:t>
      </w:r>
      <w:r>
        <w:rPr>
          <w:rStyle w:val="AttributeTok"/>
        </w:rPr>
        <w:t xml:space="preserve">slope =</w:t>
      </w:r>
      <w:r>
        <w:rPr>
          <w:rStyle w:val="NormalTok"/>
        </w:rPr>
        <w:t xml:space="preserve"> </w:t>
      </w:r>
      <w:r>
        <w:rPr>
          <w:rStyle w:val="FunctionTok"/>
        </w:rPr>
        <w:t xml:space="preserve">coef</w:t>
      </w:r>
      <w:r>
        <w:rPr>
          <w:rStyle w:val="NormalTok"/>
        </w:rPr>
        <w:t xml:space="preserve">(engel_10)[[</w:t>
      </w:r>
      <w:r>
        <w:rPr>
          <w:rStyle w:val="StringTok"/>
        </w:rPr>
        <w:t xml:space="preserve">"income"</w:t>
      </w:r>
      <w:r>
        <w:rPr>
          <w:rStyle w:val="NormalTok"/>
        </w:rPr>
        <w:t xml:space="preserve">]], </w:t>
      </w:r>
      <w:r>
        <w:br/>
      </w:r>
      <w:r>
        <w:rPr>
          <w:rStyle w:val="NormalTok"/>
        </w:rPr>
        <w:t xml:space="preserve">              </w:t>
      </w:r>
      <w:r>
        <w:rPr>
          <w:rStyle w:val="AttributeTok"/>
        </w:rPr>
        <w:t xml:space="preserve">colour =</w:t>
      </w:r>
      <w:r>
        <w:rPr>
          <w:rStyle w:val="NormalTok"/>
        </w:rPr>
        <w:t xml:space="preserve"> </w:t>
      </w:r>
      <w:r>
        <w:rPr>
          <w:rStyle w:val="StringTok"/>
        </w:rPr>
        <w:t xml:space="preserve">"green"</w:t>
      </w:r>
      <w:r>
        <w:rPr>
          <w:rStyle w:val="NormalTok"/>
        </w:rPr>
        <w:t xml:space="preserve">) </w:t>
      </w:r>
      <w:r>
        <w:rPr>
          <w:rStyle w:val="SpecialCharTok"/>
        </w:rPr>
        <w:t xml:space="preserve">+</w:t>
      </w:r>
      <w:r>
        <w:rPr>
          <w:rStyle w:val="NormalTok"/>
        </w:rPr>
        <w:t xml:space="preserve"> </w:t>
      </w:r>
      <w:r>
        <w:br/>
      </w:r>
      <w:r>
        <w:rPr>
          <w:rStyle w:val="NormalTok"/>
        </w:rPr>
        <w:t xml:space="preserve">  </w:t>
      </w:r>
      <w:r>
        <w:rPr>
          <w:rStyle w:val="FunctionTok"/>
        </w:rPr>
        <w:t xml:space="preserve">geom_abline</w:t>
      </w:r>
      <w:r>
        <w:rPr>
          <w:rStyle w:val="NormalTok"/>
        </w:rPr>
        <w:t xml:space="preserve">(</w:t>
      </w:r>
      <w:r>
        <w:rPr>
          <w:rStyle w:val="AttributeTok"/>
        </w:rPr>
        <w:t xml:space="preserve">intercept =</w:t>
      </w:r>
      <w:r>
        <w:rPr>
          <w:rStyle w:val="NormalTok"/>
        </w:rPr>
        <w:t xml:space="preserve"> </w:t>
      </w:r>
      <w:r>
        <w:rPr>
          <w:rStyle w:val="FunctionTok"/>
        </w:rPr>
        <w:t xml:space="preserve">coef</w:t>
      </w:r>
      <w:r>
        <w:rPr>
          <w:rStyle w:val="NormalTok"/>
        </w:rPr>
        <w:t xml:space="preserve">(engel_90)[[</w:t>
      </w:r>
      <w:r>
        <w:rPr>
          <w:rStyle w:val="StringTok"/>
        </w:rPr>
        <w:t xml:space="preserve">"(Intercept)"</w:t>
      </w:r>
      <w:r>
        <w:rPr>
          <w:rStyle w:val="NormalTok"/>
        </w:rPr>
        <w:t xml:space="preserve">]],</w:t>
      </w:r>
      <w:r>
        <w:br/>
      </w:r>
      <w:r>
        <w:rPr>
          <w:rStyle w:val="NormalTok"/>
        </w:rPr>
        <w:t xml:space="preserve">              </w:t>
      </w:r>
      <w:r>
        <w:rPr>
          <w:rStyle w:val="AttributeTok"/>
        </w:rPr>
        <w:t xml:space="preserve">slope =</w:t>
      </w:r>
      <w:r>
        <w:rPr>
          <w:rStyle w:val="NormalTok"/>
        </w:rPr>
        <w:t xml:space="preserve"> </w:t>
      </w:r>
      <w:r>
        <w:rPr>
          <w:rStyle w:val="FunctionTok"/>
        </w:rPr>
        <w:t xml:space="preserve">coef</w:t>
      </w:r>
      <w:r>
        <w:rPr>
          <w:rStyle w:val="NormalTok"/>
        </w:rPr>
        <w:t xml:space="preserve">(engel_90)[[</w:t>
      </w:r>
      <w:r>
        <w:rPr>
          <w:rStyle w:val="StringTok"/>
        </w:rPr>
        <w:t xml:space="preserve">"income"</w:t>
      </w:r>
      <w:r>
        <w:rPr>
          <w:rStyle w:val="NormalTok"/>
        </w:rPr>
        <w:t xml:space="preserve">]], </w:t>
      </w:r>
      <w:r>
        <w:br/>
      </w:r>
      <w:r>
        <w:rPr>
          <w:rStyle w:val="NormalTok"/>
        </w:rPr>
        <w:t xml:space="preserve">              </w:t>
      </w:r>
      <w:r>
        <w:rPr>
          <w:rStyle w:val="AttributeTok"/>
        </w:rPr>
        <w:t xml:space="preserve">colour =</w:t>
      </w:r>
      <w:r>
        <w:rPr>
          <w:rStyle w:val="NormalTok"/>
        </w:rPr>
        <w:t xml:space="preserve"> </w:t>
      </w:r>
      <w:r>
        <w:rPr>
          <w:rStyle w:val="StringTok"/>
        </w:rPr>
        <w:t xml:space="preserve">"darkgreen"</w:t>
      </w:r>
      <w:r>
        <w:rPr>
          <w:rStyle w:val="NormalTok"/>
        </w:rPr>
        <w:t xml:space="preserve">) </w:t>
      </w:r>
    </w:p>
    <w:p>
      <w:pPr>
        <w:pStyle w:val="SourceCode"/>
      </w:pPr>
      <w:r>
        <w:rPr>
          <w:rStyle w:val="FunctionTok"/>
        </w:rPr>
        <w:t xml:space="preserve">qqnorm</w:t>
      </w:r>
      <w:r>
        <w:rPr>
          <w:rStyle w:val="NormalTok"/>
        </w:rPr>
        <w:t xml:space="preserve">(</w:t>
      </w:r>
      <w:r>
        <w:rPr>
          <w:rStyle w:val="FunctionTok"/>
        </w:rPr>
        <w:t xml:space="preserve">resid</w:t>
      </w:r>
      <w:r>
        <w:rPr>
          <w:rStyle w:val="NormalTok"/>
        </w:rPr>
        <w:t xml:space="preserve">(engel_ols))</w:t>
      </w:r>
    </w:p>
    <w:p>
      <w:pPr>
        <w:pStyle w:val="SourceCode"/>
      </w:pPr>
      <w:r>
        <w:rPr>
          <w:rStyle w:val="FunctionTok"/>
        </w:rPr>
        <w:t xml:space="preserve">qqnorm</w:t>
      </w:r>
      <w:r>
        <w:rPr>
          <w:rStyle w:val="NormalTok"/>
        </w:rPr>
        <w:t xml:space="preserve">(</w:t>
      </w:r>
      <w:r>
        <w:rPr>
          <w:rStyle w:val="FunctionTok"/>
        </w:rPr>
        <w:t xml:space="preserve">resid</w:t>
      </w:r>
      <w:r>
        <w:rPr>
          <w:rStyle w:val="NormalTok"/>
        </w:rPr>
        <w:t xml:space="preserve">(engel_med))</w:t>
      </w:r>
    </w:p>
    <w:p>
      <w:pPr>
        <w:pStyle w:val="FirstParagraph"/>
      </w:pPr>
      <w:r>
        <w:rPr>
          <w:i/>
          <w:iCs/>
        </w:rPr>
        <w:t xml:space="preserve">[Use further level 2 and 3 headings to structure the section. Here are example set ups for hints and hidden answers ]</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7" name="Picture"/>
                  <a:graphic>
                    <a:graphicData uri="http://schemas.openxmlformats.org/drawingml/2006/picture">
                      <pic:pic>
                        <pic:nvPicPr>
                          <pic:cNvPr descr="C:\Users\elj504\AppData\Local\Programs\Quarto\share\formats\docx\tip.png" id="28"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Click for a hint!</w:t>
            </w:r>
          </w:p>
        </w:tc>
      </w:tr>
      <w:tr>
        <w:trPr>
          <w:cantSplit/>
        </w:trPr>
        <w:tc>
          <w:tcPr>
            <w:tcMar>
              <w:top w:w="108" w:type="dxa"/>
              <w:bottom w:w="108" w:type="dxa"/>
            </w:tcMar>
          </w:tcPr>
          <w:p>
            <w:pPr>
              <w:pStyle w:val="BodyText"/>
            </w:pPr>
            <w:pPr>
              <w:spacing w:before="16" w:after="16"/>
            </w:pPr>
            <w:r>
              <w:rPr>
                <w:i/>
                <w:iCs/>
              </w:rPr>
              <w:t xml:space="preserve">[Hint text here]</w:t>
            </w:r>
          </w:p>
        </w:tc>
      </w:tr>
    </w:tbl>
    <w:p>
      <w:r>
        <w:pict>
          <v:rect style="width:0;height:1.5pt" o:hralign="center" o:hrstd="t" o:hr="t"/>
        </w:pic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29" name="Picture"/>
                  <a:graphic>
                    <a:graphicData uri="http://schemas.openxmlformats.org/drawingml/2006/picture">
                      <pic:pic>
                        <pic:nvPicPr>
                          <pic:cNvPr descr="C:\Users\elj504\AppData\Local\Programs\Quarto\share\formats\docx\tip.png" id="30"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Take a break!</w:t>
            </w:r>
          </w:p>
        </w:tc>
      </w:tr>
      <w:tr>
        <w:trPr>
          <w:cantSplit/>
        </w:trPr>
        <w:tc>
          <w:tcPr>
            <w:tcMar>
              <w:top w:w="108" w:type="dxa"/>
              <w:bottom w:w="108" w:type="dxa"/>
            </w:tcMar>
          </w:tcPr>
          <w:p>
            <w:pPr>
              <w:pStyle w:val="BodyText"/>
            </w:pPr>
            <w:pPr>
              <w:spacing w:before="16"/>
            </w:pPr>
            <w:r>
              <w:t xml:space="preserve">If you haven’t already taken a break today, we suggest you so before you start the next section.</w:t>
            </w:r>
          </w:p>
          <w:p>
            <w:pPr>
              <w:pStyle w:val="BodyText"/>
            </w:pPr>
            <w:pPr>
              <w:spacing w:after="16"/>
            </w:pPr>
            <w:r>
              <w:drawing>
                <wp:inline>
                  <wp:extent cx="2162175" cy="1548995"/>
                  <wp:effectExtent b="0" l="0" r="0" t="0"/>
                  <wp:docPr descr="" title="" id="32" name="Picture"/>
                  <a:graphic>
                    <a:graphicData uri="http://schemas.openxmlformats.org/drawingml/2006/picture">
                      <pic:pic>
                        <pic:nvPicPr>
                          <pic:cNvPr descr="images/break.png" id="33" name="Picture"/>
                          <pic:cNvPicPr>
                            <a:picLocks noChangeArrowheads="1" noChangeAspect="1"/>
                          </pic:cNvPicPr>
                        </pic:nvPicPr>
                        <pic:blipFill>
                          <a:blip r:embed="rId31"/>
                          <a:stretch>
                            <a:fillRect/>
                          </a:stretch>
                        </pic:blipFill>
                        <pic:spPr bwMode="auto">
                          <a:xfrm>
                            <a:off x="0" y="0"/>
                            <a:ext cx="2162175" cy="1548995"/>
                          </a:xfrm>
                          <a:prstGeom prst="rect">
                            <a:avLst/>
                          </a:prstGeom>
                          <a:noFill/>
                          <a:ln w="9525">
                            <a:noFill/>
                            <a:headEnd/>
                            <a:tailEnd/>
                          </a:ln>
                        </pic:spPr>
                      </pic:pic>
                    </a:graphicData>
                  </a:graphic>
                </wp:inline>
              </w:drawing>
            </w:r>
          </w:p>
        </w:tc>
      </w:tr>
    </w:tbl>
    <w:p>
      <w:r>
        <w:pict>
          <v:rect style="width:0;height:1.5pt" o:hralign="center" o:hrstd="t" o:hr="t"/>
        </w:pict>
      </w:r>
    </w:p>
    <w:bookmarkEnd w:id="34"/>
    <w:bookmarkEnd w:id="35"/>
    <w:bookmarkStart w:id="37" w:name="part-b-apply-your-knowledge"/>
    <w:p>
      <w:pPr>
        <w:pStyle w:val="Heading1"/>
      </w:pPr>
      <w:r>
        <w:t xml:space="preserve">4. Part B: Apply your knowledge</w:t>
      </w:r>
    </w:p>
    <w:bookmarkStart w:id="36" w:name="introduction-to-the-dataset-1"/>
    <w:p>
      <w:pPr>
        <w:pStyle w:val="Heading2"/>
      </w:pPr>
      <w:r>
        <w:t xml:space="preserve">4.1 Introduction to the dataset</w:t>
      </w:r>
    </w:p>
    <w:p>
      <w:pPr>
        <w:pStyle w:val="FirstParagraph"/>
      </w:pPr>
      <w:r>
        <w:rPr>
          <w:i/>
          <w:iCs/>
        </w:rPr>
        <w:t xml:space="preserve">[Structure as above]</w:t>
      </w:r>
    </w:p>
    <w:p>
      <w:r>
        <w:pict>
          <v:rect style="width:0;height:1.5pt" o:hralign="center" o:hrstd="t" o:hr="t"/>
        </w:pict>
      </w:r>
    </w:p>
    <w:bookmarkEnd w:id="36"/>
    <w:bookmarkEnd w:id="37"/>
    <w:bookmarkStart w:id="38" w:name="part-c-challenge-yourself"/>
    <w:p>
      <w:pPr>
        <w:pStyle w:val="Heading1"/>
      </w:pPr>
      <w:r>
        <w:t xml:space="preserve">5. Part C: Challenge yourself!</w:t>
      </w:r>
    </w:p>
    <w:p>
      <w:pPr>
        <w:pStyle w:val="FirstParagraph"/>
      </w:pPr>
      <w:r>
        <w:rPr>
          <w:i/>
          <w:iCs/>
        </w:rPr>
        <w:t xml:space="preserve">[This last task should encourage them to advance their knowledge independently]</w:t>
      </w:r>
    </w:p>
    <w:p>
      <w:r>
        <w:pict>
          <v:rect style="width:0;height:1.5pt" o:hralign="center" o:hrstd="t" o:hr="t"/>
        </w:pict>
      </w:r>
    </w:p>
    <w:bookmarkEnd w:id="38"/>
    <w:bookmarkStart w:id="47" w:name="summary"/>
    <w:p>
      <w:pPr>
        <w:pStyle w:val="Heading1"/>
      </w:pPr>
      <w:r>
        <w:t xml:space="preserve">6. Summary</w:t>
      </w:r>
    </w:p>
    <w:bookmarkStart w:id="39" w:name="recap"/>
    <w:p>
      <w:pPr>
        <w:pStyle w:val="Heading2"/>
      </w:pPr>
      <w:r>
        <w:t xml:space="preserve">6.1 Recap</w:t>
      </w:r>
    </w:p>
    <w:p>
      <w:pPr>
        <w:pStyle w:val="FirstParagraph"/>
      </w:pPr>
      <w:r>
        <w:rPr>
          <w:i/>
          <w:iCs/>
        </w:rPr>
        <w:t xml:space="preserve">[Practical summary in relation to learning objectives]</w:t>
      </w:r>
    </w:p>
    <w:bookmarkEnd w:id="39"/>
    <w:bookmarkStart w:id="46" w:name="further-learning"/>
    <w:p>
      <w:pPr>
        <w:pStyle w:val="Heading2"/>
      </w:pPr>
      <w:r>
        <w:t xml:space="preserve">6.2 Further learning</w:t>
      </w:r>
    </w:p>
    <w:p>
      <w:pPr>
        <w:pStyle w:val="FirstParagraph"/>
      </w:pPr>
      <w:r>
        <w:rPr>
          <w:i/>
          <w:iCs/>
        </w:rPr>
        <w:t xml:space="preserve">[Link further interactive resources. Can also remind them of the</w:t>
      </w:r>
      <w:r>
        <w:t xml:space="preserve"> </w:t>
      </w:r>
      <w:hyperlink r:id="rId40">
        <w:r>
          <w:rPr>
            <w:rStyle w:val="Hyperlink"/>
          </w:rPr>
          <w:t xml:space="preserve">core reading</w:t>
        </w:r>
      </w:hyperlink>
      <w:r>
        <w:t xml:space="preserve">]</w:t>
      </w:r>
    </w:p>
    <w:p>
      <w:r>
        <w:pict>
          <v:rect style="width:0;height:1.5pt" o:hralign="center" o:hrstd="t" o:hr="t"/>
        </w:pict>
      </w:r>
    </w:p>
    <w:tbl>
      <w:tblPr>
        <w:tblStyle w:val="Table"/>
        <w:tblLook w:firstRow="0" w:lastRow="0" w:firstColumn="0" w:lastColumn="0" w:noHBand="0" w:noVBand="0" w:val="0000"/>
        <w:tblBorders>
          <w:left w:val="single" w:sz="24" w:space="0" w:color="CC1914"/>
          <w:right w:val="single" w:sz="4" w:space="0" w:color="CC1914"/>
          <w:top w:val="single" w:sz="4" w:space="0" w:color="CC1914"/>
          <w:bottom w:val="single" w:sz="4" w:space="0" w:color="CC1914"/>
        </w:tblBorders>
        <w:tblCellMar>
          <w:left w:w="144" w:type="dxa"/>
          <w:right w:w="144" w:type="dxa"/>
        </w:tblCellMar>
        <w:tblInd w:w="164" w:type="dxa"/>
        <w:tblW w:type="pct" w:w="1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42" name="Picture"/>
                  <a:graphic>
                    <a:graphicData uri="http://schemas.openxmlformats.org/drawingml/2006/picture">
                      <pic:pic>
                        <pic:nvPicPr>
                          <pic:cNvPr descr="C:\Users\elj504\AppData\Local\Programs\Quarto\share\formats\docx\important.png" id="43" name="Picture"/>
                          <pic:cNvPicPr>
                            <a:picLocks noChangeArrowheads="1" noChangeAspect="1"/>
                          </pic:cNvPicPr>
                        </pic:nvPicPr>
                        <pic:blipFill>
                          <a:blip r:embed="rId4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Feedback!</w:t>
            </w:r>
          </w:p>
        </w:tc>
      </w:tr>
      <w:tr>
        <w:trPr>
          <w:cantSplit/>
        </w:trPr>
        <w:tc>
          <w:tcPr>
            <w:tcMar>
              <w:top w:w="108" w:type="dxa"/>
              <w:bottom w:w="108" w:type="dxa"/>
            </w:tcMar>
          </w:tcPr>
          <w:p>
            <w:pPr>
              <w:pStyle w:val="BodyText"/>
            </w:pPr>
            <w:pPr>
              <w:spacing w:before="16"/>
            </w:pPr>
            <w:r>
              <w:t xml:space="preserve">These practical sessions are new this year. Please take a moment to rate the difficulty and length of these practical activities via</w:t>
            </w:r>
            <w:r>
              <w:t xml:space="preserve"> </w:t>
            </w:r>
            <w:hyperlink r:id="rId44">
              <w:r>
                <w:rPr>
                  <w:rStyle w:val="Hyperlink"/>
                </w:rPr>
                <w:t xml:space="preserve">this survey</w:t>
              </w:r>
            </w:hyperlink>
            <w:r>
              <w:t xml:space="preserve">, and let us know of any issues you encountered or aspects you didn’t understand (positive feedback is also welcome!). You will need to be logged in with your university account to respond, but your submission will be anonymous.</w:t>
            </w:r>
          </w:p>
          <w:p>
            <w:pPr>
              <w:pStyle w:val="BodyText"/>
            </w:pPr>
            <w:pPr>
              <w:spacing w:after="16"/>
            </w:pPr>
            <w:r>
              <w:t xml:space="preserve">For more general questions about the practical, please post them on the</w:t>
            </w:r>
            <w:r>
              <w:t xml:space="preserve"> </w:t>
            </w:r>
            <w:hyperlink r:id="rId45">
              <w:r>
                <w:rPr>
                  <w:rStyle w:val="Hyperlink"/>
                </w:rPr>
                <w:t xml:space="preserve">VLE Discussion Board</w:t>
              </w:r>
            </w:hyperlink>
            <w:r>
              <w:t xml:space="preserve">.</w:t>
            </w:r>
          </w:p>
        </w:tc>
      </w:tr>
    </w:tbl>
    <w:bookmarkEnd w:id="46"/>
    <w:bookmarkEnd w:id="4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1" Target="media/rId41.png" /><Relationship Type="http://schemas.openxmlformats.org/officeDocument/2006/relationships/image" Id="rId20" Target="media/rId20.png" /><Relationship Type="http://schemas.openxmlformats.org/officeDocument/2006/relationships/image" Id="rId26" Target="media/rId26.png" /><Relationship Type="http://schemas.openxmlformats.org/officeDocument/2006/relationships/image" Id="rId31" Target="media/rId31.png" /><Relationship Type="http://schemas.openxmlformats.org/officeDocument/2006/relationships/hyperlink" Id="rId44" Target="https://docs.google.com/forms/d/e/1FAIpQLSepox6r76dAkSDZRxybJwCvRX28M7BS1_81fGMybkqsvBPvRA/viewform?usp=publish-editor" TargetMode="External" /><Relationship Type="http://schemas.openxmlformats.org/officeDocument/2006/relationships/hyperlink" Id="rId40" Target="https://eu.alma.exlibrisgroup.com/leganto/public/44YORK_INST/lists/60979364670001381?auth=SAML" TargetMode="External" /><Relationship Type="http://schemas.openxmlformats.org/officeDocument/2006/relationships/hyperlink" Id="rId45" Target="https://vle.york.ac.uk/ultra/courses/_116420_1/engagement/discussion/_6408724_1?view=discussions&amp;disGroupId=default&amp;courseId=_116420_1" TargetMode="External" /></Relationships>
</file>

<file path=word/_rels/footnotes.xml.rels><?xml version="1.0" encoding="UTF-8"?><Relationships xmlns="http://schemas.openxmlformats.org/package/2006/relationships"><Relationship Type="http://schemas.openxmlformats.org/officeDocument/2006/relationships/hyperlink" Id="rId44" Target="https://docs.google.com/forms/d/e/1FAIpQLSepox6r76dAkSDZRxybJwCvRX28M7BS1_81fGMybkqsvBPvRA/viewform?usp=publish-editor" TargetMode="External" /><Relationship Type="http://schemas.openxmlformats.org/officeDocument/2006/relationships/hyperlink" Id="rId40" Target="https://eu.alma.exlibrisgroup.com/leganto/public/44YORK_INST/lists/60979364670001381?auth=SAML" TargetMode="External" /><Relationship Type="http://schemas.openxmlformats.org/officeDocument/2006/relationships/hyperlink" Id="rId45" Target="https://vle.york.ac.uk/ultra/courses/_116420_1/engagement/discussion/_6408724_1?view=discussions&amp;disGroupId=default&amp;courseId=_116420_1"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Week 3: Quantile Regression</dc:title>
  <dc:creator>Emma James</dc:creator>
  <cp:keywords/>
  <dcterms:created xsi:type="dcterms:W3CDTF">2026-02-10T13:37:18Z</dcterms:created>
  <dcterms:modified xsi:type="dcterms:W3CDTF">2026-02-10T13:37:18Z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editor">
    <vt:lpwstr>visual</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number-depth">
    <vt:lpwstr>3</vt:lpwstr>
  </property>
  <property fmtid="{D5CDD505-2E9C-101B-9397-08002B2CF9AE}" pid="11" name="toc-title">
    <vt:lpwstr>Table of contents</vt:lpwstr>
  </property>
</Properties>
</file>