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Note that the headings will be numbered once rendered - using heading level 2 for each major step of the analysis in the two example sections, and lower heading levels as appropriate</w:t>
            </w:r>
          </w:p>
        </w:tc>
      </w:tr>
    </w:tbl>
    <w:bookmarkStart w:id="25" w:name="introduction"/>
    <w:p>
      <w:pPr>
        <w:pStyle w:val="Heading1"/>
      </w:pPr>
      <w:r>
        <w:t xml:space="preserve">1. Introduction</w:t>
      </w:r>
    </w:p>
    <w:p>
      <w:pPr>
        <w:pStyle w:val="FirstParagraph"/>
      </w:pPr>
      <w:r>
        <w:rPr>
          <w:i/>
          <w:iCs/>
        </w:rPr>
        <w:t xml:space="preserve">[Insert introductory text here - including aim for practical, broad context for the dataset and research questions]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By the end of this week, you will be able to:</w:t>
            </w:r>
          </w:p>
        </w:tc>
      </w:tr>
    </w:tbl>
    <w:bookmarkEnd w:id="25"/>
    <w:bookmarkStart w:id="26" w:name="worked-example"/>
    <w:p>
      <w:pPr>
        <w:pStyle w:val="Heading1"/>
      </w:pPr>
      <w:r>
        <w:t xml:space="preserve">2. Worked example</w:t>
      </w:r>
    </w:p>
    <w:p>
      <w:pPr>
        <w:pStyle w:val="FirstParagraph"/>
      </w:pPr>
      <w:r>
        <w:rPr>
          <w:i/>
          <w:iCs/>
        </w:rPr>
        <w:t xml:space="preserve">[walk through major steps for the analysis with a good amount of explanation; this is the minimum amount that they should complete within the practical]</w:t>
      </w:r>
    </w:p>
    <w:bookmarkEnd w:id="26"/>
    <w:bookmarkStart w:id="27" w:name="applied-example"/>
    <w:p>
      <w:pPr>
        <w:pStyle w:val="Heading1"/>
      </w:pPr>
      <w:r>
        <w:t xml:space="preserve">3. Applied example</w:t>
      </w:r>
    </w:p>
    <w:p>
      <w:pPr>
        <w:pStyle w:val="FirstParagraph"/>
      </w:pPr>
      <w:r>
        <w:rPr>
          <w:i/>
          <w:iCs/>
        </w:rPr>
        <w:t xml:space="preserve">[provide instructions for them to apply their knowledge to a new question and/or dataset, including challenges for them to figure out for themselves]</w:t>
      </w:r>
    </w:p>
    <w:bookmarkEnd w:id="27"/>
    <w:bookmarkStart w:id="36" w:name="summary"/>
    <w:p>
      <w:pPr>
        <w:pStyle w:val="Heading1"/>
      </w:pPr>
      <w:r>
        <w:t xml:space="preserve">4. Summary</w:t>
      </w:r>
    </w:p>
    <w:bookmarkStart w:id="28" w:name="recap"/>
    <w:p>
      <w:pPr>
        <w:pStyle w:val="Heading2"/>
      </w:pPr>
      <w:r>
        <w:t xml:space="preserve">4.1 Recap</w:t>
      </w:r>
    </w:p>
    <w:p>
      <w:pPr>
        <w:pStyle w:val="FirstParagraph"/>
      </w:pPr>
      <w:r>
        <w:rPr>
          <w:i/>
          <w:iCs/>
        </w:rPr>
        <w:t xml:space="preserve">[summarise what they have achieved in relation to the learning objectives]</w:t>
      </w:r>
    </w:p>
    <w:bookmarkEnd w:id="28"/>
    <w:bookmarkStart w:id="35" w:name="further-learning"/>
    <w:p>
      <w:pPr>
        <w:pStyle w:val="Heading2"/>
      </w:pPr>
      <w:r>
        <w:t xml:space="preserve">4.2 Further learning</w:t>
      </w:r>
    </w:p>
    <w:p>
      <w:pPr>
        <w:pStyle w:val="FirstParagraph"/>
      </w:pPr>
      <w:r>
        <w:t xml:space="preserve">Make sure that you have completed the</w:t>
      </w:r>
      <w:r>
        <w:t xml:space="preserve"> </w:t>
      </w:r>
      <w:hyperlink r:id="rId29">
        <w:r>
          <w:rPr>
            <w:rStyle w:val="Hyperlink"/>
          </w:rPr>
          <w:t xml:space="preserve">core reading</w:t>
        </w:r>
      </w:hyperlink>
      <w:r>
        <w:t xml:space="preserve"> </w:t>
      </w:r>
      <w:r>
        <w:t xml:space="preserve">for this week, and consider reading further resources to consolidate your understanding.</w:t>
      </w:r>
    </w:p>
    <w:p>
      <w:pPr>
        <w:pStyle w:val="BodyText"/>
      </w:pPr>
      <w:r>
        <w:t xml:space="preserve">For further practical exercises, you may be interested in the following:</w:t>
      </w:r>
    </w:p>
    <w:p>
      <w:pPr>
        <w:pStyle w:val="BodyText"/>
      </w:pPr>
      <w:r>
        <w:rPr>
          <w:i/>
          <w:iCs/>
        </w:rPr>
        <w:t xml:space="preserve">[list DataCamp courses and/or other online tutorials]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33">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34">
              <w:r>
                <w:rPr>
                  <w:rStyle w:val="Hyperlink"/>
                </w:rPr>
                <w:t xml:space="preserve">VLE Discussion Board</w:t>
              </w:r>
            </w:hyperlink>
            <w:r>
              <w:t xml:space="preserve">.</w:t>
            </w:r>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hyperlink" Id="rId33" Target="https://docs.google.com/forms/d/e/1FAIpQLSepox6r76dAkSDZRxybJwCvRX28M7BS1_81fGMybkqsvBPvRA/viewform?usp=publish-editor" TargetMode="External" /><Relationship Type="http://schemas.openxmlformats.org/officeDocument/2006/relationships/hyperlink" Id="rId29" Target="https://eu.alma.exlibrisgroup.com/leganto/public/44YORK_INST/lists/60979364670001381?auth=SAML" TargetMode="External" /><Relationship Type="http://schemas.openxmlformats.org/officeDocument/2006/relationships/hyperlink" Id="rId34"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33" Target="https://docs.google.com/forms/d/e/1FAIpQLSepox6r76dAkSDZRxybJwCvRX28M7BS1_81fGMybkqsvBPvRA/viewform?usp=publish-editor" TargetMode="External" /><Relationship Type="http://schemas.openxmlformats.org/officeDocument/2006/relationships/hyperlink" Id="rId29" Target="https://eu.alma.exlibrisgroup.com/leganto/public/44YORK_INST/lists/60979364670001381?auth=SAML" TargetMode="External" /><Relationship Type="http://schemas.openxmlformats.org/officeDocument/2006/relationships/hyperlink" Id="rId34"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2026-01-21T14:06:05Z</dcterms:created>
  <dcterms:modified xsi:type="dcterms:W3CDTF">2026-01-21T14:06:05Z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