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bookmarkStart w:id="34" w:name="acknowledgements"/>
    <w:p>
      <w:pPr>
        <w:pStyle w:val="Heading1"/>
      </w:pPr>
      <w:r>
        <w:t xml:space="preserve">4. Acknowledgements</w:t>
      </w:r>
    </w:p>
    <w:p>
      <w:pPr>
        <w:pStyle w:val="FirstParagraph"/>
      </w:pPr>
      <w:r>
        <w:t xml:space="preserve">Some elements of these practical sessions were adapted from an earlier version by Daniel H. Baker.</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2026-10-21T17:31:20Z</dcterms:created>
  <dcterms:modified xsi:type="dcterms:W3CDTF">2026-10-21T17:31:20Z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