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Instructions for THADDEUS FUHNWI NUMFOR JUDE</w:t>
      </w:r>
    </w:p>
    <w:p w:rsidR="00000000" w:rsidDel="00000000" w:rsidP="00000000" w:rsidRDefault="00000000" w:rsidRPr="00000000" w14:paraId="00000002">
      <w:pPr>
        <w:rPr/>
      </w:pPr>
      <w:r w:rsidDel="00000000" w:rsidR="00000000" w:rsidRPr="00000000">
        <w:rPr>
          <w:rtl w:val="0"/>
        </w:rPr>
        <w:t xml:space="preserve">Applicant Name</w:t>
        <w:tab/>
        <w:t xml:space="preserve">THADDEUS FUHNWI NUMFOR JUDE</w:t>
      </w:r>
    </w:p>
    <w:p w:rsidR="00000000" w:rsidDel="00000000" w:rsidP="00000000" w:rsidRDefault="00000000" w:rsidRPr="00000000" w14:paraId="00000003">
      <w:pPr>
        <w:rPr/>
      </w:pPr>
      <w:r w:rsidDel="00000000" w:rsidR="00000000" w:rsidRPr="00000000">
        <w:rPr>
          <w:rtl w:val="0"/>
        </w:rPr>
        <w:t xml:space="preserve">Visa Class</w:t>
        <w:tab/>
        <w:t xml:space="preserve">B1/B2 Business &amp; Tourism (Temporary visitor)</w:t>
      </w:r>
    </w:p>
    <w:p w:rsidR="00000000" w:rsidDel="00000000" w:rsidP="00000000" w:rsidRDefault="00000000" w:rsidRPr="00000000" w14:paraId="00000004">
      <w:pPr>
        <w:rPr/>
      </w:pPr>
      <w:r w:rsidDel="00000000" w:rsidR="00000000" w:rsidRPr="00000000">
        <w:rPr>
          <w:rtl w:val="0"/>
        </w:rPr>
        <w:t xml:space="preserve">DS-160 Number</w:t>
        <w:tab/>
        <w:t xml:space="preserve">AA00BFF4JB</w:t>
      </w:r>
    </w:p>
    <w:p w:rsidR="00000000" w:rsidDel="00000000" w:rsidP="00000000" w:rsidRDefault="00000000" w:rsidRPr="00000000" w14:paraId="00000005">
      <w:pPr>
        <w:rPr/>
      </w:pPr>
      <w:r w:rsidDel="00000000" w:rsidR="00000000" w:rsidRPr="00000000">
        <w:rPr>
          <w:rtl w:val="0"/>
        </w:rPr>
        <w:t xml:space="preserve">Passport Number</w:t>
        <w:tab/>
        <w:t xml:space="preserve">AA355546</w:t>
      </w:r>
    </w:p>
    <w:p w:rsidR="00000000" w:rsidDel="00000000" w:rsidP="00000000" w:rsidRDefault="00000000" w:rsidRPr="00000000" w14:paraId="00000006">
      <w:pPr>
        <w:rPr/>
      </w:pPr>
      <w:r w:rsidDel="00000000" w:rsidR="00000000" w:rsidRPr="00000000">
        <w:rPr>
          <w:rtl w:val="0"/>
        </w:rPr>
        <w:t xml:space="preserve">DS-160 Number</w:t>
        <w:tab/>
      </w:r>
    </w:p>
    <w:p w:rsidR="00000000" w:rsidDel="00000000" w:rsidP="00000000" w:rsidRDefault="00000000" w:rsidRPr="00000000" w14:paraId="00000007">
      <w:pPr>
        <w:rPr/>
      </w:pPr>
      <w:r w:rsidDel="00000000" w:rsidR="00000000" w:rsidRPr="00000000">
        <w:rPr>
          <w:rtl w:val="0"/>
        </w:rPr>
        <w:t xml:space="preserve">AA00BFF4JB</w:t>
      </w:r>
    </w:p>
    <w:p w:rsidR="00000000" w:rsidDel="00000000" w:rsidP="00000000" w:rsidRDefault="00000000" w:rsidRPr="00000000" w14:paraId="00000008">
      <w:pPr>
        <w:rPr/>
      </w:pPr>
      <w:r w:rsidDel="00000000" w:rsidR="00000000" w:rsidRPr="00000000">
        <w:rPr>
          <w:rtl w:val="0"/>
        </w:rPr>
        <w:t xml:space="preserve">Passport Number</w:t>
        <w:tab/>
      </w:r>
    </w:p>
    <w:p w:rsidR="00000000" w:rsidDel="00000000" w:rsidP="00000000" w:rsidRDefault="00000000" w:rsidRPr="00000000" w14:paraId="00000009">
      <w:pPr>
        <w:rPr/>
      </w:pPr>
      <w:r w:rsidDel="00000000" w:rsidR="00000000" w:rsidRPr="00000000">
        <w:rPr>
          <w:rtl w:val="0"/>
        </w:rPr>
        <w:t xml:space="preserve">AA355546</w:t>
      </w:r>
    </w:p>
    <w:p w:rsidR="00000000" w:rsidDel="00000000" w:rsidP="00000000" w:rsidRDefault="00000000" w:rsidRPr="00000000" w14:paraId="0000000A">
      <w:pPr>
        <w:rPr/>
      </w:pPr>
      <w:r w:rsidDel="00000000" w:rsidR="00000000" w:rsidRPr="00000000">
        <w:rPr>
          <w:rtl w:val="0"/>
        </w:rPr>
        <w:t xml:space="preserve">You must appear for an in-person interview at the Consular Section. Please gather the documents listed below and bring them with you to your interview and a copy of these instructions.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general, only Visa applicants with scheduled appointments are allowed to enter the Consular Section. Parents or legal guardians are allowed to accompany minor children. For special instructions concerning translators or caregivers, visit the Consular Section website.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All visitors to the Consular Section are screened by security personnel prior to entry. To learn more about the security precautions and restrictions please visit the Consular Section Web site at https://cm.usembassy.gov/visas/.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Consular Section Interview Date:</w:t>
      </w:r>
    </w:p>
    <w:p w:rsidR="00000000" w:rsidDel="00000000" w:rsidP="00000000" w:rsidRDefault="00000000" w:rsidRPr="00000000" w14:paraId="00000011">
      <w:pPr>
        <w:rPr/>
      </w:pPr>
      <w:r w:rsidDel="00000000" w:rsidR="00000000" w:rsidRPr="00000000">
        <w:rPr>
          <w:rtl w:val="0"/>
        </w:rPr>
        <w:t xml:space="preserve">9 January, 2023, 09:30 Yaounde local time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Consular Section Location:</w:t>
      </w:r>
    </w:p>
    <w:p w:rsidR="00000000" w:rsidDel="00000000" w:rsidP="00000000" w:rsidRDefault="00000000" w:rsidRPr="00000000" w14:paraId="00000014">
      <w:pPr>
        <w:rPr/>
      </w:pPr>
      <w:r w:rsidDel="00000000" w:rsidR="00000000" w:rsidRPr="00000000">
        <w:rPr>
          <w:rtl w:val="0"/>
        </w:rPr>
        <w:t xml:space="preserve">US Embassy Yaounde</w:t>
      </w:r>
    </w:p>
    <w:p w:rsidR="00000000" w:rsidDel="00000000" w:rsidP="00000000" w:rsidRDefault="00000000" w:rsidRPr="00000000" w14:paraId="00000015">
      <w:pPr>
        <w:rPr/>
      </w:pPr>
      <w:r w:rsidDel="00000000" w:rsidR="00000000" w:rsidRPr="00000000">
        <w:rPr>
          <w:rtl w:val="0"/>
        </w:rPr>
        <w:t xml:space="preserve">Avenue Rosa Parks</w:t>
      </w:r>
    </w:p>
    <w:p w:rsidR="00000000" w:rsidDel="00000000" w:rsidP="00000000" w:rsidRDefault="00000000" w:rsidRPr="00000000" w14:paraId="00000016">
      <w:pPr>
        <w:rPr/>
      </w:pPr>
      <w:r w:rsidDel="00000000" w:rsidR="00000000" w:rsidRPr="00000000">
        <w:rPr>
          <w:rtl w:val="0"/>
        </w:rPr>
        <w:t xml:space="preserve">P.O. Box 817</w:t>
      </w:r>
    </w:p>
    <w:p w:rsidR="00000000" w:rsidDel="00000000" w:rsidP="00000000" w:rsidRDefault="00000000" w:rsidRPr="00000000" w14:paraId="00000017">
      <w:pPr>
        <w:rPr/>
      </w:pPr>
      <w:r w:rsidDel="00000000" w:rsidR="00000000" w:rsidRPr="00000000">
        <w:rPr>
          <w:rtl w:val="0"/>
        </w:rPr>
        <w:t xml:space="preserve">Yaounde</w:t>
      </w:r>
    </w:p>
    <w:p w:rsidR="00000000" w:rsidDel="00000000" w:rsidP="00000000" w:rsidRDefault="00000000" w:rsidRPr="00000000" w14:paraId="00000018">
      <w:pPr>
        <w:rPr/>
      </w:pPr>
      <w:r w:rsidDel="00000000" w:rsidR="00000000" w:rsidRPr="00000000">
        <w:rPr>
          <w:rtl w:val="0"/>
        </w:rPr>
        <w:t xml:space="preserve">You have until 05 January, 2023, 16:00 Yaounde local time to cancel or reschedule your appointment. You can cancel or reschedule your appointment from the "Applicant Summary Page".</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