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F10" w:rsidRDefault="009772AD" w:rsidP="005418FF">
      <w:pPr>
        <w:pStyle w:val="1"/>
      </w:pPr>
      <w:r>
        <w:t>Подсистема «</w:t>
      </w:r>
      <w:r w:rsidR="009C6FD8">
        <w:t xml:space="preserve">Входной контроль </w:t>
      </w:r>
      <w:r w:rsidR="009C6FD8" w:rsidRPr="009C6FD8">
        <w:t>(</w:t>
      </w:r>
      <w:r w:rsidR="009C6FD8">
        <w:rPr>
          <w:lang w:val="en-US"/>
        </w:rPr>
        <w:t>RD</w:t>
      </w:r>
      <w:r w:rsidR="009C6FD8" w:rsidRPr="009C6FD8">
        <w:t>)</w:t>
      </w:r>
      <w:r>
        <w:t>»</w:t>
      </w:r>
      <w:r w:rsidR="005418FF">
        <w:t xml:space="preserve"> (версия 1.0)</w:t>
      </w:r>
    </w:p>
    <w:p w:rsidR="004C1381" w:rsidRDefault="009772AD" w:rsidP="004C1381">
      <w:pPr>
        <w:pStyle w:val="2"/>
      </w:pPr>
      <w:r>
        <w:t>Описание</w:t>
      </w:r>
    </w:p>
    <w:p w:rsidR="009772AD" w:rsidRDefault="009C6FD8" w:rsidP="009772AD">
      <w:r>
        <w:t xml:space="preserve">Подсистема «Входной контроль </w:t>
      </w:r>
      <w:r w:rsidRPr="009C6FD8">
        <w:t>(</w:t>
      </w:r>
      <w:r>
        <w:rPr>
          <w:lang w:val="en-US"/>
        </w:rPr>
        <w:t>RD</w:t>
      </w:r>
      <w:r>
        <w:t xml:space="preserve">)» добавлена в систему для отражения результатов прохождения процесса входного контроля на соответствующем складе. Все ТМЦ перемещенные на склад входного контроля подлежат проверке и являются входящими данными для подсистемы. Результаты оценки по критериям: комплектность, визуальный контроль, работоспособность; регистрируются в системе документом «Протокол входного контроля </w:t>
      </w:r>
      <w:r w:rsidRPr="009C6FD8">
        <w:t>(</w:t>
      </w:r>
      <w:r>
        <w:rPr>
          <w:lang w:val="en-US"/>
        </w:rPr>
        <w:t>RD</w:t>
      </w:r>
      <w:r w:rsidRPr="009C6FD8">
        <w:t>)</w:t>
      </w:r>
      <w:r>
        <w:t>». В случае соответствия ТМЦ по всем критериям</w:t>
      </w:r>
      <w:r w:rsidR="000F1C12">
        <w:t xml:space="preserve"> нормативам</w:t>
      </w:r>
      <w:r>
        <w:t xml:space="preserve"> </w:t>
      </w:r>
      <w:r w:rsidR="000F1C12">
        <w:t xml:space="preserve">протоколу устанавливается статус «положительны» и ТМЦ подлежат перемещению на основной склад. В случае несоответствия по одному или нескольким критериям протоколу устанавливается статус «отрицательный», для определения дальнейшего использования ТМЦ в базе «1С: Документооборот» (СЭД) общества, интегрированной с учетной системой, создается внутренний документ «Протокол ВК» и запускается процесс </w:t>
      </w:r>
      <w:r w:rsidR="005C5E33">
        <w:t>принятия решения</w:t>
      </w:r>
      <w:r w:rsidR="000F1C12">
        <w:t>.</w:t>
      </w:r>
    </w:p>
    <w:p w:rsidR="007D24B8" w:rsidRDefault="007D24B8" w:rsidP="007D24B8">
      <w:pPr>
        <w:pStyle w:val="2"/>
      </w:pPr>
      <w:r>
        <w:t>Поступление ТМЦ на склад входного контроля</w:t>
      </w:r>
    </w:p>
    <w:p w:rsidR="007D24B8" w:rsidRDefault="00923A66" w:rsidP="009772AD">
      <w:r>
        <w:t>Все ТМЦ в системе приходуются на «Основной склад», с которого в случае необходимости перемещаются на склад входного контроля. Сотрудник склада создает</w:t>
      </w:r>
      <w:r w:rsidR="00CD73B1">
        <w:t xml:space="preserve"> на основании документа «Приобретение товаров и услуг» документ «Перемещение товаров» </w:t>
      </w:r>
      <w:r>
        <w:t>и проводит в статусе «Отгружено»:</w:t>
      </w:r>
    </w:p>
    <w:p w:rsidR="00923A66" w:rsidRDefault="00543665" w:rsidP="009772AD">
      <w:r>
        <w:rPr>
          <w:noProof/>
          <w:lang w:eastAsia="ru-RU"/>
        </w:rPr>
        <w:drawing>
          <wp:inline distT="0" distB="0" distL="0" distR="0" wp14:anchorId="7B06C3B1" wp14:editId="4D8E5363">
            <wp:extent cx="5934075" cy="20097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182" w:rsidRDefault="00232CA3" w:rsidP="009772AD">
      <w:r>
        <w:t>Сотрудник склада входного контроля, меняет статус документа на «Принято»</w:t>
      </w:r>
      <w:r w:rsidR="009D2182">
        <w:t>, указывает серии</w:t>
      </w:r>
      <w:r w:rsidR="00543665">
        <w:t xml:space="preserve"> и проводит документ. </w:t>
      </w:r>
      <w:r w:rsidR="009D2182">
        <w:t>С</w:t>
      </w:r>
      <w:r w:rsidR="004A168F">
        <w:t>истема откроет для заполнения колонку «</w:t>
      </w:r>
      <w:r w:rsidR="009D2182">
        <w:t>С</w:t>
      </w:r>
      <w:r w:rsidR="004A168F">
        <w:t>ерия»</w:t>
      </w:r>
      <w:r w:rsidR="009D2182">
        <w:t xml:space="preserve"> </w:t>
      </w:r>
      <w:r w:rsidR="008B39A3">
        <w:t>на вкладке «Товары»</w:t>
      </w:r>
      <w:r w:rsidR="009D2182">
        <w:t xml:space="preserve"> после изменения статуса документа на «Принято»</w:t>
      </w:r>
      <w:r w:rsidR="004A168F">
        <w:t>. Серию можно указать руками, внеся её в соответствующий справочник, таким образом можно внести информацию о серийном номере.</w:t>
      </w:r>
      <w:r w:rsidR="009D2182">
        <w:t xml:space="preserve"> Если на склад переместили несколько позиций номенклатуры одной строкой, а серийные номера уникальны для каждой штуки, необходимо добавить в документ строки и изменить количество по каждой строке на 1 шт.:</w:t>
      </w:r>
    </w:p>
    <w:p w:rsidR="009D2182" w:rsidRDefault="00D9794B" w:rsidP="009772AD">
      <w:r>
        <w:rPr>
          <w:noProof/>
          <w:lang w:eastAsia="ru-RU"/>
        </w:rPr>
        <w:lastRenderedPageBreak/>
        <w:drawing>
          <wp:inline distT="0" distB="0" distL="0" distR="0">
            <wp:extent cx="5934075" cy="29527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94B" w:rsidRDefault="004A168F" w:rsidP="009772AD">
      <w:r>
        <w:t xml:space="preserve">Если не заполнить серию и нажать «Провести и закрыть» система автоматически сгенерирует </w:t>
      </w:r>
      <w:r w:rsidR="00D9794B">
        <w:t>номер серии</w:t>
      </w:r>
      <w:r>
        <w:t xml:space="preserve"> и заполнить её в документе.</w:t>
      </w:r>
    </w:p>
    <w:p w:rsidR="00D9794B" w:rsidRDefault="00D9794B" w:rsidP="00D9794B">
      <w:r>
        <w:br w:type="page"/>
      </w:r>
    </w:p>
    <w:p w:rsidR="009772AD" w:rsidRDefault="006B7FEC" w:rsidP="009772AD">
      <w:pPr>
        <w:pStyle w:val="2"/>
      </w:pPr>
      <w:r>
        <w:lastRenderedPageBreak/>
        <w:t>Оформление протокола входного контроля</w:t>
      </w:r>
    </w:p>
    <w:p w:rsidR="006B7FEC" w:rsidRDefault="00846B2C" w:rsidP="00792F9C">
      <w:r>
        <w:t>Документ «Протокол входного контроля</w:t>
      </w:r>
      <w:r w:rsidR="00887B4C">
        <w:t xml:space="preserve"> (</w:t>
      </w:r>
      <w:r w:rsidR="00887B4C">
        <w:rPr>
          <w:lang w:val="en-US"/>
        </w:rPr>
        <w:t>RD</w:t>
      </w:r>
      <w:r w:rsidR="00887B4C" w:rsidRPr="00887B4C">
        <w:t>)</w:t>
      </w:r>
      <w:r>
        <w:t>» и об</w:t>
      </w:r>
      <w:r w:rsidR="00887B4C">
        <w:t xml:space="preserve">работка для их оформления </w:t>
      </w:r>
      <w:r>
        <w:t xml:space="preserve">размещены в подсистеме «Входной контроль </w:t>
      </w:r>
      <w:r w:rsidRPr="00846B2C">
        <w:t>(</w:t>
      </w:r>
      <w:r>
        <w:rPr>
          <w:lang w:val="en-US"/>
        </w:rPr>
        <w:t>RD</w:t>
      </w:r>
      <w:r w:rsidRPr="00846B2C">
        <w:t>)</w:t>
      </w:r>
      <w:r>
        <w:t>»:</w:t>
      </w:r>
    </w:p>
    <w:p w:rsidR="00846B2C" w:rsidRDefault="00D772B0" w:rsidP="00792F9C">
      <w:r>
        <w:rPr>
          <w:noProof/>
          <w:lang w:eastAsia="ru-RU"/>
        </w:rPr>
        <w:drawing>
          <wp:inline distT="0" distB="0" distL="0" distR="0">
            <wp:extent cx="5334000" cy="19907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2B0" w:rsidRPr="001B37AA" w:rsidRDefault="001B37AA" w:rsidP="00792F9C">
      <w:pPr>
        <w:rPr>
          <w:i/>
        </w:rPr>
      </w:pPr>
      <w:r w:rsidRPr="004A29E4">
        <w:rPr>
          <w:b/>
        </w:rPr>
        <w:t xml:space="preserve">Важно! </w:t>
      </w:r>
      <w:r w:rsidR="00D772B0" w:rsidRPr="001B37AA">
        <w:t>Подсистема доступна пользователям с ролью - «Входной контроль (RD)».</w:t>
      </w:r>
    </w:p>
    <w:p w:rsidR="00D772B0" w:rsidRDefault="002176C0" w:rsidP="00792F9C">
      <w:r>
        <w:t xml:space="preserve">Для оформления протокола необходимо запустить обработку «Оформление </w:t>
      </w:r>
      <w:r w:rsidR="001542FB">
        <w:t>протоколов в</w:t>
      </w:r>
      <w:r>
        <w:t>ходного контроля»</w:t>
      </w:r>
      <w:r w:rsidR="00AF72A0">
        <w:t>.</w:t>
      </w:r>
      <w:r w:rsidR="000D1585">
        <w:t xml:space="preserve"> В обработке несколько вкладок. На вкладке «Заявки» можно увидеть в</w:t>
      </w:r>
      <w:r w:rsidR="00AF72A0">
        <w:t>се поступившие на входной контроль ТМЦ</w:t>
      </w:r>
      <w:r w:rsidR="000D1585">
        <w:t>, по которым еще не оформлен протокол</w:t>
      </w:r>
      <w:r>
        <w:t>:</w:t>
      </w:r>
    </w:p>
    <w:p w:rsidR="002176C0" w:rsidRDefault="00AF72A0" w:rsidP="00792F9C">
      <w:r>
        <w:rPr>
          <w:noProof/>
          <w:lang w:eastAsia="ru-RU"/>
        </w:rPr>
        <w:drawing>
          <wp:inline distT="0" distB="0" distL="0" distR="0">
            <wp:extent cx="5943600" cy="24384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CE1" w:rsidRDefault="0039062A" w:rsidP="00792F9C">
      <w:r>
        <w:t>Кроме наименования в табличной части указаны: серия (серийный номер), количество, документ перемещения и документ поступления ТМЦ.</w:t>
      </w:r>
    </w:p>
    <w:p w:rsidR="00CB4CE1" w:rsidRDefault="00CB4CE1" w:rsidP="00792F9C">
      <w:r>
        <w:t>На вкладке «На комиссию» отражаются ТМЦ, по которым зарегистрированы протоколы с отрицательными результатами (не соответствие по одному или нескольким критериям).</w:t>
      </w:r>
    </w:p>
    <w:p w:rsidR="00CB4CE1" w:rsidRDefault="00CB4CE1" w:rsidP="00792F9C">
      <w:r>
        <w:t>На вкладке «На склад» отражаются ТМЦ, по которым зарегистрированы протоколы с положительными результатами (соответствуют по всем критериям) или с отрицательным, но уже есть решение по дальнейшему использованию ТМЦ.</w:t>
      </w:r>
    </w:p>
    <w:p w:rsidR="00C15ECB" w:rsidRDefault="00C15ECB">
      <w:r>
        <w:br w:type="page"/>
      </w:r>
    </w:p>
    <w:p w:rsidR="004E1C2A" w:rsidRDefault="004E1C2A" w:rsidP="004E1C2A">
      <w:r>
        <w:lastRenderedPageBreak/>
        <w:t>Для оформления протокола необходимо на вкладке «Заявки» выбрать соответствующую строку в таблице и нажать кнопку «Оформить протокол». Откроется форма протокола:</w:t>
      </w:r>
    </w:p>
    <w:p w:rsidR="00CB4CE1" w:rsidRDefault="00CB4CE1">
      <w:r>
        <w:rPr>
          <w:noProof/>
          <w:lang w:eastAsia="ru-RU"/>
        </w:rPr>
        <w:drawing>
          <wp:inline distT="0" distB="0" distL="0" distR="0">
            <wp:extent cx="5934075" cy="57054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272" w:rsidRDefault="00CD3688">
      <w:r>
        <w:t>В форме есть данные по номенклатуре, серии, назначению, количеству. Необходимо указать соответствуют ли ТМЦ критериям, заполнить комментарии и нажать «Провести и закрыть».</w:t>
      </w:r>
    </w:p>
    <w:p w:rsidR="005E4272" w:rsidRDefault="005E4272" w:rsidP="005E4272">
      <w:r>
        <w:t xml:space="preserve">Если ТМЦ не соответствуют, то протоколу будет установлен </w:t>
      </w:r>
      <w:r w:rsidR="00714244">
        <w:t>результат</w:t>
      </w:r>
      <w:r>
        <w:t xml:space="preserve"> – «</w:t>
      </w:r>
      <w:r w:rsidR="003118B7">
        <w:t xml:space="preserve">На </w:t>
      </w:r>
      <w:r w:rsidR="00714244">
        <w:t>комиссию</w:t>
      </w:r>
      <w:r>
        <w:t>» и ТМЦ попадут на вкладку «На комиссию»:</w:t>
      </w:r>
    </w:p>
    <w:p w:rsidR="005E4272" w:rsidRDefault="005E4272" w:rsidP="005E4272">
      <w:r>
        <w:rPr>
          <w:noProof/>
          <w:lang w:eastAsia="ru-RU"/>
        </w:rPr>
        <w:drawing>
          <wp:inline distT="0" distB="0" distL="0" distR="0" wp14:anchorId="49A7F745" wp14:editId="4BC5E19A">
            <wp:extent cx="5924550" cy="8191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272" w:rsidRDefault="005E4272">
      <w:r>
        <w:br w:type="page"/>
      </w:r>
    </w:p>
    <w:p w:rsidR="004A0CA8" w:rsidRDefault="00D93B8B">
      <w:r>
        <w:lastRenderedPageBreak/>
        <w:t xml:space="preserve">Если ТМЦ соответствуют, то протоколу будет установлен </w:t>
      </w:r>
      <w:r w:rsidR="00714244">
        <w:t>результат</w:t>
      </w:r>
      <w:r>
        <w:t xml:space="preserve"> - «положительный» и ТМЦ попадут на вкладку «</w:t>
      </w:r>
      <w:r w:rsidR="005E4272">
        <w:t>Н</w:t>
      </w:r>
      <w:r>
        <w:t>а склад» обр</w:t>
      </w:r>
      <w:r w:rsidR="005E4272">
        <w:t>аботки:</w:t>
      </w:r>
    </w:p>
    <w:p w:rsidR="004A0CA8" w:rsidRDefault="006C42A9">
      <w:r>
        <w:rPr>
          <w:noProof/>
          <w:lang w:eastAsia="ru-RU"/>
        </w:rPr>
        <w:drawing>
          <wp:inline distT="0" distB="0" distL="0" distR="0">
            <wp:extent cx="5934075" cy="106680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CE1" w:rsidRPr="003118B7" w:rsidRDefault="004A29E4">
      <w:pPr>
        <w:rPr>
          <w:b/>
          <w:sz w:val="24"/>
          <w:szCs w:val="24"/>
          <w:u w:val="single"/>
        </w:rPr>
      </w:pPr>
      <w:r w:rsidRPr="004A29E4">
        <w:rPr>
          <w:b/>
        </w:rPr>
        <w:t xml:space="preserve">Важно! </w:t>
      </w:r>
      <w:r w:rsidR="005659B0" w:rsidRPr="003118B7">
        <w:rPr>
          <w:b/>
          <w:sz w:val="24"/>
          <w:szCs w:val="24"/>
          <w:u w:val="single"/>
        </w:rPr>
        <w:t xml:space="preserve">После проведения данные в документе </w:t>
      </w:r>
      <w:r w:rsidR="003118B7" w:rsidRPr="003118B7">
        <w:rPr>
          <w:b/>
          <w:sz w:val="24"/>
          <w:szCs w:val="24"/>
          <w:u w:val="single"/>
        </w:rPr>
        <w:t>изменить</w:t>
      </w:r>
      <w:r w:rsidR="005659B0" w:rsidRPr="003118B7">
        <w:rPr>
          <w:b/>
          <w:sz w:val="24"/>
          <w:szCs w:val="24"/>
          <w:u w:val="single"/>
        </w:rPr>
        <w:t xml:space="preserve"> невозможно!</w:t>
      </w:r>
    </w:p>
    <w:p w:rsidR="006D16A8" w:rsidRDefault="006D16A8" w:rsidP="006D16A8">
      <w:r>
        <w:t>Оформленные протоколы можно просмотреть непосредственно, открыв список документов в подсистеме:</w:t>
      </w:r>
    </w:p>
    <w:p w:rsidR="006D16A8" w:rsidRDefault="006D16A8" w:rsidP="006D16A8">
      <w:r>
        <w:rPr>
          <w:noProof/>
          <w:lang w:eastAsia="ru-RU"/>
        </w:rPr>
        <w:drawing>
          <wp:inline distT="0" distB="0" distL="0" distR="0">
            <wp:extent cx="5381625" cy="204787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6A8" w:rsidRDefault="006D16A8" w:rsidP="006D16A8">
      <w:r>
        <w:t>В форме списка можно отобрать протоколы по номенклатуре или серии:</w:t>
      </w:r>
    </w:p>
    <w:p w:rsidR="006D16A8" w:rsidRDefault="006D16A8" w:rsidP="006D16A8">
      <w:r>
        <w:rPr>
          <w:noProof/>
          <w:lang w:eastAsia="ru-RU"/>
        </w:rPr>
        <w:drawing>
          <wp:inline distT="0" distB="0" distL="0" distR="0">
            <wp:extent cx="5934075" cy="108585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6A8" w:rsidRDefault="006D16A8" w:rsidP="006D16A8">
      <w:r>
        <w:t>Из формы списка можно распечатать протокол. В протоколе выводится информация о документе поступления, включая входящий номер и дата.</w:t>
      </w:r>
    </w:p>
    <w:p w:rsidR="006D16A8" w:rsidRDefault="006D16A8" w:rsidP="006D16A8">
      <w:pPr>
        <w:pStyle w:val="3"/>
      </w:pPr>
      <w:r>
        <w:t>Печатные формы</w:t>
      </w:r>
    </w:p>
    <w:p w:rsidR="00CB4CE1" w:rsidRDefault="006C42A9">
      <w:r>
        <w:t>Из документа можно распечатать установленную форму протокола:</w:t>
      </w:r>
    </w:p>
    <w:p w:rsidR="006C42A9" w:rsidRDefault="003118B7">
      <w:r>
        <w:rPr>
          <w:noProof/>
          <w:lang w:eastAsia="ru-RU"/>
        </w:rPr>
        <w:drawing>
          <wp:inline distT="0" distB="0" distL="0" distR="0">
            <wp:extent cx="5934075" cy="107632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748" w:rsidRDefault="00BD3EB4" w:rsidP="00992748">
      <w:r>
        <w:t>В зависимости от результата распечатается либо положительный, либо отрицательный протокол с приложением.</w:t>
      </w:r>
    </w:p>
    <w:p w:rsidR="006D16A8" w:rsidRDefault="006D16A8" w:rsidP="006D16A8">
      <w:pPr>
        <w:pStyle w:val="3"/>
      </w:pPr>
      <w:r>
        <w:t>Вложения</w:t>
      </w:r>
    </w:p>
    <w:p w:rsidR="001A401A" w:rsidRDefault="001A401A" w:rsidP="00992748">
      <w:r>
        <w:t>На вкладке «Файлы» можно добавить сканы к протоколу:</w:t>
      </w:r>
    </w:p>
    <w:p w:rsidR="006D16A8" w:rsidRDefault="001A401A" w:rsidP="00992748">
      <w:r>
        <w:rPr>
          <w:noProof/>
          <w:lang w:eastAsia="ru-RU"/>
        </w:rPr>
        <w:lastRenderedPageBreak/>
        <w:drawing>
          <wp:inline distT="0" distB="0" distL="0" distR="0">
            <wp:extent cx="5934075" cy="176212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6A8" w:rsidRDefault="006D16A8" w:rsidP="006D16A8">
      <w:pPr>
        <w:pStyle w:val="3"/>
      </w:pPr>
      <w:r>
        <w:t>Интеграция</w:t>
      </w:r>
    </w:p>
    <w:p w:rsidR="0060677B" w:rsidRDefault="0060677B" w:rsidP="00992748">
      <w:r>
        <w:t>На вкладке «Документооборот» можно увидеть связанный с протоколо</w:t>
      </w:r>
      <w:r w:rsidR="00FF0283">
        <w:t>м</w:t>
      </w:r>
      <w:r>
        <w:t xml:space="preserve"> внутренний документ в базе «1С: Документооборот» («СЭД»):</w:t>
      </w:r>
    </w:p>
    <w:p w:rsidR="0060677B" w:rsidRDefault="00E2540C" w:rsidP="00992748">
      <w:r>
        <w:rPr>
          <w:noProof/>
          <w:lang w:eastAsia="ru-RU"/>
        </w:rPr>
        <w:drawing>
          <wp:inline distT="0" distB="0" distL="0" distR="0">
            <wp:extent cx="5934075" cy="225742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6A8" w:rsidRDefault="00E2540C" w:rsidP="00992748">
      <w:r>
        <w:t>Он создается автоматически при проведении протокола.</w:t>
      </w:r>
    </w:p>
    <w:p w:rsidR="006D16A8" w:rsidRDefault="006D16A8" w:rsidP="006D16A8">
      <w:r>
        <w:br w:type="page"/>
      </w:r>
    </w:p>
    <w:p w:rsidR="00B32EE4" w:rsidRDefault="00B32EE4" w:rsidP="00B32EE4">
      <w:pPr>
        <w:pStyle w:val="2"/>
      </w:pPr>
      <w:r>
        <w:lastRenderedPageBreak/>
        <w:t>Перемещение ТМЦ на основной склад</w:t>
      </w:r>
    </w:p>
    <w:p w:rsidR="003A4325" w:rsidRDefault="004158DD">
      <w:r>
        <w:t>Для перемещения ТМЦ на основной склад необходимо открыть обработку «Оформление протоколов входного контроля» перейти на вкладку «На склад», выделить строки для перемещения и нажать на кнопку «Переместить на склад»:</w:t>
      </w:r>
    </w:p>
    <w:p w:rsidR="004158DD" w:rsidRDefault="00414A64">
      <w:r>
        <w:rPr>
          <w:noProof/>
          <w:lang w:eastAsia="ru-RU"/>
        </w:rPr>
        <w:drawing>
          <wp:inline distT="0" distB="0" distL="0" distR="0">
            <wp:extent cx="5943600" cy="115252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A9B" w:rsidRDefault="00774A9B">
      <w:r>
        <w:t>Система сформирует документ «Перемещение товаров», необходимо проверить документ и провести в статусе «Отгружен</w:t>
      </w:r>
      <w:r w:rsidR="004A29E4">
        <w:t>о</w:t>
      </w:r>
      <w:r>
        <w:t>»:</w:t>
      </w:r>
    </w:p>
    <w:p w:rsidR="00774A9B" w:rsidRDefault="004A29E4">
      <w:r>
        <w:rPr>
          <w:noProof/>
          <w:lang w:eastAsia="ru-RU"/>
        </w:rPr>
        <w:drawing>
          <wp:inline distT="0" distB="0" distL="0" distR="0">
            <wp:extent cx="5934075" cy="160020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9E4" w:rsidRPr="004A29E4" w:rsidRDefault="004A29E4">
      <w:pPr>
        <w:rPr>
          <w:b/>
        </w:rPr>
      </w:pPr>
      <w:r w:rsidRPr="004A29E4">
        <w:rPr>
          <w:b/>
        </w:rPr>
        <w:t>Важно! Документ необходимо формировать только из обработки.</w:t>
      </w:r>
    </w:p>
    <w:p w:rsidR="004A29E4" w:rsidRDefault="004810ED">
      <w:r>
        <w:t>С</w:t>
      </w:r>
      <w:r w:rsidR="001C49BD">
        <w:t xml:space="preserve">отрудник </w:t>
      </w:r>
      <w:r>
        <w:t xml:space="preserve">основного </w:t>
      </w:r>
      <w:r w:rsidR="001C49BD">
        <w:t>склада</w:t>
      </w:r>
      <w:r>
        <w:t>, в свою очередь,</w:t>
      </w:r>
      <w:r w:rsidR="001C49BD">
        <w:t xml:space="preserve"> меняет статус документа на «Принято» и проводит:</w:t>
      </w:r>
    </w:p>
    <w:p w:rsidR="001C49BD" w:rsidRDefault="001C49BD">
      <w:r>
        <w:rPr>
          <w:noProof/>
          <w:lang w:eastAsia="ru-RU"/>
        </w:rPr>
        <w:drawing>
          <wp:inline distT="0" distB="0" distL="0" distR="0">
            <wp:extent cx="5934075" cy="140017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9BD" w:rsidRDefault="001C49BD">
      <w:r>
        <w:t>ТМЦ перемещаются на основной склад.</w:t>
      </w:r>
    </w:p>
    <w:p w:rsidR="003A4325" w:rsidRDefault="003A4325">
      <w:r>
        <w:br w:type="page"/>
      </w:r>
    </w:p>
    <w:p w:rsidR="00F23FAF" w:rsidRDefault="00F23FAF" w:rsidP="00F23FAF">
      <w:pPr>
        <w:pStyle w:val="2"/>
      </w:pPr>
      <w:r>
        <w:lastRenderedPageBreak/>
        <w:t>Отчеты</w:t>
      </w:r>
    </w:p>
    <w:p w:rsidR="00F23FAF" w:rsidRDefault="00F23FAF">
      <w:r>
        <w:t>Остатки на складах можно посмотреть отчетом «Ведомость по товарам на складах». Для этого переходим в подсистему «Склад и доставка» и выбираем «Отчеты по складу»:</w:t>
      </w:r>
    </w:p>
    <w:p w:rsidR="00F23FAF" w:rsidRDefault="00F23FAF" w:rsidP="00F23FAF">
      <w:r>
        <w:rPr>
          <w:noProof/>
          <w:lang w:eastAsia="ru-RU"/>
        </w:rPr>
        <w:drawing>
          <wp:inline distT="0" distB="0" distL="0" distR="0">
            <wp:extent cx="3967701" cy="1611547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148" cy="163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FAF" w:rsidRDefault="00F23FAF" w:rsidP="00F23FAF">
      <w:r>
        <w:t>Открываются доступные по подсистеме отчеты:</w:t>
      </w:r>
    </w:p>
    <w:p w:rsidR="00F23FAF" w:rsidRDefault="00F23FAF" w:rsidP="00F23FAF">
      <w:r>
        <w:rPr>
          <w:noProof/>
          <w:lang w:eastAsia="ru-RU"/>
        </w:rPr>
        <w:drawing>
          <wp:inline distT="0" distB="0" distL="0" distR="0">
            <wp:extent cx="3021496" cy="1738409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162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FAF" w:rsidRDefault="00F23FAF" w:rsidP="00F23FAF">
      <w:r>
        <w:t>Выбираем «Ведомость по товарам на складах»:</w:t>
      </w:r>
    </w:p>
    <w:p w:rsidR="00F23FAF" w:rsidRDefault="008F6A66" w:rsidP="00F23FAF">
      <w:r>
        <w:rPr>
          <w:noProof/>
          <w:lang w:eastAsia="ru-RU"/>
        </w:rPr>
        <w:drawing>
          <wp:inline distT="0" distB="0" distL="0" distR="0">
            <wp:extent cx="5934075" cy="344805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A23" w:rsidRDefault="001C3A23">
      <w:r>
        <w:br w:type="page"/>
      </w:r>
    </w:p>
    <w:p w:rsidR="008D7853" w:rsidRDefault="00433733" w:rsidP="001C3A23">
      <w:pPr>
        <w:pStyle w:val="2"/>
      </w:pPr>
      <w:r>
        <w:lastRenderedPageBreak/>
        <w:t>Обработка протокола входного контроля в базе 1</w:t>
      </w:r>
      <w:r w:rsidR="00DF291A">
        <w:t>С: Документооборот («СЭД»)</w:t>
      </w:r>
    </w:p>
    <w:p w:rsidR="00B41116" w:rsidRDefault="00712BB5">
      <w:r>
        <w:t xml:space="preserve">После проведения документа «Протокол входного контроля </w:t>
      </w:r>
      <w:r w:rsidRPr="00712BB5">
        <w:t>(</w:t>
      </w:r>
      <w:r>
        <w:rPr>
          <w:lang w:val="en-US"/>
        </w:rPr>
        <w:t>RD</w:t>
      </w:r>
      <w:r w:rsidRPr="00712BB5">
        <w:t>)</w:t>
      </w:r>
      <w:r>
        <w:t xml:space="preserve">» </w:t>
      </w:r>
      <w:r w:rsidR="00FC7EFF">
        <w:t xml:space="preserve">в учетной системе </w:t>
      </w:r>
      <w:r>
        <w:t>в базе «1С: Документооборот» («СЭД») создается соответствующий внутренний документ с видом «</w:t>
      </w:r>
      <w:r w:rsidRPr="00712BB5">
        <w:t>Протокол входного контроля</w:t>
      </w:r>
      <w:r>
        <w:t>»:</w:t>
      </w:r>
    </w:p>
    <w:p w:rsidR="00712BB5" w:rsidRDefault="00ED34C2">
      <w:r>
        <w:rPr>
          <w:noProof/>
          <w:lang w:eastAsia="ru-RU"/>
        </w:rPr>
        <w:drawing>
          <wp:inline distT="0" distB="0" distL="0" distR="0">
            <wp:extent cx="5934075" cy="475297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A84" w:rsidRDefault="00F73B4D">
      <w:r>
        <w:t>К документу автоматически крепится печатная форма протокола в формате «</w:t>
      </w:r>
      <w:r>
        <w:rPr>
          <w:lang w:val="en-US"/>
        </w:rPr>
        <w:t>pdf</w:t>
      </w:r>
      <w:r>
        <w:t>». Так же в документ переносятся результаты из протокола.</w:t>
      </w:r>
      <w:r w:rsidR="00151901">
        <w:t xml:space="preserve"> И автоматически запускается процесс обработки протокола. </w:t>
      </w:r>
      <w:r w:rsidR="00791103">
        <w:t>Внутренний документ при записи синхронизируется с учетной системой. Изменения во внутренний документ могут вносить только сотрудники с полными правами или ролью – «</w:t>
      </w:r>
      <w:r w:rsidR="00963594" w:rsidRPr="00963594">
        <w:t>Изменение протокола ВК (RD)</w:t>
      </w:r>
      <w:r w:rsidR="00791103">
        <w:t>».</w:t>
      </w:r>
    </w:p>
    <w:p w:rsidR="00FB2A84" w:rsidRDefault="00FB2A84" w:rsidP="00FB2A84">
      <w:r>
        <w:br w:type="page"/>
      </w:r>
    </w:p>
    <w:p w:rsidR="00905A94" w:rsidRDefault="00905A94" w:rsidP="00905A94">
      <w:pPr>
        <w:pStyle w:val="3"/>
      </w:pPr>
      <w:r>
        <w:lastRenderedPageBreak/>
        <w:t>Процесс обработки.</w:t>
      </w:r>
    </w:p>
    <w:p w:rsidR="00F73B4D" w:rsidRDefault="00151901">
      <w:r>
        <w:t>Текущая схема процесса:</w:t>
      </w:r>
    </w:p>
    <w:p w:rsidR="00151901" w:rsidRPr="00F73B4D" w:rsidRDefault="00FB2A84">
      <w:r>
        <w:rPr>
          <w:noProof/>
          <w:lang w:eastAsia="ru-RU"/>
        </w:rPr>
        <w:drawing>
          <wp:inline distT="0" distB="0" distL="0" distR="0">
            <wp:extent cx="5934075" cy="3581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096" w:rsidRDefault="00B22096">
      <w:r>
        <w:t xml:space="preserve">В случае «положительного» протокола входного контроля, создается только задача ознакомления для сотрудника склада. Если протокол «отрицательны», система проверяет по каким критериям есть отклонения и активирует нужную ветку процесса или обе ветки параллельно. </w:t>
      </w:r>
    </w:p>
    <w:p w:rsidR="00B22096" w:rsidRDefault="00B22096">
      <w:r>
        <w:t>В случае несоответствия по критерию «Комплектность», система создает задачу исполнения для сотрудника ОМТС, ответственного за закупку этих ТМЦ – «Устранить замечания ВК», с проверкой автором протокола входного контроля.</w:t>
      </w:r>
    </w:p>
    <w:p w:rsidR="00494AB5" w:rsidRDefault="00B22096">
      <w:r>
        <w:t>В случае несоответствия по работоспосо</w:t>
      </w:r>
      <w:r w:rsidR="003415C7">
        <w:t xml:space="preserve">бности или визуальному контролю, </w:t>
      </w:r>
      <w:r>
        <w:t>создается</w:t>
      </w:r>
      <w:r w:rsidR="003415C7">
        <w:t xml:space="preserve"> задача исполнения </w:t>
      </w:r>
      <w:r>
        <w:t xml:space="preserve">технологу </w:t>
      </w:r>
      <w:r w:rsidR="003415C7">
        <w:t xml:space="preserve">- </w:t>
      </w:r>
      <w:r>
        <w:t xml:space="preserve">«Согласовать использование в производстве». </w:t>
      </w:r>
      <w:r w:rsidR="00C1260D">
        <w:t>В этой задаче</w:t>
      </w:r>
      <w:r w:rsidR="00E44A2C">
        <w:t xml:space="preserve"> появляется заполняемый предмет – </w:t>
      </w:r>
      <w:r w:rsidR="002342AB">
        <w:t xml:space="preserve">внутренний документ с видом </w:t>
      </w:r>
      <w:r w:rsidR="00E44A2C">
        <w:t>«</w:t>
      </w:r>
      <w:r w:rsidR="008103BC">
        <w:t>Резолюция ВК</w:t>
      </w:r>
      <w:r w:rsidR="00E44A2C">
        <w:t>»</w:t>
      </w:r>
      <w:r w:rsidR="002342AB">
        <w:t xml:space="preserve">. </w:t>
      </w:r>
      <w:r w:rsidR="00DA1DA7">
        <w:t>Для создания документа</w:t>
      </w:r>
      <w:r w:rsidR="00851198">
        <w:t xml:space="preserve"> </w:t>
      </w:r>
      <w:r w:rsidR="00494AB5">
        <w:t>необходимо</w:t>
      </w:r>
      <w:r w:rsidR="00851198">
        <w:t xml:space="preserve"> в </w:t>
      </w:r>
      <w:r w:rsidR="00DA1DA7">
        <w:t>форме</w:t>
      </w:r>
      <w:r w:rsidR="00851198">
        <w:t xml:space="preserve"> выполнения </w:t>
      </w:r>
      <w:r w:rsidR="00DA1DA7">
        <w:t>задачи</w:t>
      </w:r>
      <w:r w:rsidR="00494AB5">
        <w:t xml:space="preserve"> </w:t>
      </w:r>
      <w:r w:rsidR="00DA1DA7">
        <w:t xml:space="preserve">дважды </w:t>
      </w:r>
      <w:r w:rsidR="00494AB5">
        <w:t xml:space="preserve">кликнуть в области предметов </w:t>
      </w:r>
      <w:r w:rsidR="001A4BD4">
        <w:t>по строке «Резолюция ВК»</w:t>
      </w:r>
      <w:r w:rsidR="00F25AFC">
        <w:t xml:space="preserve"> и выбрать «Создать новый»</w:t>
      </w:r>
      <w:r w:rsidR="001A4BD4">
        <w:t>:</w:t>
      </w:r>
    </w:p>
    <w:p w:rsidR="00494AB5" w:rsidRDefault="00F25AFC">
      <w:r>
        <w:rPr>
          <w:noProof/>
          <w:lang w:eastAsia="ru-RU"/>
        </w:rPr>
        <w:drawing>
          <wp:inline distT="0" distB="0" distL="0" distR="0">
            <wp:extent cx="4762240" cy="2512584"/>
            <wp:effectExtent l="0" t="0" r="63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343" cy="2533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116" w:rsidRDefault="002342AB">
      <w:r>
        <w:lastRenderedPageBreak/>
        <w:t>В форме документа необходимо выбрать «направление» из списка</w:t>
      </w:r>
      <w:r w:rsidR="00102E68">
        <w:t>, оставить комментарий и записать документ</w:t>
      </w:r>
      <w:r>
        <w:t>:</w:t>
      </w:r>
    </w:p>
    <w:p w:rsidR="002342AB" w:rsidRDefault="00F25AFC">
      <w:r>
        <w:rPr>
          <w:noProof/>
          <w:lang w:eastAsia="ru-RU"/>
        </w:rPr>
        <w:drawing>
          <wp:inline distT="0" distB="0" distL="0" distR="0">
            <wp:extent cx="3234894" cy="236247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100" cy="237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A04" w:rsidRPr="00E44A2C" w:rsidRDefault="00955A04">
      <w:r>
        <w:t>После этого можно нажать «Исполнено» и завершить свою задачу.</w:t>
      </w:r>
    </w:p>
    <w:p w:rsidR="00905EA5" w:rsidRDefault="00955A04">
      <w:r w:rsidRPr="006B772C">
        <w:rPr>
          <w:b/>
        </w:rPr>
        <w:t>Возврат поставщику</w:t>
      </w:r>
      <w:r>
        <w:t xml:space="preserve"> – в процессе формируется задача сотруднику ОМТС – «Согласовать возврат с поставщиком».</w:t>
      </w:r>
      <w:r w:rsidR="0040567F">
        <w:t xml:space="preserve"> Если возврат согласован, сотрудник ОМТС выполняет свою задачу с результатом «Согласовано» и оформляет в учетной системе все необходимы для возврата документы. Если не согласован, то сотруднику ОМТС необходимо выполнить задачу с результатом «Не согласовано».</w:t>
      </w:r>
      <w:r w:rsidR="003B5644">
        <w:t xml:space="preserve"> В таком случае будет повторно создана задача для технолога, чтобы определить новое направление, </w:t>
      </w:r>
      <w:r w:rsidR="003B5644" w:rsidRPr="006E569D">
        <w:rPr>
          <w:u w:val="single"/>
        </w:rPr>
        <w:t>в той же резолюции</w:t>
      </w:r>
      <w:r w:rsidR="003B5644">
        <w:t>.</w:t>
      </w:r>
    </w:p>
    <w:p w:rsidR="00276F92" w:rsidRDefault="00276F92">
      <w:r w:rsidRPr="006B772C">
        <w:rPr>
          <w:b/>
        </w:rPr>
        <w:t>Доработка собственными силами</w:t>
      </w:r>
      <w:r>
        <w:t xml:space="preserve"> – в процессе формируется задача исполнения для </w:t>
      </w:r>
      <w:r w:rsidR="004F3992">
        <w:t xml:space="preserve">начальника </w:t>
      </w:r>
      <w:r>
        <w:t>производства – «Доработать»</w:t>
      </w:r>
      <w:r w:rsidR="00A05695">
        <w:t>, с проверкой выполнения</w:t>
      </w:r>
      <w:r w:rsidR="00BA1DBF">
        <w:t xml:space="preserve"> автором протокола</w:t>
      </w:r>
      <w:r w:rsidR="00A05695">
        <w:t xml:space="preserve"> входного контроля</w:t>
      </w:r>
      <w:r w:rsidR="00BA1DBF">
        <w:t xml:space="preserve"> (сотрудником входного контроля).</w:t>
      </w:r>
      <w:r w:rsidR="006E569D">
        <w:t xml:space="preserve"> После завершения задачи по доработке в процессе </w:t>
      </w:r>
      <w:r w:rsidR="00F80100">
        <w:t>предусмотрена отдельная задача для подтверждения годности результатов для автора протокола</w:t>
      </w:r>
      <w:r w:rsidR="00A05695">
        <w:t xml:space="preserve"> – «Согласовать внесение изменений в протокол»</w:t>
      </w:r>
      <w:r w:rsidR="00F80100">
        <w:t>.</w:t>
      </w:r>
      <w:r w:rsidR="00CF51ED">
        <w:t xml:space="preserve"> В рамках этой задачи сотрудник входного контроля может внести изменения во внутренний документ «Протокол входного контроля»</w:t>
      </w:r>
      <w:r w:rsidR="00CD3BEB">
        <w:t>, записать его и согласовать изменение протокола входного контроля</w:t>
      </w:r>
      <w:r w:rsidR="00CF51ED">
        <w:t>:</w:t>
      </w:r>
    </w:p>
    <w:p w:rsidR="00CF51ED" w:rsidRDefault="00CF51ED">
      <w:r>
        <w:rPr>
          <w:noProof/>
          <w:lang w:eastAsia="ru-RU"/>
        </w:rPr>
        <w:drawing>
          <wp:inline distT="0" distB="0" distL="0" distR="0">
            <wp:extent cx="5943600" cy="28206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1ED" w:rsidRDefault="00CD3BEB">
      <w:r>
        <w:t xml:space="preserve">Изменения, сохраненные во внутреннем документе, </w:t>
      </w:r>
      <w:r w:rsidR="00CF51ED">
        <w:t>применятся к документу в учетной системе!</w:t>
      </w:r>
    </w:p>
    <w:p w:rsidR="00CD3BEB" w:rsidRDefault="00CD3BEB">
      <w:r>
        <w:lastRenderedPageBreak/>
        <w:t>В случае, если доработать собственными силами не удалось, сотрудник входного контроля выбирает «Не согласовано» в своей задаче и повторно создается</w:t>
      </w:r>
      <w:r>
        <w:t xml:space="preserve"> задача для технолога, чтобы определить новое направление, </w:t>
      </w:r>
      <w:r w:rsidRPr="006E569D">
        <w:rPr>
          <w:u w:val="single"/>
        </w:rPr>
        <w:t>в той же резолюции</w:t>
      </w:r>
      <w:r w:rsidR="006E569D">
        <w:rPr>
          <w:u w:val="single"/>
        </w:rPr>
        <w:t>.</w:t>
      </w:r>
    </w:p>
    <w:p w:rsidR="00CF51ED" w:rsidRDefault="00565325">
      <w:r w:rsidRPr="00565325">
        <w:rPr>
          <w:b/>
        </w:rPr>
        <w:t>Доработка по кооперации</w:t>
      </w:r>
      <w:r>
        <w:t xml:space="preserve"> – в процессе формируется задача для сотрудника</w:t>
      </w:r>
      <w:r w:rsidR="00367A1F">
        <w:t xml:space="preserve"> ОМТС. Сотрудник ОМТС создает </w:t>
      </w:r>
      <w:r>
        <w:t xml:space="preserve">в учетной системе заказ переработчику и выполняет свою задачу. При этом никакие дополнительные задачи проверки не формируются. </w:t>
      </w:r>
    </w:p>
    <w:p w:rsidR="00565325" w:rsidRDefault="00EA76B1">
      <w:r w:rsidRPr="00E5065C">
        <w:rPr>
          <w:b/>
        </w:rPr>
        <w:t>В производство</w:t>
      </w:r>
      <w:r w:rsidR="0074329C">
        <w:rPr>
          <w:b/>
        </w:rPr>
        <w:t xml:space="preserve">, </w:t>
      </w:r>
      <w:r w:rsidR="0074329C" w:rsidRPr="00E5065C">
        <w:rPr>
          <w:b/>
        </w:rPr>
        <w:t>В изолятор брака</w:t>
      </w:r>
      <w:r w:rsidR="0074329C">
        <w:rPr>
          <w:b/>
        </w:rPr>
        <w:t xml:space="preserve">, </w:t>
      </w:r>
      <w:r w:rsidR="0074329C" w:rsidRPr="00E5065C">
        <w:rPr>
          <w:b/>
        </w:rPr>
        <w:t>Маркетинг, стенды</w:t>
      </w:r>
      <w:r w:rsidR="0074329C">
        <w:t xml:space="preserve"> </w:t>
      </w:r>
      <w:r>
        <w:t>– никакие дополнительные задачи не формируются.</w:t>
      </w:r>
      <w:r w:rsidR="002C441E">
        <w:t xml:space="preserve"> Служит как дополнительная информация для сотрудника склада для </w:t>
      </w:r>
      <w:r w:rsidR="002B12CC">
        <w:t>корректного</w:t>
      </w:r>
      <w:r w:rsidR="002C441E">
        <w:t xml:space="preserve"> размещения на складах.</w:t>
      </w:r>
    </w:p>
    <w:p w:rsidR="00003BE7" w:rsidRDefault="00003BE7">
      <w:r>
        <w:t xml:space="preserve">После обработки направлений из </w:t>
      </w:r>
      <w:r w:rsidR="00743783">
        <w:t>«</w:t>
      </w:r>
      <w:r>
        <w:t>резолюции ВК</w:t>
      </w:r>
      <w:r w:rsidR="00743783">
        <w:t>»</w:t>
      </w:r>
      <w:r>
        <w:t xml:space="preserve"> и\или устранения несоответствия по комплектности формируется задача исполнения для автора протокола входного контроля «Подготовить ТМЦ для передачи на основной склад». Сотрудник создает в учетной системе документ «перемещение товаров» со склада входного контроля на основной склад, проводит в статусе «Отгружено» и выполняет задачу.</w:t>
      </w:r>
    </w:p>
    <w:p w:rsidR="00F134F9" w:rsidRDefault="00F134F9">
      <w:r>
        <w:t>В заключении, сотруднику склада создается задача исполнения «Переместить ТМЦ на основной склад». Имея доступ к резолюции и протоколу входного контроля, сотрудник склада однозначно определяет необходимо</w:t>
      </w:r>
      <w:r w:rsidR="000F537D">
        <w:t>е</w:t>
      </w:r>
      <w:r>
        <w:t xml:space="preserve"> направление для ТМЦ. Проводит «перемещение товаров» со статусом «Принято» </w:t>
      </w:r>
      <w:r w:rsidR="000F537D">
        <w:t>на основной склад. Д</w:t>
      </w:r>
      <w:r>
        <w:t xml:space="preserve">алее </w:t>
      </w:r>
      <w:r w:rsidR="000F537D">
        <w:t xml:space="preserve">при необходимости </w:t>
      </w:r>
      <w:bookmarkStart w:id="0" w:name="_GoBack"/>
      <w:bookmarkEnd w:id="0"/>
      <w:r>
        <w:t>перемещает на нужный склад, оформляет передачу переработчику или возврат товаров поставщику.</w:t>
      </w:r>
    </w:p>
    <w:sectPr w:rsidR="00F134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8FF"/>
    <w:rsid w:val="00003BE7"/>
    <w:rsid w:val="000C2F7D"/>
    <w:rsid w:val="000D1585"/>
    <w:rsid w:val="000F1C12"/>
    <w:rsid w:val="000F537D"/>
    <w:rsid w:val="00102E68"/>
    <w:rsid w:val="00151901"/>
    <w:rsid w:val="001542FB"/>
    <w:rsid w:val="001A401A"/>
    <w:rsid w:val="001A4BD4"/>
    <w:rsid w:val="001B37AA"/>
    <w:rsid w:val="001C3A23"/>
    <w:rsid w:val="001C49BD"/>
    <w:rsid w:val="001D1802"/>
    <w:rsid w:val="002176C0"/>
    <w:rsid w:val="00232CA3"/>
    <w:rsid w:val="002342AB"/>
    <w:rsid w:val="00263578"/>
    <w:rsid w:val="0026399C"/>
    <w:rsid w:val="00276F92"/>
    <w:rsid w:val="002B12CC"/>
    <w:rsid w:val="002C441E"/>
    <w:rsid w:val="003118B7"/>
    <w:rsid w:val="003415C7"/>
    <w:rsid w:val="00367A1F"/>
    <w:rsid w:val="0039062A"/>
    <w:rsid w:val="003A4325"/>
    <w:rsid w:val="003B5644"/>
    <w:rsid w:val="003C568C"/>
    <w:rsid w:val="00403750"/>
    <w:rsid w:val="0040567F"/>
    <w:rsid w:val="00414A64"/>
    <w:rsid w:val="0041588F"/>
    <w:rsid w:val="004158DD"/>
    <w:rsid w:val="004306BA"/>
    <w:rsid w:val="00433733"/>
    <w:rsid w:val="004555D5"/>
    <w:rsid w:val="00473AE9"/>
    <w:rsid w:val="004810ED"/>
    <w:rsid w:val="00494AB5"/>
    <w:rsid w:val="004A0CA8"/>
    <w:rsid w:val="004A168F"/>
    <w:rsid w:val="004A29E4"/>
    <w:rsid w:val="004B074E"/>
    <w:rsid w:val="004C1381"/>
    <w:rsid w:val="004E1C2A"/>
    <w:rsid w:val="004F3992"/>
    <w:rsid w:val="005260FA"/>
    <w:rsid w:val="005418FF"/>
    <w:rsid w:val="00543665"/>
    <w:rsid w:val="00565325"/>
    <w:rsid w:val="005659B0"/>
    <w:rsid w:val="005A0789"/>
    <w:rsid w:val="005C3891"/>
    <w:rsid w:val="005C5E33"/>
    <w:rsid w:val="005E4272"/>
    <w:rsid w:val="0060677B"/>
    <w:rsid w:val="00614EA6"/>
    <w:rsid w:val="006B772C"/>
    <w:rsid w:val="006B7FEC"/>
    <w:rsid w:val="006C42A9"/>
    <w:rsid w:val="006D16A8"/>
    <w:rsid w:val="006D2B28"/>
    <w:rsid w:val="006E569D"/>
    <w:rsid w:val="006F47F4"/>
    <w:rsid w:val="00712BB5"/>
    <w:rsid w:val="00714244"/>
    <w:rsid w:val="0074329C"/>
    <w:rsid w:val="00743783"/>
    <w:rsid w:val="00774A9B"/>
    <w:rsid w:val="00791103"/>
    <w:rsid w:val="00792F9C"/>
    <w:rsid w:val="007D24B8"/>
    <w:rsid w:val="007D2E9B"/>
    <w:rsid w:val="007E1FB8"/>
    <w:rsid w:val="008103BC"/>
    <w:rsid w:val="00816106"/>
    <w:rsid w:val="00846B2C"/>
    <w:rsid w:val="00851198"/>
    <w:rsid w:val="00887B4C"/>
    <w:rsid w:val="008B39A3"/>
    <w:rsid w:val="008D7853"/>
    <w:rsid w:val="008F6A66"/>
    <w:rsid w:val="00905A94"/>
    <w:rsid w:val="00905EA5"/>
    <w:rsid w:val="00923A66"/>
    <w:rsid w:val="00955A04"/>
    <w:rsid w:val="00963594"/>
    <w:rsid w:val="00964CA9"/>
    <w:rsid w:val="0096510F"/>
    <w:rsid w:val="009772AD"/>
    <w:rsid w:val="00992748"/>
    <w:rsid w:val="009C6FD8"/>
    <w:rsid w:val="009D2182"/>
    <w:rsid w:val="009F3065"/>
    <w:rsid w:val="00A05695"/>
    <w:rsid w:val="00AB3C5B"/>
    <w:rsid w:val="00AB43E0"/>
    <w:rsid w:val="00AF72A0"/>
    <w:rsid w:val="00B22096"/>
    <w:rsid w:val="00B32EE4"/>
    <w:rsid w:val="00B35828"/>
    <w:rsid w:val="00B41116"/>
    <w:rsid w:val="00BA1DBF"/>
    <w:rsid w:val="00BD3EB4"/>
    <w:rsid w:val="00BD78D5"/>
    <w:rsid w:val="00C07B22"/>
    <w:rsid w:val="00C1260D"/>
    <w:rsid w:val="00C15ECB"/>
    <w:rsid w:val="00CB4CE1"/>
    <w:rsid w:val="00CD25C6"/>
    <w:rsid w:val="00CD3688"/>
    <w:rsid w:val="00CD3BEB"/>
    <w:rsid w:val="00CD73B1"/>
    <w:rsid w:val="00CE30B5"/>
    <w:rsid w:val="00CF51ED"/>
    <w:rsid w:val="00D0103D"/>
    <w:rsid w:val="00D72F28"/>
    <w:rsid w:val="00D772B0"/>
    <w:rsid w:val="00D93B8B"/>
    <w:rsid w:val="00D9794B"/>
    <w:rsid w:val="00D979CE"/>
    <w:rsid w:val="00DA1DA7"/>
    <w:rsid w:val="00DA3225"/>
    <w:rsid w:val="00DF291A"/>
    <w:rsid w:val="00E2540C"/>
    <w:rsid w:val="00E44A2C"/>
    <w:rsid w:val="00E5065C"/>
    <w:rsid w:val="00EA76B1"/>
    <w:rsid w:val="00ED34C2"/>
    <w:rsid w:val="00EE55EE"/>
    <w:rsid w:val="00F134F9"/>
    <w:rsid w:val="00F172D0"/>
    <w:rsid w:val="00F23FAF"/>
    <w:rsid w:val="00F25AFC"/>
    <w:rsid w:val="00F4060C"/>
    <w:rsid w:val="00F73B4D"/>
    <w:rsid w:val="00F80100"/>
    <w:rsid w:val="00FA1DEF"/>
    <w:rsid w:val="00FB2A84"/>
    <w:rsid w:val="00FC7EFF"/>
    <w:rsid w:val="00FD1229"/>
    <w:rsid w:val="00FF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65B07C-8F8A-4BA7-BFA7-7F1AF322F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18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23F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D16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18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23F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D16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12</Pages>
  <Words>1419</Words>
  <Characters>8093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Админ</cp:lastModifiedBy>
  <cp:revision>201</cp:revision>
  <dcterms:created xsi:type="dcterms:W3CDTF">2024-02-20T10:07:00Z</dcterms:created>
  <dcterms:modified xsi:type="dcterms:W3CDTF">2024-12-08T19:00:00Z</dcterms:modified>
</cp:coreProperties>
</file>