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AHP Results Compliance With Regulation and Standards</w:t>
      </w:r>
    </w:p>
    <w:p>
      <w:pPr>
        <w:pStyle w:val="Heading1"/>
      </w:pPr>
      <w:r>
        <w:t>Engineer 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[0.6 0.2 0.2]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9.0000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[0.50187629 0.35702409 0.14109962]</w:t>
      </w:r>
    </w:p>
    <w:p>
      <w:r>
        <w:t>Max Eigenvalue: 4.8380+0.0000j</w:t>
      </w:r>
    </w:p>
    <w:p>
      <w:r>
        <w:t>Consistency Index (CI): 0.9190+0.0000j</w:t>
      </w:r>
    </w:p>
    <w:p>
      <w:r>
        <w:t>Consistency Ratio (CR): 1.5845+0.0000j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[0.45454545 0.45454545 0.09090909]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[0.31891713 0.45995809 0.22112479]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[0.68542168 0.23441092 0.08016741]</w:t>
      </w:r>
    </w:p>
    <w:p>
      <w:r>
        <w:t>Max Eigenvalue: 3.2948+0.0000j</w:t>
      </w:r>
    </w:p>
    <w:p>
      <w:r>
        <w:t>Consistency Index (CI): 0.1474+0.0000j</w:t>
      </w:r>
    </w:p>
    <w:p>
      <w:r>
        <w:t>Consistency Ratio (CR): 0.2541+0.0000j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[0.58415641 0.28083311 0.13501048]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[0.51899557 0.30351045 0.17749399]</w:t>
      </w:r>
    </w:p>
    <w:p>
      <w:r>
        <w:t>Max Eigenvalue: 3.2948+0.0000j</w:t>
      </w:r>
    </w:p>
    <w:p>
      <w:r>
        <w:t>Consistency Index (CI): 0.1474+0.0000j</w:t>
      </w:r>
    </w:p>
    <w:p>
      <w:r>
        <w:t>Consistency Ratio (CR): 0.2541+0.0000j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[0.71428571 0.14285714 0.14285714]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[0.70071086 0.20211999 0.09716915]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  <w:tc>
          <w:tcPr>
            <w:tcW w:type="dxa" w:w="2880"/>
          </w:tcPr>
          <w:p>
            <w:r>
              <w:t>9.0000</w:t>
            </w:r>
          </w:p>
        </w:tc>
      </w:tr>
      <w:tr>
        <w:tc>
          <w:tcPr>
            <w:tcW w:type="dxa" w:w="2880"/>
          </w:tcPr>
          <w:p>
            <w:r>
              <w:t>9.0009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</w:tr>
      <w:tr>
        <w:tc>
          <w:tcPr>
            <w:tcW w:type="dxa" w:w="2880"/>
          </w:tcPr>
          <w:p>
            <w:r>
              <w:t>0.1111</w:t>
            </w:r>
          </w:p>
        </w:tc>
        <w:tc>
          <w:tcPr>
            <w:tcW w:type="dxa" w:w="2880"/>
          </w:tcPr>
          <w:p>
            <w:r>
              <w:t>9.0009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[0.33332222 0.33333333 0.33334445]</w:t>
      </w:r>
    </w:p>
    <w:p>
      <w:r>
        <w:t>Max Eigenvalue: 10.1117+0.0000j</w:t>
      </w:r>
    </w:p>
    <w:p>
      <w:r>
        <w:t>Consistency Index (CI): 3.5559+0.0000j</w:t>
      </w:r>
    </w:p>
    <w:p>
      <w:r>
        <w:t>Consistency Ratio (CR): 6.1308+0.0000j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[0.45995809 0.31891713 0.22112479]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[0.42857143 0.42857143 0.14285714]</w:t>
      </w:r>
    </w:p>
    <w:p>
      <w:r>
        <w:t>Max Eigenvalue: 3.0000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[0.68542168 0.23441092 0.08016741]</w:t>
      </w:r>
    </w:p>
    <w:p>
      <w:r>
        <w:t>Max Eigenvalue: 3.2948+0.0000j</w:t>
      </w:r>
    </w:p>
    <w:p>
      <w:r>
        <w:t>Consistency Index (CI): 0.1474+0.0000j</w:t>
      </w:r>
    </w:p>
    <w:p>
      <w:r>
        <w:t>Consistency Ratio (CR): 0.2541+0.0000j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[0.45995809 0.31891713 0.22112479]</w:t>
      </w:r>
    </w:p>
    <w:p>
      <w:r>
        <w:t>Max Eigenvalue: 3.5608+0.0000j</w:t>
      </w:r>
    </w:p>
    <w:p>
      <w:r>
        <w:t>Consistency Index (CI): 0.2804+0.0000j</w:t>
      </w:r>
    </w:p>
    <w:p>
      <w:r>
        <w:t>Consistency Ratio (CR): 0.4835+0.0000j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[0.42857143 0.42857143 0.14285714]</w:t>
      </w:r>
    </w:p>
    <w:p>
      <w:r>
        <w:t>Max Eigenvalue: 3.0000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</w:tr>
      <w:tr>
        <w:tc>
          <w:tcPr>
            <w:tcW w:type="dxa" w:w="2880"/>
          </w:tcPr>
          <w:p>
            <w:r>
              <w:t>9.0009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</w:tr>
      <w:tr>
        <w:tc>
          <w:tcPr>
            <w:tcW w:type="dxa" w:w="2880"/>
          </w:tcPr>
          <w:p>
            <w:r>
              <w:t>9.0009</w:t>
            </w:r>
          </w:p>
        </w:tc>
        <w:tc>
          <w:tcPr>
            <w:tcW w:type="dxa" w:w="2880"/>
          </w:tcPr>
          <w:p>
            <w:r>
              <w:t>9.0009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[0.04157954 0.17991623 0.77850422]</w:t>
      </w:r>
    </w:p>
    <w:p>
      <w:r>
        <w:t>Max Eigenvalue: 3.5609+0.0000j</w:t>
      </w:r>
    </w:p>
    <w:p>
      <w:r>
        <w:t>Consistency Index (CI): 0.2804+0.0000j</w:t>
      </w:r>
    </w:p>
    <w:p>
      <w:r>
        <w:t>Consistency Ratio (CR): 0.4835+0.0000j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Aggregate Results</w:t>
      </w:r>
    </w:p>
    <w:p>
      <w:r>
        <w:t>Aggregate 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1.1194</w:t>
            </w:r>
          </w:p>
        </w:tc>
        <w:tc>
          <w:tcPr>
            <w:tcW w:type="dxa" w:w="2880"/>
          </w:tcPr>
          <w:p>
            <w:r>
              <w:t>1.3119</w:t>
            </w:r>
          </w:p>
        </w:tc>
      </w:tr>
      <w:tr>
        <w:tc>
          <w:tcPr>
            <w:tcW w:type="dxa" w:w="2880"/>
          </w:tcPr>
          <w:p>
            <w:r>
              <w:t>0.8933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1.1719</w:t>
            </w:r>
          </w:p>
        </w:tc>
      </w:tr>
      <w:tr>
        <w:tc>
          <w:tcPr>
            <w:tcW w:type="dxa" w:w="2880"/>
          </w:tcPr>
          <w:p>
            <w:r>
              <w:t>0.7623</w:t>
            </w:r>
          </w:p>
        </w:tc>
        <w:tc>
          <w:tcPr>
            <w:tcW w:type="dxa" w:w="2880"/>
          </w:tcPr>
          <w:p>
            <w:r>
              <w:t>0.8533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Aggregate Weights:</w:t>
        <w:br/>
        <w:t xml:space="preserve"> [0.37656645 0.33638593 0.28704763]</w:t>
      </w:r>
    </w:p>
    <w:p>
      <w:r>
        <w:t>Aggregate Max Eigenvalue: 3.0000</w:t>
      </w:r>
    </w:p>
    <w:p>
      <w:r>
        <w:t>Aggregate Consistency Index (CI): 0.0000</w:t>
      </w:r>
    </w:p>
    <w:p>
      <w:r>
        <w:t>Aggregate Consistency Ratio (CR): 0.0000</w:t>
      </w:r>
    </w:p>
    <w:p>
      <w:r>
        <w:t>Aggregate Random Index (RI): 0.5800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