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6AA" w:rsidRPr="00C546AA" w:rsidRDefault="00C546AA" w:rsidP="00C546AA">
      <w:pPr>
        <w:pStyle w:val="Titre1"/>
        <w:spacing w:after="240" w:line="360" w:lineRule="auto"/>
        <w:jc w:val="center"/>
        <w:rPr>
          <w:rFonts w:cstheme="majorHAnsi"/>
        </w:rPr>
      </w:pPr>
      <w:r w:rsidRPr="00C546AA">
        <w:rPr>
          <w:rFonts w:cstheme="majorHAnsi"/>
        </w:rPr>
        <w:t>Cours analyse canonique des corrélations</w:t>
      </w:r>
    </w:p>
    <w:p w:rsidR="00C546AA" w:rsidRDefault="00C546AA" w:rsidP="001C02C4">
      <w:pPr>
        <w:pStyle w:val="Titre2"/>
        <w:numPr>
          <w:ilvl w:val="0"/>
          <w:numId w:val="3"/>
        </w:numPr>
        <w:spacing w:after="240"/>
      </w:pPr>
      <w:r>
        <w:t>Introduction</w:t>
      </w:r>
    </w:p>
    <w:p w:rsidR="001A382A" w:rsidRPr="00C546AA" w:rsidRDefault="001A382A" w:rsidP="00C546AA">
      <w:pPr>
        <w:pStyle w:val="NormalWeb"/>
        <w:spacing w:before="0" w:before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546AA">
        <w:rPr>
          <w:rFonts w:asciiTheme="minorHAnsi" w:hAnsiTheme="minorHAnsi" w:cstheme="minorHAnsi"/>
          <w:b/>
          <w:bCs/>
          <w:color w:val="FF0000"/>
          <w:sz w:val="22"/>
          <w:szCs w:val="22"/>
        </w:rPr>
        <w:t>Analyse canonique</w:t>
      </w:r>
      <w:r w:rsidRPr="00C546A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C546AA">
        <w:rPr>
          <w:rFonts w:asciiTheme="minorHAnsi" w:hAnsiTheme="minorHAnsi" w:cstheme="minorHAnsi"/>
          <w:sz w:val="22"/>
          <w:szCs w:val="22"/>
        </w:rPr>
        <w:t xml:space="preserve">= méthode descriptive multi-dimensionnelle qui présente des analogies à la fois avec </w:t>
      </w:r>
      <w:r w:rsidRPr="009F1154">
        <w:rPr>
          <w:rFonts w:asciiTheme="minorHAnsi" w:hAnsiTheme="minorHAnsi" w:cstheme="minorHAnsi"/>
          <w:b/>
          <w:bCs/>
          <w:sz w:val="22"/>
          <w:szCs w:val="22"/>
        </w:rPr>
        <w:t>l’ACP</w:t>
      </w:r>
      <w:r w:rsidRPr="00C546AA">
        <w:rPr>
          <w:rFonts w:asciiTheme="minorHAnsi" w:hAnsiTheme="minorHAnsi" w:cstheme="minorHAnsi"/>
          <w:sz w:val="22"/>
          <w:szCs w:val="22"/>
        </w:rPr>
        <w:t xml:space="preserve"> (construction et interprétation des graphiques) et la </w:t>
      </w:r>
      <w:r w:rsidRPr="009F1154">
        <w:rPr>
          <w:rFonts w:asciiTheme="minorHAnsi" w:hAnsiTheme="minorHAnsi" w:cstheme="minorHAnsi"/>
          <w:b/>
          <w:bCs/>
          <w:sz w:val="22"/>
          <w:szCs w:val="22"/>
        </w:rPr>
        <w:t>régression linéaire</w:t>
      </w:r>
      <w:r w:rsidRPr="00C546AA">
        <w:rPr>
          <w:rFonts w:asciiTheme="minorHAnsi" w:hAnsiTheme="minorHAnsi" w:cstheme="minorHAnsi"/>
          <w:sz w:val="22"/>
          <w:szCs w:val="22"/>
        </w:rPr>
        <w:t xml:space="preserve"> (nature des données).</w:t>
      </w:r>
      <w:r w:rsidR="008D46CD">
        <w:rPr>
          <w:rFonts w:asciiTheme="minorHAnsi" w:hAnsiTheme="minorHAnsi" w:cstheme="minorHAnsi"/>
          <w:sz w:val="22"/>
          <w:szCs w:val="22"/>
        </w:rPr>
        <w:t xml:space="preserve"> Elle a été mise au point par Harold Hotelling en 1936.</w:t>
      </w:r>
    </w:p>
    <w:p w:rsidR="001A382A" w:rsidRPr="00C546AA" w:rsidRDefault="00C546AA" w:rsidP="00C546AA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546AA">
        <w:rPr>
          <w:rFonts w:asciiTheme="minorHAnsi" w:hAnsiTheme="minorHAnsi" w:cstheme="minorHAnsi"/>
          <w:sz w:val="22"/>
          <w:szCs w:val="22"/>
          <w:u w:val="single"/>
        </w:rPr>
        <w:t>Objectif</w:t>
      </w:r>
      <w:r w:rsidRPr="00C546AA">
        <w:rPr>
          <w:rFonts w:asciiTheme="minorHAnsi" w:hAnsiTheme="minorHAnsi" w:cstheme="minorHAnsi"/>
          <w:sz w:val="22"/>
          <w:szCs w:val="22"/>
        </w:rPr>
        <w:t xml:space="preserve"> : Explorer les relations pouvant exister entre </w:t>
      </w:r>
      <w:r w:rsidRPr="009F1154">
        <w:rPr>
          <w:rFonts w:asciiTheme="minorHAnsi" w:hAnsiTheme="minorHAnsi" w:cstheme="minorHAnsi"/>
          <w:b/>
          <w:bCs/>
          <w:sz w:val="22"/>
          <w:szCs w:val="22"/>
        </w:rPr>
        <w:t xml:space="preserve">deux groupes de variables quantitatives </w:t>
      </w:r>
      <w:r w:rsidRPr="00C546AA">
        <w:rPr>
          <w:rFonts w:asciiTheme="minorHAnsi" w:hAnsiTheme="minorHAnsi" w:cstheme="minorHAnsi"/>
          <w:sz w:val="22"/>
          <w:szCs w:val="22"/>
        </w:rPr>
        <w:t xml:space="preserve">observées sur le même ensemble d’individus. Contrairement à la corrélation simple, qui mesure la relation entre deux variables, l’ACC est </w:t>
      </w:r>
      <w:proofErr w:type="gramStart"/>
      <w:r w:rsidRPr="00C546AA">
        <w:rPr>
          <w:rFonts w:asciiTheme="minorHAnsi" w:hAnsiTheme="minorHAnsi" w:cstheme="minorHAnsi"/>
          <w:sz w:val="22"/>
          <w:szCs w:val="22"/>
        </w:rPr>
        <w:t>utilisée</w:t>
      </w:r>
      <w:proofErr w:type="gramEnd"/>
      <w:r w:rsidRPr="00C546AA">
        <w:rPr>
          <w:rFonts w:asciiTheme="minorHAnsi" w:hAnsiTheme="minorHAnsi" w:cstheme="minorHAnsi"/>
          <w:sz w:val="22"/>
          <w:szCs w:val="22"/>
        </w:rPr>
        <w:t xml:space="preserve"> pour </w:t>
      </w:r>
      <w:r w:rsidRPr="004E042A">
        <w:rPr>
          <w:rFonts w:asciiTheme="minorHAnsi" w:hAnsiTheme="minorHAnsi" w:cstheme="minorHAnsi"/>
          <w:b/>
          <w:bCs/>
          <w:sz w:val="22"/>
          <w:szCs w:val="22"/>
        </w:rPr>
        <w:t>examiner les associations linéaires entre deux groupes de variables</w:t>
      </w:r>
      <w:r w:rsidRPr="00C546AA">
        <w:rPr>
          <w:rFonts w:asciiTheme="minorHAnsi" w:hAnsiTheme="minorHAnsi" w:cstheme="minorHAnsi"/>
          <w:sz w:val="22"/>
          <w:szCs w:val="22"/>
        </w:rPr>
        <w:t>.</w:t>
      </w:r>
    </w:p>
    <w:p w:rsidR="001A382A" w:rsidRPr="00C546AA" w:rsidRDefault="00C546AA" w:rsidP="00C546AA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546AA">
        <w:rPr>
          <w:rFonts w:asciiTheme="minorHAnsi" w:hAnsiTheme="minorHAnsi" w:cstheme="minorHAnsi"/>
          <w:sz w:val="22"/>
          <w:szCs w:val="22"/>
        </w:rPr>
        <w:t>AC n’est que très peu appliquée mais</w:t>
      </w:r>
      <w:r>
        <w:rPr>
          <w:rFonts w:asciiTheme="minorHAnsi" w:hAnsiTheme="minorHAnsi" w:cstheme="minorHAnsi"/>
          <w:sz w:val="22"/>
          <w:szCs w:val="22"/>
        </w:rPr>
        <w:t xml:space="preserve"> elle connait un </w:t>
      </w:r>
      <w:r w:rsidR="001C02C4">
        <w:rPr>
          <w:rFonts w:asciiTheme="minorHAnsi" w:hAnsiTheme="minorHAnsi" w:cstheme="minorHAnsi"/>
          <w:sz w:val="22"/>
          <w:szCs w:val="22"/>
        </w:rPr>
        <w:t>essor</w:t>
      </w:r>
      <w:r w:rsidRPr="00C546AA">
        <w:rPr>
          <w:rFonts w:asciiTheme="minorHAnsi" w:hAnsiTheme="minorHAnsi" w:cstheme="minorHAnsi"/>
          <w:sz w:val="22"/>
          <w:szCs w:val="22"/>
        </w:rPr>
        <w:t xml:space="preserve"> dans les années 1990</w:t>
      </w:r>
      <w:r>
        <w:rPr>
          <w:rFonts w:asciiTheme="minorHAnsi" w:hAnsiTheme="minorHAnsi" w:cstheme="minorHAnsi"/>
          <w:sz w:val="22"/>
          <w:szCs w:val="22"/>
        </w:rPr>
        <w:t xml:space="preserve"> avec le développement de la régression PLS</w:t>
      </w:r>
      <w:r w:rsidRPr="00C546AA">
        <w:rPr>
          <w:rFonts w:asciiTheme="minorHAnsi" w:hAnsiTheme="minorHAnsi" w:cstheme="minorHAnsi"/>
          <w:sz w:val="22"/>
          <w:szCs w:val="22"/>
        </w:rPr>
        <w:t>,</w:t>
      </w:r>
      <w:r w:rsidR="001C02C4">
        <w:rPr>
          <w:rFonts w:asciiTheme="minorHAnsi" w:hAnsiTheme="minorHAnsi" w:cstheme="minorHAnsi"/>
          <w:sz w:val="22"/>
          <w:szCs w:val="22"/>
        </w:rPr>
        <w:t xml:space="preserve"> et plus récemment avec l’apparition des données de biopuces.</w:t>
      </w:r>
      <w:r w:rsidRPr="00C546A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546AA" w:rsidRDefault="001C02C4" w:rsidP="001C02C4">
      <w:pPr>
        <w:pStyle w:val="Titre2"/>
        <w:numPr>
          <w:ilvl w:val="0"/>
          <w:numId w:val="3"/>
        </w:numPr>
        <w:spacing w:after="240"/>
      </w:pPr>
      <w:r>
        <w:t>Approche élémentaire</w:t>
      </w:r>
    </w:p>
    <w:p w:rsidR="004E042A" w:rsidRDefault="001C02C4" w:rsidP="009F1154">
      <w:pPr>
        <w:spacing w:after="24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Nous allons découvrir l’ACC à travers l’exemple suivant. </w:t>
      </w:r>
      <w:r w:rsidR="009F1154">
        <w:rPr>
          <w:sz w:val="22"/>
          <w:szCs w:val="22"/>
        </w:rPr>
        <w:t>Nous disposons de</w:t>
      </w:r>
      <w:r>
        <w:rPr>
          <w:sz w:val="22"/>
          <w:szCs w:val="22"/>
        </w:rPr>
        <w:t xml:space="preserve"> 40 souris sur lesquelles on s’intéresse à deux catégories de mesures : les expressions des 120 gènes considérés et les proportions de 21 acides gras hépatiques. On cherche à savoir si certains acides gras sont plus présents </w:t>
      </w:r>
      <w:r w:rsidR="004E042A">
        <w:rPr>
          <w:sz w:val="22"/>
          <w:szCs w:val="22"/>
        </w:rPr>
        <w:t>lorsque certains gènes sont surexprimés.</w:t>
      </w:r>
    </w:p>
    <w:p w:rsidR="004E042A" w:rsidRDefault="004E042A" w:rsidP="009F1154">
      <w:pPr>
        <w:spacing w:after="24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Deux groupes :</w:t>
      </w:r>
    </w:p>
    <w:p w:rsidR="004E042A" w:rsidRPr="004E042A" w:rsidRDefault="004E042A" w:rsidP="009F1154">
      <w:pPr>
        <w:pStyle w:val="Paragraphedeliste"/>
        <w:numPr>
          <w:ilvl w:val="0"/>
          <w:numId w:val="4"/>
        </w:numPr>
        <w:spacing w:after="240" w:line="360" w:lineRule="auto"/>
        <w:jc w:val="both"/>
        <w:rPr>
          <w:sz w:val="22"/>
          <w:szCs w:val="22"/>
        </w:rPr>
      </w:pPr>
      <w:r w:rsidRPr="004E042A">
        <w:rPr>
          <w:sz w:val="22"/>
          <w:szCs w:val="22"/>
        </w:rPr>
        <w:t>Gènes :</w:t>
      </w:r>
      <w:r w:rsidR="00C546AA" w:rsidRPr="004E042A">
        <w:rPr>
          <w:sz w:val="22"/>
          <w:szCs w:val="22"/>
        </w:rPr>
        <w:t xml:space="preserve"> Y</w:t>
      </w:r>
      <w:r w:rsidR="00C546AA" w:rsidRPr="004E042A">
        <w:rPr>
          <w:sz w:val="22"/>
          <w:szCs w:val="22"/>
          <w:vertAlign w:val="subscript"/>
        </w:rPr>
        <w:t>1</w:t>
      </w:r>
      <w:r w:rsidR="00C546AA" w:rsidRPr="004E042A">
        <w:rPr>
          <w:sz w:val="22"/>
          <w:szCs w:val="22"/>
        </w:rPr>
        <w:t>, Y</w:t>
      </w:r>
      <w:r w:rsidR="00C546AA" w:rsidRPr="004E042A">
        <w:rPr>
          <w:sz w:val="22"/>
          <w:szCs w:val="22"/>
          <w:vertAlign w:val="subscript"/>
        </w:rPr>
        <w:t>2</w:t>
      </w:r>
      <w:r w:rsidR="00C546AA" w:rsidRPr="004E042A">
        <w:rPr>
          <w:sz w:val="22"/>
          <w:szCs w:val="22"/>
        </w:rPr>
        <w:t xml:space="preserve">, …, </w:t>
      </w:r>
      <w:proofErr w:type="spellStart"/>
      <w:r w:rsidR="00C546AA" w:rsidRPr="004E042A">
        <w:rPr>
          <w:sz w:val="22"/>
          <w:szCs w:val="22"/>
        </w:rPr>
        <w:t>Y</w:t>
      </w:r>
      <w:r w:rsidR="001C02C4" w:rsidRPr="004E042A">
        <w:rPr>
          <w:sz w:val="22"/>
          <w:szCs w:val="22"/>
          <w:vertAlign w:val="subscript"/>
        </w:rPr>
        <w:t>q</w:t>
      </w:r>
      <w:proofErr w:type="spellEnd"/>
      <w:r w:rsidR="00C546AA" w:rsidRPr="004E042A">
        <w:rPr>
          <w:sz w:val="22"/>
          <w:szCs w:val="22"/>
        </w:rPr>
        <w:t xml:space="preserve"> </w:t>
      </w:r>
    </w:p>
    <w:p w:rsidR="004E042A" w:rsidRPr="009F1154" w:rsidRDefault="004E042A" w:rsidP="009F1154">
      <w:pPr>
        <w:pStyle w:val="Paragraphedeliste"/>
        <w:numPr>
          <w:ilvl w:val="0"/>
          <w:numId w:val="4"/>
        </w:numPr>
        <w:spacing w:after="240" w:line="360" w:lineRule="auto"/>
        <w:jc w:val="both"/>
        <w:rPr>
          <w:sz w:val="22"/>
          <w:szCs w:val="22"/>
        </w:rPr>
      </w:pPr>
      <w:r w:rsidRPr="004E042A">
        <w:rPr>
          <w:sz w:val="22"/>
          <w:szCs w:val="22"/>
        </w:rPr>
        <w:t xml:space="preserve">Acides gras : </w:t>
      </w:r>
      <w:r w:rsidR="00C546AA" w:rsidRPr="004E042A">
        <w:rPr>
          <w:sz w:val="22"/>
          <w:szCs w:val="22"/>
        </w:rPr>
        <w:t>X</w:t>
      </w:r>
      <w:r w:rsidR="00C546AA" w:rsidRPr="004E042A">
        <w:rPr>
          <w:sz w:val="22"/>
          <w:szCs w:val="22"/>
          <w:vertAlign w:val="subscript"/>
        </w:rPr>
        <w:t>1</w:t>
      </w:r>
      <w:r w:rsidR="00C546AA" w:rsidRPr="004E042A">
        <w:rPr>
          <w:sz w:val="22"/>
          <w:szCs w:val="22"/>
        </w:rPr>
        <w:t>, X</w:t>
      </w:r>
      <w:r w:rsidR="00C546AA" w:rsidRPr="004E042A">
        <w:rPr>
          <w:sz w:val="22"/>
          <w:szCs w:val="22"/>
          <w:vertAlign w:val="subscript"/>
        </w:rPr>
        <w:t>2</w:t>
      </w:r>
      <w:r w:rsidR="00C546AA" w:rsidRPr="004E042A">
        <w:rPr>
          <w:sz w:val="22"/>
          <w:szCs w:val="22"/>
        </w:rPr>
        <w:t xml:space="preserve">, …, </w:t>
      </w:r>
      <w:proofErr w:type="spellStart"/>
      <w:r w:rsidR="00C546AA" w:rsidRPr="004E042A">
        <w:rPr>
          <w:sz w:val="22"/>
          <w:szCs w:val="22"/>
        </w:rPr>
        <w:t>X</w:t>
      </w:r>
      <w:r w:rsidR="00C546AA" w:rsidRPr="004E042A">
        <w:rPr>
          <w:sz w:val="22"/>
          <w:szCs w:val="22"/>
          <w:vertAlign w:val="subscript"/>
        </w:rPr>
        <w:t>p</w:t>
      </w:r>
      <w:proofErr w:type="spellEnd"/>
      <w:r w:rsidR="001C02C4" w:rsidRPr="004E042A">
        <w:rPr>
          <w:sz w:val="22"/>
          <w:szCs w:val="22"/>
        </w:rPr>
        <w:t xml:space="preserve"> </w:t>
      </w:r>
    </w:p>
    <w:p w:rsidR="00C546AA" w:rsidRDefault="001C02C4" w:rsidP="009F1154">
      <w:pPr>
        <w:spacing w:after="24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On désigne Y la matrice de dimension n x q contenant les observations relatives au premier groupe</w:t>
      </w:r>
      <w:r w:rsidR="004E042A">
        <w:rPr>
          <w:sz w:val="22"/>
          <w:szCs w:val="22"/>
        </w:rPr>
        <w:t xml:space="preserve"> (gènes)</w:t>
      </w:r>
      <w:r>
        <w:rPr>
          <w:sz w:val="22"/>
          <w:szCs w:val="22"/>
        </w:rPr>
        <w:t xml:space="preserve"> et X la matrice de dimension n x p contenant les observations relatives au deuxième groupe</w:t>
      </w:r>
      <w:r w:rsidR="004E042A">
        <w:rPr>
          <w:sz w:val="22"/>
          <w:szCs w:val="22"/>
        </w:rPr>
        <w:t xml:space="preserve"> (acides gras)</w:t>
      </w:r>
      <w:r>
        <w:rPr>
          <w:sz w:val="22"/>
          <w:szCs w:val="22"/>
        </w:rPr>
        <w:t xml:space="preserve">. En AC, il est nécessaire d’avoir un </w:t>
      </w:r>
      <w:r w:rsidRPr="004E042A">
        <w:rPr>
          <w:b/>
          <w:bCs/>
          <w:sz w:val="22"/>
          <w:szCs w:val="22"/>
        </w:rPr>
        <w:t>nombre de variables inférieure au nombre d’individus</w:t>
      </w:r>
      <w:r>
        <w:rPr>
          <w:sz w:val="22"/>
          <w:szCs w:val="22"/>
        </w:rPr>
        <w:t xml:space="preserve"> dans chaque groupe.</w:t>
      </w:r>
      <w:r w:rsidR="004E042A">
        <w:rPr>
          <w:sz w:val="22"/>
          <w:szCs w:val="22"/>
        </w:rPr>
        <w:t xml:space="preserve"> Par conséquent, dans l’exemple considéré, il est nécessaire de faire une sélection des gènes et de ne retenir que les plus importants.</w:t>
      </w:r>
      <w:r w:rsidR="009F1154">
        <w:rPr>
          <w:sz w:val="22"/>
          <w:szCs w:val="22"/>
        </w:rPr>
        <w:t xml:space="preserve"> Pour la suite de l’exercice, on en retient 10 et on retient 11 acides gras.</w:t>
      </w:r>
    </w:p>
    <w:p w:rsidR="00C546AA" w:rsidRDefault="009F1154" w:rsidP="009F1154">
      <w:pPr>
        <w:spacing w:after="24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L’ACC </w:t>
      </w:r>
      <w:r w:rsidR="00481775">
        <w:rPr>
          <w:sz w:val="22"/>
          <w:szCs w:val="22"/>
        </w:rPr>
        <w:t>peux</w:t>
      </w:r>
      <w:r>
        <w:rPr>
          <w:sz w:val="22"/>
          <w:szCs w:val="22"/>
        </w:rPr>
        <w:t xml:space="preserve"> très bien</w:t>
      </w:r>
      <w:r w:rsidR="00481775">
        <w:rPr>
          <w:sz w:val="22"/>
          <w:szCs w:val="22"/>
        </w:rPr>
        <w:t xml:space="preserve"> être utilisé quand le jeu de données est composé de</w:t>
      </w:r>
      <w:r>
        <w:rPr>
          <w:sz w:val="22"/>
          <w:szCs w:val="22"/>
        </w:rPr>
        <w:t xml:space="preserve"> plus de deux groupes de variables et </w:t>
      </w:r>
      <w:r w:rsidR="00481775">
        <w:rPr>
          <w:sz w:val="22"/>
          <w:szCs w:val="22"/>
        </w:rPr>
        <w:t>que le nombre de variables par groupe est inégal.</w:t>
      </w:r>
    </w:p>
    <w:p w:rsidR="00481775" w:rsidRDefault="00481775" w:rsidP="00481775">
      <w:pPr>
        <w:spacing w:after="240" w:line="360" w:lineRule="auto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A7331" wp14:editId="73A1C636">
                <wp:simplePos x="0" y="0"/>
                <wp:positionH relativeFrom="column">
                  <wp:posOffset>3872230</wp:posOffset>
                </wp:positionH>
                <wp:positionV relativeFrom="paragraph">
                  <wp:posOffset>895349</wp:posOffset>
                </wp:positionV>
                <wp:extent cx="378460" cy="2377440"/>
                <wp:effectExtent l="3810" t="0" r="19050" b="19050"/>
                <wp:wrapNone/>
                <wp:docPr id="22682029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8460" cy="23774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4299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304.9pt;margin-top:70.5pt;width:29.8pt;height:187.2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" adj="287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894715</wp:posOffset>
                </wp:positionV>
                <wp:extent cx="378460" cy="2377440"/>
                <wp:effectExtent l="3810" t="0" r="19050" b="19050"/>
                <wp:wrapNone/>
                <wp:docPr id="464349683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8460" cy="23774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8B43" id="Accolade ouvrante 1" o:spid="_x0000_s1026" type="#_x0000_t87" style="position:absolute;margin-left:110.25pt;margin-top:70.45pt;width:29.8pt;height:187.2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" adj="287" strokecolor="black [3200]" strokeweight=".5pt">
                <v:stroke joinstyle="miter"/>
              </v:shape>
            </w:pict>
          </mc:Fallback>
        </mc:AlternateContent>
      </w:r>
      <w:r>
        <w:rPr>
          <w:sz w:val="22"/>
          <w:szCs w:val="22"/>
        </w:rPr>
        <w:t xml:space="preserve">Comment calculer le coefficient de corrélation entre les deux groupes de variable ? 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589"/>
        <w:gridCol w:w="1293"/>
        <w:gridCol w:w="1294"/>
        <w:gridCol w:w="1294"/>
        <w:gridCol w:w="1294"/>
        <w:gridCol w:w="1294"/>
        <w:gridCol w:w="1294"/>
      </w:tblGrid>
      <w:tr w:rsidR="00481775" w:rsidTr="00481775">
        <w:tc>
          <w:tcPr>
            <w:tcW w:w="589" w:type="dxa"/>
          </w:tcPr>
          <w:p w:rsidR="00481775" w:rsidRDefault="00481775" w:rsidP="0048177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293" w:type="dxa"/>
            <w:shd w:val="clear" w:color="auto" w:fill="C5E0B3" w:themeFill="accent6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Gène 1</w:t>
            </w:r>
          </w:p>
        </w:tc>
        <w:tc>
          <w:tcPr>
            <w:tcW w:w="1294" w:type="dxa"/>
            <w:shd w:val="clear" w:color="auto" w:fill="C5E0B3" w:themeFill="accent6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294" w:type="dxa"/>
            <w:shd w:val="clear" w:color="auto" w:fill="C5E0B3" w:themeFill="accent6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Gène 10</w:t>
            </w:r>
          </w:p>
        </w:tc>
        <w:tc>
          <w:tcPr>
            <w:tcW w:w="1294" w:type="dxa"/>
            <w:shd w:val="clear" w:color="auto" w:fill="BDD6EE" w:themeFill="accent5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 1</w:t>
            </w:r>
          </w:p>
        </w:tc>
        <w:tc>
          <w:tcPr>
            <w:tcW w:w="1294" w:type="dxa"/>
            <w:shd w:val="clear" w:color="auto" w:fill="BDD6EE" w:themeFill="accent5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294" w:type="dxa"/>
            <w:shd w:val="clear" w:color="auto" w:fill="BDD6EE" w:themeFill="accent5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 11</w:t>
            </w:r>
          </w:p>
        </w:tc>
      </w:tr>
      <w:tr w:rsidR="00481775" w:rsidTr="00481775">
        <w:tc>
          <w:tcPr>
            <w:tcW w:w="589" w:type="dxa"/>
          </w:tcPr>
          <w:p w:rsidR="00481775" w:rsidRDefault="00481775" w:rsidP="0048177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93" w:type="dxa"/>
            <w:shd w:val="clear" w:color="auto" w:fill="C5E0B3" w:themeFill="accent6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C5E0B3" w:themeFill="accent6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C5E0B3" w:themeFill="accent6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BDD6EE" w:themeFill="accent5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BDD6EE" w:themeFill="accent5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BDD6EE" w:themeFill="accent5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481775" w:rsidTr="00481775">
        <w:tc>
          <w:tcPr>
            <w:tcW w:w="589" w:type="dxa"/>
          </w:tcPr>
          <w:p w:rsidR="00481775" w:rsidRDefault="00481775" w:rsidP="0048177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93" w:type="dxa"/>
            <w:shd w:val="clear" w:color="auto" w:fill="C5E0B3" w:themeFill="accent6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C5E0B3" w:themeFill="accent6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C5E0B3" w:themeFill="accent6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BDD6EE" w:themeFill="accent5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BDD6EE" w:themeFill="accent5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BDD6EE" w:themeFill="accent5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481775" w:rsidTr="00481775">
        <w:tc>
          <w:tcPr>
            <w:tcW w:w="589" w:type="dxa"/>
          </w:tcPr>
          <w:p w:rsidR="00481775" w:rsidRDefault="00481775" w:rsidP="0048177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93" w:type="dxa"/>
            <w:shd w:val="clear" w:color="auto" w:fill="C5E0B3" w:themeFill="accent6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C5E0B3" w:themeFill="accent6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C5E0B3" w:themeFill="accent6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BDD6EE" w:themeFill="accent5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BDD6EE" w:themeFill="accent5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BDD6EE" w:themeFill="accent5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481775" w:rsidTr="00481775">
        <w:tc>
          <w:tcPr>
            <w:tcW w:w="589" w:type="dxa"/>
          </w:tcPr>
          <w:p w:rsidR="00481775" w:rsidRDefault="00481775" w:rsidP="0048177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93" w:type="dxa"/>
            <w:shd w:val="clear" w:color="auto" w:fill="C5E0B3" w:themeFill="accent6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C5E0B3" w:themeFill="accent6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C5E0B3" w:themeFill="accent6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BDD6EE" w:themeFill="accent5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BDD6EE" w:themeFill="accent5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BDD6EE" w:themeFill="accent5" w:themeFillTint="66"/>
          </w:tcPr>
          <w:p w:rsidR="00481775" w:rsidRDefault="00481775" w:rsidP="00481775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</w:tbl>
    <w:p w:rsidR="00481775" w:rsidRDefault="00481775" w:rsidP="009F1154">
      <w:pPr>
        <w:spacing w:after="240" w:line="360" w:lineRule="auto"/>
        <w:rPr>
          <w:sz w:val="22"/>
          <w:szCs w:val="22"/>
        </w:rPr>
      </w:pPr>
    </w:p>
    <w:p w:rsidR="00481775" w:rsidRDefault="00481775" w:rsidP="009F1154">
      <w:pPr>
        <w:spacing w:after="240" w:line="36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59C2FF" wp14:editId="499A9797">
                <wp:simplePos x="0" y="0"/>
                <wp:positionH relativeFrom="column">
                  <wp:posOffset>3672205</wp:posOffset>
                </wp:positionH>
                <wp:positionV relativeFrom="paragraph">
                  <wp:posOffset>227965</wp:posOffset>
                </wp:positionV>
                <wp:extent cx="792480" cy="426720"/>
                <wp:effectExtent l="0" t="0" r="0" b="5080"/>
                <wp:wrapNone/>
                <wp:docPr id="72964272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1775" w:rsidRDefault="00714C68" w:rsidP="00481775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9C2F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15pt;margin-top:17.95pt;width:62.4pt;height:3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" fillcolor="white [3201]" stroked="f" strokeweight=".5pt">
                <v:textbox>
                  <w:txbxContent>
                    <w:p w:rsidR="00481775" w:rsidRDefault="00714C68" w:rsidP="00481775">
                      <w:pPr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227965</wp:posOffset>
                </wp:positionV>
                <wp:extent cx="792480" cy="426720"/>
                <wp:effectExtent l="0" t="0" r="0" b="5080"/>
                <wp:wrapNone/>
                <wp:docPr id="139674081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1775" w:rsidRDefault="00714C68" w:rsidP="00481775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94.75pt;margin-top:17.95pt;width:62.4pt;height:3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" fillcolor="white [3201]" stroked="f" strokeweight=".5pt">
                <v:textbox>
                  <w:txbxContent>
                    <w:p w:rsidR="00481775" w:rsidRDefault="00714C68" w:rsidP="00481775">
                      <w:pPr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5177EF" w:rsidRDefault="005177EF" w:rsidP="009F1154">
      <w:pPr>
        <w:spacing w:after="240" w:line="360" w:lineRule="auto"/>
        <w:rPr>
          <w:sz w:val="22"/>
          <w:szCs w:val="22"/>
        </w:rPr>
      </w:pPr>
    </w:p>
    <w:p w:rsidR="003C2680" w:rsidRDefault="005177EF" w:rsidP="009F1154">
      <w:pPr>
        <w:spacing w:after="240" w:line="360" w:lineRule="auto"/>
        <w:rPr>
          <w:sz w:val="22"/>
          <w:szCs w:val="22"/>
        </w:rPr>
      </w:pPr>
      <w:r>
        <w:rPr>
          <w:sz w:val="22"/>
          <w:szCs w:val="22"/>
        </w:rPr>
        <w:t>Chaque groupe est réduit à une seule variable qui prend la forme d’une</w:t>
      </w:r>
      <w:r w:rsidR="003C2680">
        <w:rPr>
          <w:sz w:val="22"/>
          <w:szCs w:val="22"/>
        </w:rPr>
        <w:t xml:space="preserve"> </w:t>
      </w:r>
      <w:r w:rsidR="003C2680" w:rsidRPr="003C2680">
        <w:rPr>
          <w:b/>
          <w:bCs/>
          <w:sz w:val="22"/>
          <w:szCs w:val="22"/>
        </w:rPr>
        <w:t>combinaison linéaire</w:t>
      </w:r>
      <w:r>
        <w:rPr>
          <w:sz w:val="22"/>
          <w:szCs w:val="22"/>
        </w:rPr>
        <w:t xml:space="preserve">. Ce sont les </w:t>
      </w:r>
      <w:r w:rsidRPr="005177EF">
        <w:rPr>
          <w:b/>
          <w:bCs/>
          <w:sz w:val="22"/>
          <w:szCs w:val="22"/>
        </w:rPr>
        <w:t>variables canoniques</w:t>
      </w:r>
      <w:r>
        <w:rPr>
          <w:sz w:val="22"/>
          <w:szCs w:val="22"/>
        </w:rPr>
        <w:t xml:space="preserve"> : </w:t>
      </w:r>
    </w:p>
    <w:p w:rsidR="003C2680" w:rsidRDefault="00714C68" w:rsidP="003C2680">
      <w:pPr>
        <w:pStyle w:val="Paragraphedeliste"/>
        <w:numPr>
          <w:ilvl w:val="0"/>
          <w:numId w:val="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X</w:t>
      </w:r>
      <w:r w:rsidR="003C2680">
        <w:rPr>
          <w:sz w:val="22"/>
          <w:szCs w:val="22"/>
          <w:vertAlign w:val="subscript"/>
        </w:rPr>
        <w:t>1</w:t>
      </w:r>
      <w:r w:rsidR="003C2680">
        <w:rPr>
          <w:sz w:val="22"/>
          <w:szCs w:val="22"/>
        </w:rPr>
        <w:t xml:space="preserve"> = a</w:t>
      </w:r>
      <w:r w:rsidR="003C2680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Gène</w:t>
      </w:r>
      <w:r w:rsidR="003C2680">
        <w:rPr>
          <w:sz w:val="22"/>
          <w:szCs w:val="22"/>
          <w:vertAlign w:val="subscript"/>
        </w:rPr>
        <w:t>1</w:t>
      </w:r>
      <w:r w:rsidR="003C2680">
        <w:rPr>
          <w:sz w:val="22"/>
          <w:szCs w:val="22"/>
        </w:rPr>
        <w:t xml:space="preserve"> + … + a</w:t>
      </w:r>
      <w:r>
        <w:rPr>
          <w:sz w:val="22"/>
          <w:szCs w:val="22"/>
          <w:vertAlign w:val="subscript"/>
        </w:rPr>
        <w:t>10</w:t>
      </w:r>
      <w:r>
        <w:rPr>
          <w:sz w:val="22"/>
          <w:szCs w:val="22"/>
        </w:rPr>
        <w:t>Gène</w:t>
      </w:r>
      <w:r>
        <w:rPr>
          <w:sz w:val="22"/>
          <w:szCs w:val="22"/>
          <w:vertAlign w:val="subscript"/>
        </w:rPr>
        <w:t>10</w:t>
      </w:r>
    </w:p>
    <w:p w:rsidR="003C2680" w:rsidRPr="003C2680" w:rsidRDefault="00714C68" w:rsidP="005177EF">
      <w:pPr>
        <w:pStyle w:val="Paragraphedeliste"/>
        <w:numPr>
          <w:ilvl w:val="0"/>
          <w:numId w:val="4"/>
        </w:numPr>
        <w:spacing w:after="240" w:line="360" w:lineRule="auto"/>
        <w:rPr>
          <w:sz w:val="22"/>
          <w:szCs w:val="22"/>
        </w:rPr>
      </w:pPr>
      <w:r>
        <w:rPr>
          <w:sz w:val="22"/>
          <w:szCs w:val="22"/>
        </w:rPr>
        <w:t>Y</w:t>
      </w:r>
      <w:r w:rsidR="003C2680">
        <w:rPr>
          <w:sz w:val="22"/>
          <w:szCs w:val="22"/>
          <w:vertAlign w:val="subscript"/>
        </w:rPr>
        <w:t>1</w:t>
      </w:r>
      <w:r w:rsidR="003C2680">
        <w:rPr>
          <w:sz w:val="22"/>
          <w:szCs w:val="22"/>
        </w:rPr>
        <w:t xml:space="preserve"> = b</w:t>
      </w:r>
      <w:r w:rsidR="003C2680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AG</w:t>
      </w:r>
      <w:r w:rsidR="003C2680">
        <w:rPr>
          <w:sz w:val="22"/>
          <w:szCs w:val="22"/>
          <w:vertAlign w:val="subscript"/>
        </w:rPr>
        <w:t>1</w:t>
      </w:r>
      <w:r w:rsidR="003C2680">
        <w:rPr>
          <w:sz w:val="22"/>
          <w:szCs w:val="22"/>
        </w:rPr>
        <w:t xml:space="preserve"> + … + b</w:t>
      </w:r>
      <w:r>
        <w:rPr>
          <w:sz w:val="22"/>
          <w:szCs w:val="22"/>
          <w:vertAlign w:val="subscript"/>
        </w:rPr>
        <w:t>11</w:t>
      </w:r>
      <w:r>
        <w:rPr>
          <w:sz w:val="22"/>
          <w:szCs w:val="22"/>
        </w:rPr>
        <w:t>AG</w:t>
      </w:r>
      <w:r>
        <w:rPr>
          <w:sz w:val="22"/>
          <w:szCs w:val="22"/>
          <w:vertAlign w:val="subscript"/>
        </w:rPr>
        <w:t>11</w:t>
      </w:r>
    </w:p>
    <w:p w:rsidR="003C2680" w:rsidRDefault="003C2680" w:rsidP="00865D7E">
      <w:pPr>
        <w:spacing w:after="240" w:line="360" w:lineRule="auto"/>
        <w:jc w:val="both"/>
        <w:rPr>
          <w:sz w:val="22"/>
          <w:szCs w:val="22"/>
        </w:rPr>
      </w:pPr>
      <w:r w:rsidRPr="003C2680">
        <w:rPr>
          <w:sz w:val="22"/>
          <w:szCs w:val="22"/>
        </w:rPr>
        <w:t>Ces</w:t>
      </w:r>
      <w:r>
        <w:rPr>
          <w:sz w:val="22"/>
          <w:szCs w:val="22"/>
        </w:rPr>
        <w:t xml:space="preserve"> combinaisons linéaires sont choisies pour que la </w:t>
      </w:r>
      <w:r w:rsidRPr="003C2680">
        <w:rPr>
          <w:b/>
          <w:bCs/>
          <w:sz w:val="22"/>
          <w:szCs w:val="22"/>
        </w:rPr>
        <w:t>corrélation</w:t>
      </w:r>
      <w:r>
        <w:rPr>
          <w:sz w:val="22"/>
          <w:szCs w:val="22"/>
        </w:rPr>
        <w:t xml:space="preserve"> entre les variables canoniques soit </w:t>
      </w:r>
      <w:r w:rsidRPr="003C2680">
        <w:rPr>
          <w:b/>
          <w:bCs/>
          <w:sz w:val="22"/>
          <w:szCs w:val="22"/>
        </w:rPr>
        <w:t>maximisée</w:t>
      </w:r>
      <w:r>
        <w:rPr>
          <w:sz w:val="22"/>
          <w:szCs w:val="22"/>
        </w:rPr>
        <w:t>.</w:t>
      </w:r>
    </w:p>
    <w:p w:rsidR="003C2680" w:rsidRDefault="003C2680" w:rsidP="00865D7E">
      <w:pPr>
        <w:spacing w:after="24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L’ACC cherche ensuite le couple </w:t>
      </w:r>
      <w:r w:rsidR="0012665B">
        <w:rPr>
          <w:sz w:val="22"/>
          <w:szCs w:val="22"/>
        </w:rPr>
        <w:t>X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et </w:t>
      </w:r>
      <w:r w:rsidR="0012665B">
        <w:rPr>
          <w:sz w:val="22"/>
          <w:szCs w:val="22"/>
        </w:rPr>
        <w:t>Y</w:t>
      </w:r>
      <w:r>
        <w:rPr>
          <w:sz w:val="22"/>
          <w:szCs w:val="22"/>
          <w:vertAlign w:val="subscript"/>
        </w:rPr>
        <w:t>2</w:t>
      </w:r>
      <w:r w:rsidR="00C56572">
        <w:rPr>
          <w:sz w:val="22"/>
          <w:szCs w:val="22"/>
        </w:rPr>
        <w:t xml:space="preserve">, avec </w:t>
      </w:r>
      <w:r w:rsidR="0012665B">
        <w:rPr>
          <w:sz w:val="22"/>
          <w:szCs w:val="22"/>
        </w:rPr>
        <w:t>X</w:t>
      </w:r>
      <w:r w:rsidR="00C56572">
        <w:rPr>
          <w:sz w:val="22"/>
          <w:szCs w:val="22"/>
          <w:vertAlign w:val="subscript"/>
        </w:rPr>
        <w:t>2</w:t>
      </w:r>
      <w:r w:rsidR="00C56572">
        <w:rPr>
          <w:sz w:val="22"/>
          <w:szCs w:val="22"/>
        </w:rPr>
        <w:t xml:space="preserve"> une combinaison linéaire des </w:t>
      </w:r>
      <w:r w:rsidR="0012665B">
        <w:rPr>
          <w:sz w:val="22"/>
          <w:szCs w:val="22"/>
        </w:rPr>
        <w:t>Gènes</w:t>
      </w:r>
      <w:r w:rsidR="00C56572">
        <w:rPr>
          <w:sz w:val="22"/>
          <w:szCs w:val="22"/>
        </w:rPr>
        <w:t xml:space="preserve"> non corrélée à </w:t>
      </w:r>
      <w:r w:rsidR="0012665B">
        <w:rPr>
          <w:sz w:val="22"/>
          <w:szCs w:val="22"/>
        </w:rPr>
        <w:t>X</w:t>
      </w:r>
      <w:r w:rsidR="00C56572">
        <w:rPr>
          <w:sz w:val="22"/>
          <w:szCs w:val="22"/>
          <w:vertAlign w:val="subscript"/>
        </w:rPr>
        <w:t>1</w:t>
      </w:r>
      <w:r w:rsidR="00C56572">
        <w:rPr>
          <w:sz w:val="22"/>
          <w:szCs w:val="22"/>
        </w:rPr>
        <w:t xml:space="preserve"> et </w:t>
      </w:r>
      <w:r w:rsidR="0012665B">
        <w:rPr>
          <w:sz w:val="22"/>
          <w:szCs w:val="22"/>
        </w:rPr>
        <w:t>Y</w:t>
      </w:r>
      <w:r w:rsidR="00C56572">
        <w:rPr>
          <w:sz w:val="22"/>
          <w:szCs w:val="22"/>
          <w:vertAlign w:val="subscript"/>
        </w:rPr>
        <w:t>2</w:t>
      </w:r>
      <w:r w:rsidR="00C56572">
        <w:rPr>
          <w:sz w:val="22"/>
          <w:szCs w:val="22"/>
        </w:rPr>
        <w:t xml:space="preserve"> une combinaison linéaire de </w:t>
      </w:r>
      <w:r w:rsidR="0012665B">
        <w:rPr>
          <w:sz w:val="22"/>
          <w:szCs w:val="22"/>
        </w:rPr>
        <w:t>AG</w:t>
      </w:r>
      <w:r w:rsidR="00C56572">
        <w:rPr>
          <w:sz w:val="22"/>
          <w:szCs w:val="22"/>
        </w:rPr>
        <w:t xml:space="preserve"> non corrélée à </w:t>
      </w:r>
      <w:r w:rsidR="0012665B">
        <w:rPr>
          <w:sz w:val="22"/>
          <w:szCs w:val="22"/>
        </w:rPr>
        <w:t>Y</w:t>
      </w:r>
      <w:r w:rsidR="00C56572">
        <w:rPr>
          <w:sz w:val="22"/>
          <w:szCs w:val="22"/>
          <w:vertAlign w:val="subscript"/>
        </w:rPr>
        <w:t>1</w:t>
      </w:r>
      <w:r w:rsidR="00C56572">
        <w:rPr>
          <w:sz w:val="22"/>
          <w:szCs w:val="22"/>
        </w:rPr>
        <w:t xml:space="preserve">, telle que </w:t>
      </w:r>
      <w:r w:rsidR="0012665B">
        <w:rPr>
          <w:sz w:val="22"/>
          <w:szCs w:val="22"/>
        </w:rPr>
        <w:t>X</w:t>
      </w:r>
      <w:r w:rsidR="00C56572">
        <w:rPr>
          <w:sz w:val="22"/>
          <w:szCs w:val="22"/>
          <w:vertAlign w:val="subscript"/>
        </w:rPr>
        <w:t>2</w:t>
      </w:r>
      <w:r w:rsidR="00C56572">
        <w:rPr>
          <w:sz w:val="22"/>
          <w:szCs w:val="22"/>
        </w:rPr>
        <w:t xml:space="preserve"> et </w:t>
      </w:r>
      <w:r w:rsidR="0012665B">
        <w:rPr>
          <w:sz w:val="22"/>
          <w:szCs w:val="22"/>
        </w:rPr>
        <w:t>Y</w:t>
      </w:r>
      <w:r w:rsidR="00C56572">
        <w:rPr>
          <w:sz w:val="22"/>
          <w:szCs w:val="22"/>
          <w:vertAlign w:val="subscript"/>
        </w:rPr>
        <w:t>2</w:t>
      </w:r>
      <w:r w:rsidR="00C56572">
        <w:rPr>
          <w:sz w:val="22"/>
          <w:szCs w:val="22"/>
        </w:rPr>
        <w:t xml:space="preserve"> soient le plus corrélées possible. Et ainsi de suite…</w:t>
      </w:r>
      <w:r w:rsidR="002579B2">
        <w:rPr>
          <w:sz w:val="22"/>
          <w:szCs w:val="22"/>
        </w:rPr>
        <w:t xml:space="preserve"> </w:t>
      </w:r>
      <w:r w:rsidR="002579B2" w:rsidRPr="002579B2">
        <w:rPr>
          <w:sz w:val="22"/>
          <w:szCs w:val="22"/>
        </w:rPr>
        <w:t>L’objectif est</w:t>
      </w:r>
      <w:r w:rsidR="002579B2">
        <w:rPr>
          <w:sz w:val="22"/>
          <w:szCs w:val="22"/>
        </w:rPr>
        <w:t xml:space="preserve"> donc</w:t>
      </w:r>
      <w:r w:rsidR="002579B2" w:rsidRPr="002579B2">
        <w:rPr>
          <w:sz w:val="22"/>
          <w:szCs w:val="22"/>
        </w:rPr>
        <w:t xml:space="preserve"> de trouver plusieurs paires de variables</w:t>
      </w:r>
      <w:r w:rsidR="002579B2">
        <w:rPr>
          <w:sz w:val="22"/>
          <w:szCs w:val="22"/>
        </w:rPr>
        <w:t xml:space="preserve"> canoniques</w:t>
      </w:r>
      <w:r w:rsidR="002579B2" w:rsidRPr="002579B2">
        <w:rPr>
          <w:sz w:val="22"/>
          <w:szCs w:val="22"/>
        </w:rPr>
        <w:t>, où chaque paire est orthogonale (non corrélée) avec les autres, tout en maximisant la corrélation entre chaque couple de variables canoniques</w:t>
      </w:r>
      <w:r w:rsidR="002579B2">
        <w:rPr>
          <w:sz w:val="22"/>
          <w:szCs w:val="22"/>
        </w:rPr>
        <w:t>.</w:t>
      </w:r>
    </w:p>
    <w:p w:rsidR="002579B2" w:rsidRDefault="00C56572" w:rsidP="002579B2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65D7E">
        <w:rPr>
          <w:rFonts w:asciiTheme="minorHAnsi" w:hAnsiTheme="minorHAnsi" w:cstheme="minorHAnsi"/>
          <w:sz w:val="22"/>
          <w:szCs w:val="22"/>
        </w:rPr>
        <w:t>L’AC produit ainsi une suite de p couples de variables (</w:t>
      </w:r>
      <w:proofErr w:type="spellStart"/>
      <w:proofErr w:type="gramStart"/>
      <w:r w:rsidR="0012665B">
        <w:rPr>
          <w:rFonts w:asciiTheme="minorHAnsi" w:hAnsiTheme="minorHAnsi" w:cstheme="minorHAnsi"/>
          <w:sz w:val="22"/>
          <w:szCs w:val="22"/>
        </w:rPr>
        <w:t>X</w:t>
      </w:r>
      <w:r w:rsidR="004C218F" w:rsidRPr="00865D7E">
        <w:rPr>
          <w:rFonts w:asciiTheme="minorHAnsi" w:hAnsiTheme="minorHAnsi" w:cstheme="minorHAnsi"/>
          <w:sz w:val="22"/>
          <w:szCs w:val="22"/>
          <w:vertAlign w:val="subscript"/>
        </w:rPr>
        <w:t>s</w:t>
      </w:r>
      <w:proofErr w:type="spellEnd"/>
      <w:r w:rsidR="004C218F" w:rsidRPr="00865D7E">
        <w:rPr>
          <w:rFonts w:asciiTheme="minorHAnsi" w:hAnsiTheme="minorHAnsi" w:cstheme="minorHAnsi"/>
          <w:sz w:val="22"/>
          <w:szCs w:val="22"/>
          <w:vertAlign w:val="subscript"/>
        </w:rPr>
        <w:t xml:space="preserve"> </w:t>
      </w:r>
      <w:r w:rsidRPr="00865D7E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="004C218F" w:rsidRPr="00865D7E">
        <w:rPr>
          <w:rFonts w:asciiTheme="minorHAnsi" w:hAnsiTheme="minorHAnsi" w:cstheme="minorHAnsi"/>
          <w:sz w:val="22"/>
          <w:szCs w:val="22"/>
        </w:rPr>
        <w:t xml:space="preserve"> </w:t>
      </w:r>
      <w:r w:rsidR="0012665B">
        <w:rPr>
          <w:rFonts w:asciiTheme="minorHAnsi" w:hAnsiTheme="minorHAnsi" w:cstheme="minorHAnsi"/>
          <w:sz w:val="22"/>
          <w:szCs w:val="22"/>
        </w:rPr>
        <w:t>Y</w:t>
      </w:r>
      <w:r w:rsidR="004C218F" w:rsidRPr="00865D7E">
        <w:rPr>
          <w:rFonts w:asciiTheme="minorHAnsi" w:hAnsiTheme="minorHAnsi" w:cstheme="minorHAnsi"/>
          <w:sz w:val="22"/>
          <w:szCs w:val="22"/>
          <w:vertAlign w:val="subscript"/>
        </w:rPr>
        <w:t>s</w:t>
      </w:r>
      <w:r w:rsidRPr="00865D7E">
        <w:rPr>
          <w:rFonts w:asciiTheme="minorHAnsi" w:hAnsiTheme="minorHAnsi" w:cstheme="minorHAnsi"/>
          <w:sz w:val="22"/>
          <w:szCs w:val="22"/>
        </w:rPr>
        <w:t>)</w:t>
      </w:r>
      <w:r w:rsidR="004C218F" w:rsidRPr="00865D7E">
        <w:rPr>
          <w:rFonts w:asciiTheme="minorHAnsi" w:hAnsiTheme="minorHAnsi" w:cstheme="minorHAnsi"/>
          <w:sz w:val="22"/>
          <w:szCs w:val="22"/>
        </w:rPr>
        <w:t xml:space="preserve"> avec 1</w:t>
      </w:r>
      <w:r w:rsidR="005177EF">
        <w:rPr>
          <w:rFonts w:asciiTheme="minorHAnsi" w:hAnsiTheme="minorHAnsi" w:cstheme="minorHAnsi"/>
          <w:sz w:val="22"/>
          <w:szCs w:val="22"/>
        </w:rPr>
        <w:t xml:space="preserve"> </w:t>
      </w:r>
      <w:r w:rsidR="004C218F" w:rsidRPr="00865D7E">
        <w:rPr>
          <w:rFonts w:asciiTheme="minorHAnsi" w:hAnsiTheme="minorHAnsi" w:cstheme="minorHAnsi"/>
          <w:sz w:val="22"/>
          <w:szCs w:val="22"/>
        </w:rPr>
        <w:t>&lt; s &lt;</w:t>
      </w:r>
      <w:r w:rsidR="005177EF">
        <w:rPr>
          <w:rFonts w:asciiTheme="minorHAnsi" w:hAnsiTheme="minorHAnsi" w:cstheme="minorHAnsi"/>
          <w:sz w:val="22"/>
          <w:szCs w:val="22"/>
        </w:rPr>
        <w:t xml:space="preserve"> </w:t>
      </w:r>
      <w:r w:rsidR="004C218F" w:rsidRPr="00865D7E">
        <w:rPr>
          <w:rFonts w:asciiTheme="minorHAnsi" w:hAnsiTheme="minorHAnsi" w:cstheme="minorHAnsi"/>
          <w:sz w:val="22"/>
          <w:szCs w:val="22"/>
        </w:rPr>
        <w:t>p</w:t>
      </w:r>
      <w:r w:rsidRPr="00865D7E">
        <w:rPr>
          <w:rFonts w:asciiTheme="minorHAnsi" w:hAnsiTheme="minorHAnsi" w:cstheme="minorHAnsi"/>
          <w:sz w:val="22"/>
          <w:szCs w:val="22"/>
        </w:rPr>
        <w:t xml:space="preserve">. Leurs corrélations successives sont appelées les </w:t>
      </w:r>
      <w:r w:rsidRPr="00865D7E">
        <w:rPr>
          <w:rFonts w:asciiTheme="minorHAnsi" w:hAnsiTheme="minorHAnsi" w:cstheme="minorHAnsi"/>
          <w:b/>
          <w:bCs/>
          <w:sz w:val="22"/>
          <w:szCs w:val="22"/>
        </w:rPr>
        <w:t>coefficient</w:t>
      </w:r>
      <w:r w:rsidR="004C218F" w:rsidRPr="00865D7E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Pr="00865D7E">
        <w:rPr>
          <w:rFonts w:asciiTheme="minorHAnsi" w:hAnsiTheme="minorHAnsi" w:cstheme="minorHAnsi"/>
          <w:b/>
          <w:bCs/>
          <w:sz w:val="22"/>
          <w:szCs w:val="22"/>
        </w:rPr>
        <w:t xml:space="preserve"> de corrélation canonique</w:t>
      </w:r>
      <w:r w:rsidRPr="00865D7E">
        <w:rPr>
          <w:rFonts w:asciiTheme="minorHAnsi" w:hAnsiTheme="minorHAnsi" w:cstheme="minorHAnsi"/>
          <w:sz w:val="22"/>
          <w:szCs w:val="22"/>
        </w:rPr>
        <w:t xml:space="preserve"> et </w:t>
      </w:r>
      <w:r w:rsidR="00865D7E" w:rsidRPr="00865D7E">
        <w:rPr>
          <w:rFonts w:asciiTheme="minorHAnsi" w:hAnsiTheme="minorHAnsi" w:cstheme="minorHAnsi"/>
          <w:sz w:val="22"/>
          <w:szCs w:val="22"/>
        </w:rPr>
        <w:t xml:space="preserve">sont </w:t>
      </w:r>
      <w:r w:rsidRPr="00865D7E">
        <w:rPr>
          <w:rFonts w:asciiTheme="minorHAnsi" w:hAnsiTheme="minorHAnsi" w:cstheme="minorHAnsi"/>
          <w:sz w:val="22"/>
          <w:szCs w:val="22"/>
        </w:rPr>
        <w:t xml:space="preserve">notées </w:t>
      </w:r>
      <w:r w:rsidR="004C218F" w:rsidRPr="00865D7E">
        <w:rPr>
          <w:rFonts w:asciiTheme="minorHAnsi" w:hAnsiTheme="minorHAnsi" w:cstheme="minorHAnsi"/>
          <w:sz w:val="22"/>
          <w:szCs w:val="22"/>
        </w:rPr>
        <w:sym w:font="Symbol" w:char="F072"/>
      </w:r>
      <w:r w:rsidR="004C218F" w:rsidRPr="00865D7E">
        <w:rPr>
          <w:rFonts w:asciiTheme="minorHAnsi" w:hAnsiTheme="minorHAnsi" w:cstheme="minorHAnsi"/>
          <w:sz w:val="22"/>
          <w:szCs w:val="22"/>
          <w:vertAlign w:val="subscript"/>
        </w:rPr>
        <w:t>s</w:t>
      </w:r>
      <w:r w:rsidR="004C218F" w:rsidRPr="00865D7E">
        <w:rPr>
          <w:rFonts w:asciiTheme="minorHAnsi" w:hAnsiTheme="minorHAnsi" w:cstheme="minorHAnsi"/>
          <w:sz w:val="22"/>
          <w:szCs w:val="22"/>
        </w:rPr>
        <w:t>.</w:t>
      </w:r>
      <w:r w:rsidR="00865D7E" w:rsidRPr="00865D7E">
        <w:rPr>
          <w:rFonts w:asciiTheme="minorHAnsi" w:hAnsiTheme="minorHAnsi" w:cstheme="minorHAnsi"/>
          <w:sz w:val="22"/>
          <w:szCs w:val="22"/>
        </w:rPr>
        <w:t xml:space="preserve"> Les valeurs des corrélation canoniques sont décroissantes : 1 </w:t>
      </w:r>
      <w:r w:rsidR="00865D7E" w:rsidRPr="00865D7E">
        <w:rPr>
          <w:rFonts w:asciiTheme="minorHAnsi" w:hAnsiTheme="minorHAnsi" w:cstheme="minorHAnsi"/>
          <w:sz w:val="20"/>
          <w:szCs w:val="20"/>
        </w:rPr>
        <w:t xml:space="preserve">≥ </w:t>
      </w:r>
      <w:r w:rsidR="00865D7E" w:rsidRPr="00865D7E">
        <w:rPr>
          <w:rFonts w:asciiTheme="minorHAnsi" w:hAnsiTheme="minorHAnsi" w:cstheme="minorHAnsi"/>
          <w:sz w:val="22"/>
          <w:szCs w:val="22"/>
        </w:rPr>
        <w:sym w:font="Symbol" w:char="F072"/>
      </w:r>
      <w:r w:rsidR="00865D7E" w:rsidRPr="00865D7E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="00865D7E" w:rsidRPr="00865D7E">
        <w:rPr>
          <w:rFonts w:asciiTheme="minorHAnsi" w:hAnsiTheme="minorHAnsi" w:cstheme="minorHAnsi"/>
          <w:sz w:val="22"/>
          <w:szCs w:val="22"/>
        </w:rPr>
        <w:t xml:space="preserve"> </w:t>
      </w:r>
      <w:r w:rsidR="00865D7E" w:rsidRPr="00865D7E">
        <w:rPr>
          <w:rFonts w:asciiTheme="minorHAnsi" w:hAnsiTheme="minorHAnsi" w:cstheme="minorHAnsi"/>
          <w:sz w:val="20"/>
          <w:szCs w:val="20"/>
        </w:rPr>
        <w:t xml:space="preserve">≥ </w:t>
      </w:r>
      <w:r w:rsidR="00865D7E" w:rsidRPr="00865D7E">
        <w:rPr>
          <w:rFonts w:asciiTheme="minorHAnsi" w:hAnsiTheme="minorHAnsi" w:cstheme="minorHAnsi"/>
          <w:sz w:val="22"/>
          <w:szCs w:val="22"/>
        </w:rPr>
        <w:sym w:font="Symbol" w:char="F072"/>
      </w:r>
      <w:r w:rsidR="00865D7E" w:rsidRPr="00865D7E">
        <w:rPr>
          <w:rFonts w:asciiTheme="minorHAnsi" w:hAnsiTheme="minorHAnsi" w:cstheme="minorHAnsi"/>
          <w:sz w:val="22"/>
          <w:szCs w:val="22"/>
          <w:vertAlign w:val="subscript"/>
        </w:rPr>
        <w:t xml:space="preserve">2 </w:t>
      </w:r>
      <w:r w:rsidR="00865D7E" w:rsidRPr="00865D7E">
        <w:rPr>
          <w:rFonts w:asciiTheme="minorHAnsi" w:hAnsiTheme="minorHAnsi" w:cstheme="minorHAnsi"/>
          <w:sz w:val="20"/>
          <w:szCs w:val="20"/>
        </w:rPr>
        <w:t xml:space="preserve">≥ </w:t>
      </w:r>
      <w:r w:rsidR="00865D7E" w:rsidRPr="00865D7E">
        <w:rPr>
          <w:rFonts w:asciiTheme="minorHAnsi" w:hAnsiTheme="minorHAnsi" w:cstheme="minorHAnsi"/>
          <w:sz w:val="22"/>
          <w:szCs w:val="22"/>
        </w:rPr>
        <w:t xml:space="preserve">… </w:t>
      </w:r>
      <w:r w:rsidR="00865D7E" w:rsidRPr="00865D7E">
        <w:rPr>
          <w:rFonts w:asciiTheme="minorHAnsi" w:hAnsiTheme="minorHAnsi" w:cstheme="minorHAnsi"/>
          <w:sz w:val="20"/>
          <w:szCs w:val="20"/>
        </w:rPr>
        <w:t xml:space="preserve">≥ </w:t>
      </w:r>
      <w:r w:rsidR="00865D7E" w:rsidRPr="00865D7E">
        <w:rPr>
          <w:rFonts w:asciiTheme="minorHAnsi" w:hAnsiTheme="minorHAnsi" w:cstheme="minorHAnsi"/>
          <w:sz w:val="22"/>
          <w:szCs w:val="22"/>
        </w:rPr>
        <w:t>0.</w:t>
      </w:r>
    </w:p>
    <w:p w:rsidR="008D46CD" w:rsidRPr="00C62BC0" w:rsidRDefault="00C62BC0" w:rsidP="00C62BC0">
      <w:pPr>
        <w:pStyle w:val="Titre2"/>
        <w:numPr>
          <w:ilvl w:val="0"/>
          <w:numId w:val="3"/>
        </w:numPr>
        <w:spacing w:after="240"/>
      </w:pPr>
      <w:r>
        <w:t xml:space="preserve">Démarche </w:t>
      </w:r>
    </w:p>
    <w:p w:rsidR="008D46CD" w:rsidRDefault="00C62BC0" w:rsidP="002579B2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Étapes</w:t>
      </w:r>
      <w:r w:rsidR="008D46CD">
        <w:rPr>
          <w:rFonts w:asciiTheme="minorHAnsi" w:hAnsiTheme="minorHAnsi" w:cstheme="minorHAnsi"/>
          <w:sz w:val="22"/>
          <w:szCs w:val="22"/>
        </w:rPr>
        <w:t xml:space="preserve"> pour déterminer la corrélation entre les deux groupes : </w:t>
      </w:r>
    </w:p>
    <w:p w:rsidR="008D46CD" w:rsidRDefault="008D46CD" w:rsidP="008D46CD">
      <w:pPr>
        <w:pStyle w:val="NormalWeb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Calcul des matrice variance </w:t>
      </w:r>
      <w:proofErr w:type="spellStart"/>
      <w:r>
        <w:rPr>
          <w:rFonts w:asciiTheme="minorHAnsi" w:hAnsiTheme="minorHAnsi" w:cstheme="minorHAnsi"/>
          <w:sz w:val="22"/>
          <w:szCs w:val="22"/>
        </w:rPr>
        <w:t>co-variance</w:t>
      </w:r>
      <w:proofErr w:type="spellEnd"/>
    </w:p>
    <w:p w:rsidR="008D46CD" w:rsidRDefault="008D46CD" w:rsidP="008D46CD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Matrices de covariance intra-groupe + matrices intergroupes</w:t>
      </w:r>
    </w:p>
    <w:p w:rsidR="008D46CD" w:rsidRDefault="008D46CD" w:rsidP="008D46CD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On peut alors calculer les matrices </w:t>
      </w:r>
      <w:proofErr w:type="spellStart"/>
      <w:r>
        <w:rPr>
          <w:rFonts w:asciiTheme="minorHAnsi" w:hAnsiTheme="minorHAnsi" w:cstheme="minorHAnsi"/>
          <w:sz w:val="22"/>
          <w:szCs w:val="22"/>
        </w:rPr>
        <w:t>R</w:t>
      </w:r>
      <w:r>
        <w:rPr>
          <w:rFonts w:asciiTheme="minorHAnsi" w:hAnsiTheme="minorHAnsi" w:cstheme="minorHAnsi"/>
          <w:sz w:val="22"/>
          <w:szCs w:val="22"/>
          <w:vertAlign w:val="subscript"/>
        </w:rPr>
        <w:t>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>
        <w:rPr>
          <w:rFonts w:asciiTheme="minorHAnsi" w:hAnsiTheme="minorHAnsi" w:cstheme="minorHAnsi"/>
          <w:sz w:val="22"/>
          <w:szCs w:val="22"/>
        </w:rPr>
        <w:t>R</w:t>
      </w:r>
      <w:r>
        <w:rPr>
          <w:rFonts w:asciiTheme="minorHAnsi" w:hAnsiTheme="minorHAnsi" w:cstheme="minorHAnsi"/>
          <w:sz w:val="22"/>
          <w:szCs w:val="22"/>
          <w:vertAlign w:val="subscript"/>
        </w:rPr>
        <w:t>w</w:t>
      </w:r>
      <w:proofErr w:type="spellEnd"/>
      <w:r>
        <w:rPr>
          <w:rFonts w:asciiTheme="minorHAnsi" w:hAnsiTheme="minorHAnsi" w:cstheme="minorHAnsi"/>
          <w:sz w:val="22"/>
          <w:szCs w:val="22"/>
        </w:rPr>
        <w:t> :</w:t>
      </w:r>
    </w:p>
    <w:p w:rsidR="008D46CD" w:rsidRDefault="008D46CD" w:rsidP="008D46CD">
      <w:pPr>
        <w:pStyle w:val="NormalWeb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XX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XY</m:t>
            </m:r>
          </m:sub>
        </m:sSub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YY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YX</m:t>
            </m:r>
          </m:sub>
        </m:sSub>
      </m:oMath>
    </w:p>
    <w:p w:rsidR="00714C68" w:rsidRDefault="00714C68" w:rsidP="008D46CD">
      <w:pPr>
        <w:pStyle w:val="NormalWeb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YY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XY</m:t>
            </m:r>
          </m:sub>
        </m:sSub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XX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XY</m:t>
            </m:r>
          </m:sub>
        </m:sSub>
      </m:oMath>
    </w:p>
    <w:p w:rsidR="006066F0" w:rsidRPr="006066F0" w:rsidRDefault="006066F0" w:rsidP="00714C68">
      <w:pPr>
        <w:spacing w:line="360" w:lineRule="auto"/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</w:pP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 xml:space="preserve">Où : </w:t>
      </w:r>
    </w:p>
    <w:p w:rsidR="006066F0" w:rsidRPr="006066F0" w:rsidRDefault="006066F0" w:rsidP="00714C68">
      <w:pPr>
        <w:pStyle w:val="Paragraphedeliste"/>
        <w:numPr>
          <w:ilvl w:val="0"/>
          <w:numId w:val="4"/>
        </w:numPr>
        <w:spacing w:line="360" w:lineRule="auto"/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</w:pP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R</w:t>
      </w:r>
      <w:r w:rsidRPr="006066F0">
        <w:rPr>
          <w:rFonts w:eastAsia="Times New Roman" w:cstheme="minorHAnsi"/>
          <w:kern w:val="0"/>
          <w:sz w:val="22"/>
          <w:szCs w:val="22"/>
          <w:vertAlign w:val="subscript"/>
          <w:lang w:eastAsia="fr-FR"/>
          <w14:ligatures w14:val="none"/>
        </w:rPr>
        <w:t>XX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​ est la matrice de variance-covariance 1</w:t>
      </w:r>
      <w:r w:rsidR="0012665B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0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×1</w:t>
      </w:r>
      <w:r w:rsidR="0012665B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0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 des variables du groupe X (</w:t>
      </w:r>
      <w:r w:rsidR="0012665B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Gène1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,</w:t>
      </w:r>
      <w:r w:rsidR="00714C68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 xml:space="preserve"> 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…,</w:t>
      </w:r>
      <w:r w:rsidR="00714C68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 xml:space="preserve"> </w:t>
      </w:r>
      <w:r w:rsidR="0012665B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Gène10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),</w:t>
      </w:r>
    </w:p>
    <w:p w:rsidR="006066F0" w:rsidRPr="006066F0" w:rsidRDefault="006066F0" w:rsidP="00714C68">
      <w:pPr>
        <w:pStyle w:val="Paragraphedeliste"/>
        <w:numPr>
          <w:ilvl w:val="0"/>
          <w:numId w:val="4"/>
        </w:numPr>
        <w:spacing w:line="360" w:lineRule="auto"/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</w:pP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R</w:t>
      </w:r>
      <w:r w:rsidRPr="006066F0">
        <w:rPr>
          <w:rFonts w:eastAsia="Times New Roman" w:cstheme="minorHAnsi"/>
          <w:kern w:val="0"/>
          <w:sz w:val="22"/>
          <w:szCs w:val="22"/>
          <w:vertAlign w:val="subscript"/>
          <w:lang w:eastAsia="fr-FR"/>
          <w14:ligatures w14:val="none"/>
        </w:rPr>
        <w:t>YY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 est la matrice de variance-covariance 1</w:t>
      </w:r>
      <w:r w:rsidR="0012665B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1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×1</w:t>
      </w:r>
      <w:r w:rsidR="0012665B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1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 des variables du</w:t>
      </w:r>
      <w:r w:rsidR="00714C68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 xml:space="preserve"> 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groupe Y (</w:t>
      </w:r>
      <w:r w:rsidR="0012665B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AG1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,</w:t>
      </w:r>
      <w:r w:rsidR="00714C68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 xml:space="preserve"> 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…,</w:t>
      </w:r>
      <w:r w:rsidR="00714C68"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 xml:space="preserve"> </w:t>
      </w:r>
      <w:r w:rsidR="0012665B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AG11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​),</w:t>
      </w:r>
    </w:p>
    <w:p w:rsidR="006066F0" w:rsidRPr="006066F0" w:rsidRDefault="006066F0" w:rsidP="00714C68">
      <w:pPr>
        <w:pStyle w:val="Paragraphedeliste"/>
        <w:numPr>
          <w:ilvl w:val="0"/>
          <w:numId w:val="4"/>
        </w:numPr>
        <w:spacing w:line="360" w:lineRule="auto"/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</w:pP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R</w:t>
      </w:r>
      <w:r w:rsidRPr="006066F0">
        <w:rPr>
          <w:rFonts w:eastAsia="Times New Roman" w:cstheme="minorHAnsi"/>
          <w:kern w:val="0"/>
          <w:sz w:val="22"/>
          <w:szCs w:val="22"/>
          <w:vertAlign w:val="subscript"/>
          <w:lang w:eastAsia="fr-FR"/>
          <w14:ligatures w14:val="none"/>
        </w:rPr>
        <w:t>XY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 xml:space="preserve"> 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est la matrice de covariance entre les variables de X et Y, c'est une</w:t>
      </w:r>
      <w:r w:rsidR="00714C68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 xml:space="preserve"> 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matrice 10×1</w:t>
      </w:r>
      <w:r w:rsidR="0012665B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1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 (entre X1,</w:t>
      </w:r>
      <w:r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 xml:space="preserve"> 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X2,</w:t>
      </w:r>
      <w:r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 xml:space="preserve"> 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…,</w:t>
      </w:r>
      <w:r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 xml:space="preserve"> 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X10​ et Y1,</w:t>
      </w:r>
      <w:r w:rsidR="00714C68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 xml:space="preserve"> 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Y2,</w:t>
      </w:r>
      <w:r w:rsidR="00714C68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 xml:space="preserve"> 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…,</w:t>
      </w:r>
      <w:r w:rsidR="00714C68"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 xml:space="preserve"> 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Y1</w:t>
      </w:r>
      <w:r w:rsidR="0012665B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1</w:t>
      </w:r>
      <w:r w:rsidRPr="006066F0">
        <w:rPr>
          <w:rFonts w:eastAsia="Times New Roman" w:cstheme="minorHAnsi"/>
          <w:kern w:val="0"/>
          <w:sz w:val="22"/>
          <w:szCs w:val="22"/>
          <w:lang w:eastAsia="fr-FR"/>
          <w14:ligatures w14:val="none"/>
        </w:rPr>
        <w:t>​),</w:t>
      </w:r>
    </w:p>
    <w:p w:rsidR="006066F0" w:rsidRPr="006066F0" w:rsidRDefault="006066F0" w:rsidP="00714C68">
      <w:pPr>
        <w:pStyle w:val="NormalWeb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066F0">
        <w:rPr>
          <w:rFonts w:asciiTheme="minorHAnsi" w:hAnsiTheme="minorHAnsi" w:cstheme="minorHAnsi"/>
          <w:sz w:val="22"/>
          <w:szCs w:val="22"/>
        </w:rPr>
        <w:t>R</w:t>
      </w:r>
      <w:r w:rsidRPr="006066F0">
        <w:rPr>
          <w:rFonts w:asciiTheme="minorHAnsi" w:hAnsiTheme="minorHAnsi" w:cstheme="minorHAnsi"/>
          <w:sz w:val="22"/>
          <w:szCs w:val="22"/>
          <w:vertAlign w:val="subscript"/>
        </w:rPr>
        <w:t>YX</w:t>
      </w:r>
      <w:r w:rsidRPr="006066F0">
        <w:rPr>
          <w:rFonts w:asciiTheme="minorHAnsi" w:hAnsiTheme="minorHAnsi" w:cstheme="minorHAnsi"/>
          <w:sz w:val="22"/>
          <w:szCs w:val="22"/>
        </w:rPr>
        <w:t>​ est simplement la transposée de </w:t>
      </w:r>
      <w:r w:rsidR="00714C68" w:rsidRPr="006066F0">
        <w:rPr>
          <w:rFonts w:asciiTheme="minorHAnsi" w:hAnsiTheme="minorHAnsi" w:cstheme="minorHAnsi"/>
          <w:sz w:val="22"/>
          <w:szCs w:val="22"/>
        </w:rPr>
        <w:t>R</w:t>
      </w:r>
      <w:r w:rsidR="00714C68" w:rsidRPr="006066F0">
        <w:rPr>
          <w:rFonts w:asciiTheme="minorHAnsi" w:hAnsiTheme="minorHAnsi" w:cstheme="minorHAnsi"/>
          <w:sz w:val="22"/>
          <w:szCs w:val="22"/>
          <w:vertAlign w:val="subscript"/>
        </w:rPr>
        <w:t>XY</w:t>
      </w:r>
      <w:r w:rsidR="0012665B">
        <w:rPr>
          <w:rFonts w:asciiTheme="minorHAnsi" w:hAnsiTheme="minorHAnsi" w:cstheme="minorHAnsi"/>
          <w:sz w:val="22"/>
          <w:szCs w:val="22"/>
        </w:rPr>
        <w:t>, c’est une</w:t>
      </w:r>
      <w:r w:rsidRPr="006066F0">
        <w:rPr>
          <w:rFonts w:asciiTheme="minorHAnsi" w:hAnsiTheme="minorHAnsi" w:cstheme="minorHAnsi"/>
          <w:sz w:val="22"/>
          <w:szCs w:val="22"/>
        </w:rPr>
        <w:t xml:space="preserve"> matrice 1</w:t>
      </w:r>
      <w:r w:rsidR="0012665B">
        <w:rPr>
          <w:rFonts w:asciiTheme="minorHAnsi" w:hAnsiTheme="minorHAnsi" w:cstheme="minorHAnsi"/>
          <w:sz w:val="22"/>
          <w:szCs w:val="22"/>
        </w:rPr>
        <w:t>1</w:t>
      </w:r>
      <w:r w:rsidRPr="006066F0">
        <w:rPr>
          <w:rFonts w:asciiTheme="minorHAnsi" w:hAnsiTheme="minorHAnsi" w:cstheme="minorHAnsi"/>
          <w:sz w:val="22"/>
          <w:szCs w:val="22"/>
        </w:rPr>
        <w:t>×10.</w:t>
      </w:r>
    </w:p>
    <w:p w:rsidR="00945B9F" w:rsidRDefault="008D46CD" w:rsidP="00945B9F">
      <w:pPr>
        <w:pStyle w:val="NormalWeb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Combinaison linéaire</w:t>
      </w:r>
    </w:p>
    <w:p w:rsidR="00945B9F" w:rsidRPr="00945B9F" w:rsidRDefault="00945B9F" w:rsidP="00945B9F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Il est alors possible de calculer les valeurs propres des deux matrices </w:t>
      </w:r>
      <w:proofErr w:type="spellStart"/>
      <w:r>
        <w:rPr>
          <w:rFonts w:asciiTheme="minorHAnsi" w:hAnsiTheme="minorHAnsi" w:cstheme="minorHAnsi"/>
          <w:sz w:val="22"/>
          <w:szCs w:val="22"/>
        </w:rPr>
        <w:t>R</w:t>
      </w:r>
      <w:r>
        <w:rPr>
          <w:rFonts w:asciiTheme="minorHAnsi" w:hAnsiTheme="minorHAnsi" w:cstheme="minorHAnsi"/>
          <w:sz w:val="22"/>
          <w:szCs w:val="22"/>
          <w:vertAlign w:val="subscript"/>
        </w:rPr>
        <w:t>x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et R</w:t>
      </w:r>
      <w:r>
        <w:rPr>
          <w:rFonts w:asciiTheme="minorHAnsi" w:hAnsiTheme="minorHAnsi" w:cstheme="minorHAnsi"/>
          <w:sz w:val="22"/>
          <w:szCs w:val="22"/>
          <w:vertAlign w:val="subscript"/>
        </w:rPr>
        <w:t>Y</w:t>
      </w:r>
      <w:r>
        <w:rPr>
          <w:rFonts w:asciiTheme="minorHAnsi" w:hAnsiTheme="minorHAnsi" w:cstheme="minorHAnsi"/>
          <w:sz w:val="22"/>
          <w:szCs w:val="22"/>
        </w:rPr>
        <w:t>. Les valeurs propres dans la première colonne sont alors utilisé</w:t>
      </w:r>
      <w:r w:rsidR="00934F76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>s comme valeur poids dans la combinaison linéaire de chaque groupe. Si un gène a un poids plus élevé qu’un autre cela signifie qu’il est plus fortement appliqué dans la corrélation entre les deux ensembles de variables.</w:t>
      </w:r>
    </w:p>
    <w:p w:rsidR="008D46CD" w:rsidRDefault="008D46CD" w:rsidP="008D46CD">
      <w:pPr>
        <w:pStyle w:val="NormalWeb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Variables canoniques</w:t>
      </w:r>
    </w:p>
    <w:p w:rsidR="00945B9F" w:rsidRDefault="00945B9F" w:rsidP="00945B9F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051874" w:rsidRPr="00C62BC0" w:rsidRDefault="008D46CD" w:rsidP="00C62BC0">
      <w:pPr>
        <w:pStyle w:val="NormalWeb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Calcul du coefficient de corrélation</w:t>
      </w:r>
    </w:p>
    <w:sectPr w:rsidR="00051874" w:rsidRPr="00C62BC0" w:rsidSect="008039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718B"/>
    <w:multiLevelType w:val="hybridMultilevel"/>
    <w:tmpl w:val="CAE449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93BE1"/>
    <w:multiLevelType w:val="hybridMultilevel"/>
    <w:tmpl w:val="5652F1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7EAE"/>
    <w:multiLevelType w:val="hybridMultilevel"/>
    <w:tmpl w:val="CDB29F22"/>
    <w:lvl w:ilvl="0" w:tplc="A71433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8425A"/>
    <w:multiLevelType w:val="hybridMultilevel"/>
    <w:tmpl w:val="CAE449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21582"/>
    <w:multiLevelType w:val="hybridMultilevel"/>
    <w:tmpl w:val="855A4A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36A61"/>
    <w:multiLevelType w:val="hybridMultilevel"/>
    <w:tmpl w:val="DF1CBC62"/>
    <w:lvl w:ilvl="0" w:tplc="E3A28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422408">
    <w:abstractNumId w:val="5"/>
  </w:num>
  <w:num w:numId="2" w16cid:durableId="532498007">
    <w:abstractNumId w:val="1"/>
  </w:num>
  <w:num w:numId="3" w16cid:durableId="1060862406">
    <w:abstractNumId w:val="3"/>
  </w:num>
  <w:num w:numId="4" w16cid:durableId="469715747">
    <w:abstractNumId w:val="2"/>
  </w:num>
  <w:num w:numId="5" w16cid:durableId="201211332">
    <w:abstractNumId w:val="4"/>
  </w:num>
  <w:num w:numId="6" w16cid:durableId="54823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2A"/>
    <w:rsid w:val="00051874"/>
    <w:rsid w:val="0012665B"/>
    <w:rsid w:val="001A382A"/>
    <w:rsid w:val="001C02C4"/>
    <w:rsid w:val="002579B2"/>
    <w:rsid w:val="003C2680"/>
    <w:rsid w:val="00481775"/>
    <w:rsid w:val="004C218F"/>
    <w:rsid w:val="004E042A"/>
    <w:rsid w:val="005177EF"/>
    <w:rsid w:val="006066F0"/>
    <w:rsid w:val="006B1DE5"/>
    <w:rsid w:val="00714C68"/>
    <w:rsid w:val="007A6EF2"/>
    <w:rsid w:val="00803981"/>
    <w:rsid w:val="00865D7E"/>
    <w:rsid w:val="008D46CD"/>
    <w:rsid w:val="00934F76"/>
    <w:rsid w:val="00945B9F"/>
    <w:rsid w:val="009F1154"/>
    <w:rsid w:val="00A33B5B"/>
    <w:rsid w:val="00B269D4"/>
    <w:rsid w:val="00C546AA"/>
    <w:rsid w:val="00C56572"/>
    <w:rsid w:val="00C62BC0"/>
    <w:rsid w:val="00C9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AE09"/>
  <w15:chartTrackingRefBased/>
  <w15:docId w15:val="{7D49B636-D9D1-1847-8850-5EF7ED76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46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46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38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C5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54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E042A"/>
    <w:pPr>
      <w:ind w:left="720"/>
      <w:contextualSpacing/>
    </w:pPr>
  </w:style>
  <w:style w:type="table" w:styleId="Grilledutableau">
    <w:name w:val="Table Grid"/>
    <w:basedOn w:val="TableauNormal"/>
    <w:uiPriority w:val="39"/>
    <w:rsid w:val="00481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D46CD"/>
    <w:rPr>
      <w:color w:val="666666"/>
    </w:rPr>
  </w:style>
  <w:style w:type="character" w:customStyle="1" w:styleId="mord">
    <w:name w:val="mord"/>
    <w:basedOn w:val="Policepardfaut"/>
    <w:rsid w:val="006066F0"/>
  </w:style>
  <w:style w:type="character" w:customStyle="1" w:styleId="vlist-s">
    <w:name w:val="vlist-s"/>
    <w:basedOn w:val="Policepardfaut"/>
    <w:rsid w:val="006066F0"/>
  </w:style>
  <w:style w:type="character" w:customStyle="1" w:styleId="apple-converted-space">
    <w:name w:val="apple-converted-space"/>
    <w:basedOn w:val="Policepardfaut"/>
    <w:rsid w:val="006066F0"/>
  </w:style>
  <w:style w:type="character" w:customStyle="1" w:styleId="katex-mathml">
    <w:name w:val="katex-mathml"/>
    <w:basedOn w:val="Policepardfaut"/>
    <w:rsid w:val="006066F0"/>
  </w:style>
  <w:style w:type="character" w:customStyle="1" w:styleId="mbin">
    <w:name w:val="mbin"/>
    <w:basedOn w:val="Policepardfaut"/>
    <w:rsid w:val="006066F0"/>
  </w:style>
  <w:style w:type="character" w:customStyle="1" w:styleId="mpunct">
    <w:name w:val="mpunct"/>
    <w:basedOn w:val="Policepardfaut"/>
    <w:rsid w:val="006066F0"/>
  </w:style>
  <w:style w:type="character" w:customStyle="1" w:styleId="minner">
    <w:name w:val="minner"/>
    <w:basedOn w:val="Policepardfaut"/>
    <w:rsid w:val="0060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2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Lonchampt</dc:creator>
  <cp:keywords/>
  <dc:description/>
  <cp:lastModifiedBy>Elise Lonchampt</cp:lastModifiedBy>
  <cp:revision>12</cp:revision>
  <dcterms:created xsi:type="dcterms:W3CDTF">2024-10-13T10:20:00Z</dcterms:created>
  <dcterms:modified xsi:type="dcterms:W3CDTF">2024-10-15T20:32:00Z</dcterms:modified>
</cp:coreProperties>
</file>