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F3" w:rsidRPr="00A84856" w:rsidRDefault="0023204A" w:rsidP="00DD1C15">
      <w:pPr>
        <w:jc w:val="both"/>
        <w:rPr>
          <w:rFonts w:ascii="Arial" w:hAnsi="Arial" w:cs="Arial"/>
          <w:b/>
          <w:sz w:val="26"/>
          <w:szCs w:val="26"/>
        </w:rPr>
      </w:pPr>
      <w:r w:rsidRPr="00A84856">
        <w:rPr>
          <w:rFonts w:ascii="Arial" w:hAnsi="Arial" w:cs="Arial"/>
          <w:b/>
          <w:sz w:val="26"/>
          <w:szCs w:val="26"/>
        </w:rPr>
        <w:t>10.1</w:t>
      </w:r>
      <w:r w:rsidR="00DD1C15" w:rsidRPr="00A84856">
        <w:rPr>
          <w:rFonts w:ascii="Arial" w:hAnsi="Arial" w:cs="Arial"/>
          <w:b/>
          <w:sz w:val="26"/>
          <w:szCs w:val="26"/>
        </w:rPr>
        <w:t xml:space="preserve"> Monitoreo y control del progreso</w:t>
      </w:r>
    </w:p>
    <w:p w:rsidR="00DD1C15" w:rsidRPr="00A84856" w:rsidRDefault="00DD1C15" w:rsidP="00DD1C15">
      <w:pPr>
        <w:jc w:val="both"/>
        <w:rPr>
          <w:rFonts w:ascii="Arial" w:hAnsi="Arial" w:cs="Arial"/>
          <w:sz w:val="24"/>
          <w:szCs w:val="24"/>
        </w:rPr>
      </w:pPr>
      <w:r w:rsidRPr="00A84856">
        <w:rPr>
          <w:rFonts w:ascii="Arial" w:hAnsi="Arial" w:cs="Arial"/>
          <w:sz w:val="24"/>
          <w:szCs w:val="24"/>
        </w:rPr>
        <w:t xml:space="preserve">Ese apartado se crea pera definir la manera de evaluar el progreso del proyecto que desarrolla Atlantis Software, así como los planes de contingencia </w:t>
      </w:r>
      <w:r w:rsidR="00D92600" w:rsidRPr="00A84856">
        <w:rPr>
          <w:rFonts w:ascii="Arial" w:hAnsi="Arial" w:cs="Arial"/>
          <w:sz w:val="24"/>
          <w:szCs w:val="24"/>
        </w:rPr>
        <w:t xml:space="preserve">y acciones correctivas </w:t>
      </w:r>
      <w:r w:rsidRPr="00A84856">
        <w:rPr>
          <w:rFonts w:ascii="Arial" w:hAnsi="Arial" w:cs="Arial"/>
          <w:sz w:val="24"/>
          <w:szCs w:val="24"/>
        </w:rPr>
        <w:t>en caso de retrasos e inconvenientes que dificulten el desarrollo normal de dicho proyecto.</w:t>
      </w:r>
    </w:p>
    <w:p w:rsidR="00A84856" w:rsidRPr="00A84856" w:rsidRDefault="0002486D" w:rsidP="00DD1C15">
      <w:pPr>
        <w:jc w:val="both"/>
        <w:rPr>
          <w:rFonts w:ascii="Arial" w:hAnsi="Arial" w:cs="Arial"/>
          <w:b/>
          <w:sz w:val="26"/>
          <w:szCs w:val="26"/>
        </w:rPr>
      </w:pPr>
      <w:r w:rsidRPr="00A84856">
        <w:rPr>
          <w:rFonts w:ascii="Arial" w:hAnsi="Arial" w:cs="Arial"/>
          <w:b/>
          <w:sz w:val="26"/>
          <w:szCs w:val="26"/>
        </w:rPr>
        <w:t>Métricas</w:t>
      </w:r>
    </w:p>
    <w:p w:rsidR="00A84856" w:rsidRPr="00A84856" w:rsidRDefault="00DD1C15" w:rsidP="00DD1C15">
      <w:pPr>
        <w:jc w:val="both"/>
        <w:rPr>
          <w:rFonts w:ascii="Arial" w:hAnsi="Arial" w:cs="Arial"/>
          <w:sz w:val="24"/>
          <w:szCs w:val="24"/>
        </w:rPr>
      </w:pPr>
      <w:r w:rsidRPr="00A84856">
        <w:rPr>
          <w:rFonts w:ascii="Arial" w:hAnsi="Arial" w:cs="Arial"/>
          <w:sz w:val="24"/>
          <w:szCs w:val="24"/>
        </w:rPr>
        <w:t xml:space="preserve">En primer lugar, la compañía </w:t>
      </w:r>
      <w:r w:rsidR="00311039" w:rsidRPr="00A84856">
        <w:rPr>
          <w:rFonts w:ascii="Arial" w:hAnsi="Arial" w:cs="Arial"/>
          <w:sz w:val="24"/>
          <w:szCs w:val="24"/>
        </w:rPr>
        <w:t xml:space="preserve">determinó métricas específicas para medir la calidad del proceso </w:t>
      </w:r>
      <w:r w:rsidR="00311039" w:rsidRPr="00A84856">
        <w:rPr>
          <w:rFonts w:ascii="Arial" w:hAnsi="Arial" w:cs="Arial"/>
          <w:sz w:val="24"/>
          <w:szCs w:val="24"/>
          <w:highlight w:val="yellow"/>
        </w:rPr>
        <w:t xml:space="preserve">(Véase </w:t>
      </w:r>
      <w:r w:rsidR="00970252">
        <w:rPr>
          <w:rFonts w:ascii="Arial" w:hAnsi="Arial" w:cs="Arial"/>
          <w:sz w:val="24"/>
          <w:szCs w:val="24"/>
          <w:highlight w:val="yellow"/>
        </w:rPr>
        <w:t xml:space="preserve">12.4 </w:t>
      </w:r>
      <w:r w:rsidR="00311039" w:rsidRPr="00A84856">
        <w:rPr>
          <w:rFonts w:ascii="Arial" w:hAnsi="Arial" w:cs="Arial"/>
          <w:sz w:val="24"/>
          <w:szCs w:val="24"/>
          <w:highlight w:val="yellow"/>
        </w:rPr>
        <w:t>Métricas y proceso de medición)</w:t>
      </w:r>
      <w:r w:rsidR="00311039" w:rsidRPr="00A84856">
        <w:rPr>
          <w:rFonts w:ascii="Arial" w:hAnsi="Arial" w:cs="Arial"/>
          <w:sz w:val="24"/>
          <w:szCs w:val="24"/>
        </w:rPr>
        <w:t>.</w:t>
      </w:r>
      <w:r w:rsidR="0002486D" w:rsidRPr="00A84856">
        <w:rPr>
          <w:rFonts w:ascii="Arial" w:hAnsi="Arial" w:cs="Arial"/>
          <w:sz w:val="24"/>
          <w:szCs w:val="24"/>
        </w:rPr>
        <w:t xml:space="preserve"> </w:t>
      </w:r>
      <w:r w:rsidR="00D92600" w:rsidRPr="00A84856">
        <w:rPr>
          <w:rFonts w:ascii="Arial" w:hAnsi="Arial" w:cs="Arial"/>
          <w:sz w:val="24"/>
          <w:szCs w:val="24"/>
        </w:rPr>
        <w:t xml:space="preserve">Estas </w:t>
      </w:r>
      <w:r w:rsidR="0002486D" w:rsidRPr="00A84856">
        <w:rPr>
          <w:rFonts w:ascii="Arial" w:hAnsi="Arial" w:cs="Arial"/>
          <w:sz w:val="24"/>
          <w:szCs w:val="24"/>
        </w:rPr>
        <w:t xml:space="preserve">métricas se crearon con el objetivo de </w:t>
      </w:r>
      <w:r w:rsidR="0023204A" w:rsidRPr="00A84856">
        <w:rPr>
          <w:rFonts w:ascii="Arial" w:hAnsi="Arial" w:cs="Arial"/>
          <w:sz w:val="24"/>
          <w:szCs w:val="24"/>
        </w:rPr>
        <w:t>evaluar</w:t>
      </w:r>
      <w:r w:rsidR="0002486D" w:rsidRPr="00A84856">
        <w:rPr>
          <w:rFonts w:ascii="Arial" w:hAnsi="Arial" w:cs="Arial"/>
          <w:sz w:val="24"/>
          <w:szCs w:val="24"/>
        </w:rPr>
        <w:t xml:space="preserve"> el rendimiento de cada uno de los equipos de trabajo asignados para el proyecto, midiendo las horas empleadas para la realización de una actividad determinada, a través de la plantilla de control </w:t>
      </w:r>
      <w:r w:rsidR="00E76D0E" w:rsidRPr="00A84856">
        <w:rPr>
          <w:rFonts w:ascii="Arial" w:hAnsi="Arial" w:cs="Arial"/>
          <w:sz w:val="24"/>
          <w:szCs w:val="24"/>
        </w:rPr>
        <w:t xml:space="preserve">de calidad </w:t>
      </w:r>
      <w:r w:rsidR="0002486D" w:rsidRPr="00A84856">
        <w:rPr>
          <w:rFonts w:ascii="Arial" w:hAnsi="Arial" w:cs="Arial"/>
          <w:sz w:val="24"/>
          <w:szCs w:val="24"/>
        </w:rPr>
        <w:t xml:space="preserve">del proceso </w:t>
      </w:r>
      <w:r w:rsidR="0002486D" w:rsidRPr="00A84856">
        <w:rPr>
          <w:rFonts w:ascii="Arial" w:hAnsi="Arial" w:cs="Arial"/>
          <w:sz w:val="24"/>
          <w:szCs w:val="24"/>
          <w:highlight w:val="yellow"/>
        </w:rPr>
        <w:t xml:space="preserve">(Véase plantilla de control de </w:t>
      </w:r>
      <w:r w:rsidR="000A47BE" w:rsidRPr="00A84856">
        <w:rPr>
          <w:rFonts w:ascii="Arial" w:hAnsi="Arial" w:cs="Arial"/>
          <w:sz w:val="24"/>
          <w:szCs w:val="24"/>
          <w:highlight w:val="yellow"/>
        </w:rPr>
        <w:t xml:space="preserve">calidad del </w:t>
      </w:r>
      <w:r w:rsidR="0002486D" w:rsidRPr="00A84856">
        <w:rPr>
          <w:rFonts w:ascii="Arial" w:hAnsi="Arial" w:cs="Arial"/>
          <w:sz w:val="24"/>
          <w:szCs w:val="24"/>
          <w:highlight w:val="yellow"/>
        </w:rPr>
        <w:t>proceso)</w:t>
      </w:r>
      <w:r w:rsidR="0002486D" w:rsidRPr="00A84856">
        <w:rPr>
          <w:rFonts w:ascii="Arial" w:hAnsi="Arial" w:cs="Arial"/>
          <w:sz w:val="24"/>
          <w:szCs w:val="24"/>
        </w:rPr>
        <w:t>. En caso de que una actividad no haya sido culminada en el tiempo planeado, se contarán las horas de desfase del equipo</w:t>
      </w:r>
      <w:r w:rsidR="00D92600" w:rsidRPr="00A84856">
        <w:rPr>
          <w:rFonts w:ascii="Arial" w:hAnsi="Arial" w:cs="Arial"/>
          <w:sz w:val="24"/>
          <w:szCs w:val="24"/>
        </w:rPr>
        <w:t>; de esta manera se puede</w:t>
      </w:r>
      <w:r w:rsidR="0002486D" w:rsidRPr="00A84856">
        <w:rPr>
          <w:rFonts w:ascii="Arial" w:hAnsi="Arial" w:cs="Arial"/>
          <w:sz w:val="24"/>
          <w:szCs w:val="24"/>
        </w:rPr>
        <w:t xml:space="preserve"> realizar un plan de contingencia </w:t>
      </w:r>
      <w:r w:rsidR="00D92600" w:rsidRPr="00A84856">
        <w:rPr>
          <w:rFonts w:ascii="Arial" w:hAnsi="Arial" w:cs="Arial"/>
          <w:sz w:val="24"/>
          <w:szCs w:val="24"/>
        </w:rPr>
        <w:t xml:space="preserve">en caso de </w:t>
      </w:r>
      <w:r w:rsidR="0002486D" w:rsidRPr="00A84856">
        <w:rPr>
          <w:rFonts w:ascii="Arial" w:hAnsi="Arial" w:cs="Arial"/>
          <w:sz w:val="24"/>
          <w:szCs w:val="24"/>
        </w:rPr>
        <w:t>retrasos</w:t>
      </w:r>
      <w:r w:rsidR="00D92600" w:rsidRPr="00A84856">
        <w:rPr>
          <w:rFonts w:ascii="Arial" w:hAnsi="Arial" w:cs="Arial"/>
          <w:sz w:val="24"/>
          <w:szCs w:val="24"/>
        </w:rPr>
        <w:t xml:space="preserve"> de gran importancia</w:t>
      </w:r>
      <w:r w:rsidR="0002486D" w:rsidRPr="00A84856">
        <w:rPr>
          <w:rFonts w:ascii="Arial" w:hAnsi="Arial" w:cs="Arial"/>
          <w:sz w:val="24"/>
          <w:szCs w:val="24"/>
        </w:rPr>
        <w:t>.</w:t>
      </w:r>
      <w:r w:rsidR="00A84856" w:rsidRPr="00A84856">
        <w:rPr>
          <w:rFonts w:ascii="Arial" w:hAnsi="Arial" w:cs="Arial"/>
          <w:sz w:val="24"/>
          <w:szCs w:val="24"/>
        </w:rPr>
        <w:t xml:space="preserve"> </w:t>
      </w:r>
    </w:p>
    <w:p w:rsidR="0002486D" w:rsidRPr="00A84856" w:rsidRDefault="0002486D" w:rsidP="00DD1C15">
      <w:pPr>
        <w:jc w:val="both"/>
        <w:rPr>
          <w:rFonts w:ascii="Arial" w:hAnsi="Arial" w:cs="Arial"/>
          <w:sz w:val="24"/>
          <w:szCs w:val="24"/>
        </w:rPr>
      </w:pPr>
      <w:r w:rsidRPr="00A84856">
        <w:rPr>
          <w:rFonts w:ascii="Arial" w:hAnsi="Arial" w:cs="Arial"/>
          <w:sz w:val="24"/>
          <w:szCs w:val="24"/>
        </w:rPr>
        <w:t xml:space="preserve">Por otra parte, la calendarización </w:t>
      </w:r>
      <w:r w:rsidRPr="00A84856">
        <w:rPr>
          <w:rFonts w:ascii="Arial" w:hAnsi="Arial" w:cs="Arial"/>
          <w:sz w:val="24"/>
          <w:szCs w:val="24"/>
          <w:highlight w:val="yellow"/>
        </w:rPr>
        <w:t>(Véase 6.5 Resumen calendarización)</w:t>
      </w:r>
      <w:r w:rsidRPr="00A84856">
        <w:rPr>
          <w:rFonts w:ascii="Arial" w:hAnsi="Arial" w:cs="Arial"/>
          <w:sz w:val="24"/>
          <w:szCs w:val="24"/>
        </w:rPr>
        <w:t xml:space="preserve"> describe las fases del proyecto, </w:t>
      </w:r>
      <w:r w:rsidR="00D45787" w:rsidRPr="00A84856">
        <w:rPr>
          <w:rFonts w:ascii="Arial" w:hAnsi="Arial" w:cs="Arial"/>
          <w:sz w:val="24"/>
          <w:szCs w:val="24"/>
        </w:rPr>
        <w:t>las cuales definen cada una de las entregas de</w:t>
      </w:r>
      <w:r w:rsidR="00D92600" w:rsidRPr="00A84856">
        <w:rPr>
          <w:rFonts w:ascii="Arial" w:hAnsi="Arial" w:cs="Arial"/>
          <w:sz w:val="24"/>
          <w:szCs w:val="24"/>
        </w:rPr>
        <w:t xml:space="preserve"> este</w:t>
      </w:r>
      <w:r w:rsidR="00D45787" w:rsidRPr="00A84856">
        <w:rPr>
          <w:rFonts w:ascii="Arial" w:hAnsi="Arial" w:cs="Arial"/>
          <w:sz w:val="24"/>
          <w:szCs w:val="24"/>
        </w:rPr>
        <w:t xml:space="preserve">. De acuerdo a </w:t>
      </w:r>
      <w:r w:rsidR="00E76D0E" w:rsidRPr="00A84856">
        <w:rPr>
          <w:rFonts w:ascii="Arial" w:hAnsi="Arial" w:cs="Arial"/>
          <w:sz w:val="24"/>
          <w:szCs w:val="24"/>
        </w:rPr>
        <w:t>lo anterior</w:t>
      </w:r>
      <w:r w:rsidR="00D45787" w:rsidRPr="00A84856">
        <w:rPr>
          <w:rFonts w:ascii="Arial" w:hAnsi="Arial" w:cs="Arial"/>
          <w:sz w:val="24"/>
          <w:szCs w:val="24"/>
        </w:rPr>
        <w:t>, se tendrá un control de cada una de las actividades entregables para cada un</w:t>
      </w:r>
      <w:r w:rsidR="00D92600" w:rsidRPr="00A84856">
        <w:rPr>
          <w:rFonts w:ascii="Arial" w:hAnsi="Arial" w:cs="Arial"/>
          <w:sz w:val="24"/>
          <w:szCs w:val="24"/>
        </w:rPr>
        <w:t>o de los hitos</w:t>
      </w:r>
      <w:r w:rsidR="00D45787" w:rsidRPr="00A84856">
        <w:rPr>
          <w:rFonts w:ascii="Arial" w:hAnsi="Arial" w:cs="Arial"/>
          <w:sz w:val="24"/>
          <w:szCs w:val="24"/>
        </w:rPr>
        <w:t xml:space="preserve">, midiendo así el porcentaje de </w:t>
      </w:r>
      <w:r w:rsidR="00D92600" w:rsidRPr="00A84856">
        <w:rPr>
          <w:rFonts w:ascii="Arial" w:hAnsi="Arial" w:cs="Arial"/>
          <w:sz w:val="24"/>
          <w:szCs w:val="24"/>
        </w:rPr>
        <w:t xml:space="preserve">avance de cada entrega </w:t>
      </w:r>
      <w:r w:rsidR="00DA79BF" w:rsidRPr="00A84856">
        <w:rPr>
          <w:rFonts w:ascii="Arial" w:hAnsi="Arial" w:cs="Arial"/>
          <w:sz w:val="24"/>
          <w:szCs w:val="24"/>
        </w:rPr>
        <w:t xml:space="preserve">de </w:t>
      </w:r>
      <w:r w:rsidR="00E76D0E" w:rsidRPr="00A84856">
        <w:rPr>
          <w:rFonts w:ascii="Arial" w:hAnsi="Arial" w:cs="Arial"/>
          <w:sz w:val="24"/>
          <w:szCs w:val="24"/>
        </w:rPr>
        <w:t xml:space="preserve">la siguiente </w:t>
      </w:r>
      <w:r w:rsidR="00DA79BF" w:rsidRPr="00A84856">
        <w:rPr>
          <w:rFonts w:ascii="Arial" w:hAnsi="Arial" w:cs="Arial"/>
          <w:sz w:val="24"/>
          <w:szCs w:val="24"/>
        </w:rPr>
        <w:t>manera</w:t>
      </w:r>
      <w:r w:rsidR="00D45787" w:rsidRPr="00A84856">
        <w:rPr>
          <w:rFonts w:ascii="Arial" w:hAnsi="Arial" w:cs="Arial"/>
          <w:sz w:val="24"/>
          <w:szCs w:val="24"/>
        </w:rPr>
        <w:t>:</w:t>
      </w:r>
    </w:p>
    <w:tbl>
      <w:tblPr>
        <w:tblStyle w:val="Cuadrculamedia3-nfasis5"/>
        <w:tblW w:w="9382" w:type="dxa"/>
        <w:tblLayout w:type="fixed"/>
        <w:tblLook w:val="04A0" w:firstRow="1" w:lastRow="0" w:firstColumn="1" w:lastColumn="0" w:noHBand="0" w:noVBand="1"/>
      </w:tblPr>
      <w:tblGrid>
        <w:gridCol w:w="3604"/>
        <w:gridCol w:w="1555"/>
        <w:gridCol w:w="1406"/>
        <w:gridCol w:w="1399"/>
        <w:gridCol w:w="6"/>
        <w:gridCol w:w="1412"/>
      </w:tblGrid>
      <w:tr w:rsidR="007D579A" w:rsidRPr="00A84856" w:rsidTr="00225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  <w:noWrap/>
          </w:tcPr>
          <w:p w:rsidR="007D579A" w:rsidRPr="00A84856" w:rsidRDefault="007D579A" w:rsidP="007D579A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</w:rPr>
              <w:t>Entrega</w:t>
            </w:r>
          </w:p>
        </w:tc>
        <w:tc>
          <w:tcPr>
            <w:tcW w:w="4360" w:type="dxa"/>
            <w:gridSpan w:val="3"/>
            <w:noWrap/>
          </w:tcPr>
          <w:p w:rsidR="007D579A" w:rsidRPr="00A84856" w:rsidRDefault="007D579A" w:rsidP="007D5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</w:rPr>
            </w:pPr>
            <w:r w:rsidRPr="00A84856">
              <w:rPr>
                <w:rFonts w:ascii="Arial" w:eastAsia="Times New Roman" w:hAnsi="Arial" w:cs="Arial"/>
                <w:bCs w:val="0"/>
                <w:color w:val="000000"/>
              </w:rPr>
              <w:t>Estado</w:t>
            </w:r>
          </w:p>
        </w:tc>
        <w:tc>
          <w:tcPr>
            <w:tcW w:w="1418" w:type="dxa"/>
            <w:gridSpan w:val="2"/>
          </w:tcPr>
          <w:p w:rsidR="007D579A" w:rsidRPr="00A84856" w:rsidRDefault="007D57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</w:rPr>
            </w:pPr>
          </w:p>
        </w:tc>
      </w:tr>
      <w:tr w:rsidR="0047023A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  <w:noWrap/>
            <w:vAlign w:val="center"/>
            <w:hideMark/>
          </w:tcPr>
          <w:p w:rsidR="007D579A" w:rsidRPr="00A84856" w:rsidRDefault="007D579A" w:rsidP="0097025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Primera Entrega(Sept 16-2014)</w:t>
            </w:r>
          </w:p>
        </w:tc>
        <w:tc>
          <w:tcPr>
            <w:tcW w:w="1555" w:type="dxa"/>
            <w:noWrap/>
            <w:vAlign w:val="center"/>
            <w:hideMark/>
          </w:tcPr>
          <w:p w:rsidR="007D579A" w:rsidRPr="00A84856" w:rsidRDefault="007D579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84856">
              <w:rPr>
                <w:rFonts w:ascii="Arial" w:eastAsia="Times New Roman" w:hAnsi="Arial" w:cs="Arial"/>
                <w:b/>
                <w:bCs/>
                <w:color w:val="000000"/>
              </w:rPr>
              <w:t>Completado</w:t>
            </w:r>
          </w:p>
        </w:tc>
        <w:tc>
          <w:tcPr>
            <w:tcW w:w="1406" w:type="dxa"/>
            <w:vAlign w:val="center"/>
          </w:tcPr>
          <w:p w:rsidR="007D579A" w:rsidRPr="00A84856" w:rsidRDefault="007D579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84856">
              <w:rPr>
                <w:rFonts w:ascii="Arial" w:eastAsia="Times New Roman" w:hAnsi="Arial" w:cs="Arial"/>
                <w:b/>
                <w:bCs/>
                <w:color w:val="000000"/>
              </w:rPr>
              <w:t>En Proceso</w:t>
            </w:r>
          </w:p>
        </w:tc>
        <w:tc>
          <w:tcPr>
            <w:tcW w:w="1398" w:type="dxa"/>
            <w:vAlign w:val="center"/>
          </w:tcPr>
          <w:p w:rsidR="007D579A" w:rsidRPr="00A84856" w:rsidRDefault="007D579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84856">
              <w:rPr>
                <w:rFonts w:ascii="Arial" w:eastAsia="Times New Roman" w:hAnsi="Arial" w:cs="Arial"/>
                <w:b/>
                <w:bCs/>
                <w:color w:val="000000"/>
              </w:rPr>
              <w:t>Pendiente</w:t>
            </w:r>
          </w:p>
        </w:tc>
        <w:tc>
          <w:tcPr>
            <w:tcW w:w="1418" w:type="dxa"/>
            <w:gridSpan w:val="2"/>
            <w:vAlign w:val="center"/>
          </w:tcPr>
          <w:p w:rsidR="007D579A" w:rsidRPr="00A84856" w:rsidRDefault="007D579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/>
                <w:bCs/>
                <w:color w:val="000000"/>
              </w:rPr>
              <w:t>Porcentaje</w:t>
            </w:r>
          </w:p>
        </w:tc>
      </w:tr>
      <w:tr w:rsidR="0047023A" w:rsidRPr="00A84856" w:rsidTr="00225A03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  <w:noWrap/>
            <w:hideMark/>
          </w:tcPr>
          <w:p w:rsidR="007D579A" w:rsidRPr="00A84856" w:rsidRDefault="007D579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Plan de Proyecto y Estimación (SPMP)</w:t>
            </w:r>
          </w:p>
        </w:tc>
        <w:tc>
          <w:tcPr>
            <w:tcW w:w="1555" w:type="dxa"/>
            <w:noWrap/>
            <w:hideMark/>
          </w:tcPr>
          <w:p w:rsidR="007D579A" w:rsidRPr="00A84856" w:rsidRDefault="007D5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6" w:type="dxa"/>
          </w:tcPr>
          <w:p w:rsidR="007D579A" w:rsidRPr="00A84856" w:rsidRDefault="007D5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gridSpan w:val="2"/>
          </w:tcPr>
          <w:p w:rsidR="007D579A" w:rsidRPr="00A84856" w:rsidRDefault="007D5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:rsidR="007D579A" w:rsidRPr="00A84856" w:rsidRDefault="007D5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7023A" w:rsidRPr="00A84856" w:rsidTr="00225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  <w:noWrap/>
          </w:tcPr>
          <w:p w:rsidR="0047023A" w:rsidRPr="00A84856" w:rsidRDefault="0047023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Casos de uso refinados</w:t>
            </w:r>
          </w:p>
        </w:tc>
        <w:tc>
          <w:tcPr>
            <w:tcW w:w="1555" w:type="dxa"/>
            <w:noWrap/>
          </w:tcPr>
          <w:p w:rsidR="0047023A" w:rsidRPr="00A84856" w:rsidRDefault="004702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06" w:type="dxa"/>
          </w:tcPr>
          <w:p w:rsidR="0047023A" w:rsidRPr="00A84856" w:rsidRDefault="004702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gridSpan w:val="2"/>
          </w:tcPr>
          <w:p w:rsidR="0047023A" w:rsidRPr="00A84856" w:rsidRDefault="004702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:rsidR="0047023A" w:rsidRPr="00A84856" w:rsidRDefault="004702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7023A" w:rsidRPr="00A84856" w:rsidTr="00225A03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  <w:noWrap/>
            <w:hideMark/>
          </w:tcPr>
          <w:p w:rsidR="0047023A" w:rsidRPr="00A84856" w:rsidRDefault="0047023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Presentación</w:t>
            </w:r>
          </w:p>
        </w:tc>
        <w:tc>
          <w:tcPr>
            <w:tcW w:w="1555" w:type="dxa"/>
            <w:hideMark/>
          </w:tcPr>
          <w:p w:rsidR="0047023A" w:rsidRPr="00A84856" w:rsidRDefault="0047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06" w:type="dxa"/>
          </w:tcPr>
          <w:p w:rsidR="0047023A" w:rsidRPr="00A84856" w:rsidRDefault="0047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gridSpan w:val="2"/>
          </w:tcPr>
          <w:p w:rsidR="0047023A" w:rsidRPr="00A84856" w:rsidRDefault="0047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:rsidR="0047023A" w:rsidRPr="00A84856" w:rsidRDefault="0047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25A03" w:rsidRPr="00A84856" w:rsidTr="00225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  <w:noWrap/>
            <w:hideMark/>
          </w:tcPr>
          <w:p w:rsidR="0047023A" w:rsidRPr="00A84856" w:rsidRDefault="0047023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Anexos(Plantillas, Documentos independientes)</w:t>
            </w:r>
          </w:p>
        </w:tc>
        <w:tc>
          <w:tcPr>
            <w:tcW w:w="1555" w:type="dxa"/>
            <w:hideMark/>
          </w:tcPr>
          <w:p w:rsidR="0047023A" w:rsidRPr="00A84856" w:rsidRDefault="0047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06" w:type="dxa"/>
          </w:tcPr>
          <w:p w:rsidR="0047023A" w:rsidRPr="00A84856" w:rsidRDefault="0047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gridSpan w:val="2"/>
          </w:tcPr>
          <w:p w:rsidR="0047023A" w:rsidRPr="00A84856" w:rsidRDefault="0047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:rsidR="0047023A" w:rsidRPr="00A84856" w:rsidRDefault="0047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7023A" w:rsidRPr="00A84856" w:rsidTr="00225A03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  <w:noWrap/>
            <w:hideMark/>
          </w:tcPr>
          <w:p w:rsidR="0047023A" w:rsidRPr="00A84856" w:rsidRDefault="0047023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Reporte Gerencial</w:t>
            </w:r>
          </w:p>
        </w:tc>
        <w:tc>
          <w:tcPr>
            <w:tcW w:w="1555" w:type="dxa"/>
            <w:hideMark/>
          </w:tcPr>
          <w:p w:rsidR="0047023A" w:rsidRPr="00A84856" w:rsidRDefault="0047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06" w:type="dxa"/>
          </w:tcPr>
          <w:p w:rsidR="0047023A" w:rsidRPr="00A84856" w:rsidRDefault="0047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gridSpan w:val="2"/>
          </w:tcPr>
          <w:p w:rsidR="0047023A" w:rsidRPr="00A84856" w:rsidRDefault="0047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:rsidR="0047023A" w:rsidRPr="00A84856" w:rsidRDefault="0047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7D579A" w:rsidRDefault="00225A03" w:rsidP="00970252">
      <w:pPr>
        <w:spacing w:after="0"/>
        <w:jc w:val="center"/>
        <w:rPr>
          <w:rFonts w:ascii="Arial" w:hAnsi="Arial" w:cs="Arial"/>
          <w:i/>
          <w:sz w:val="18"/>
        </w:rPr>
      </w:pPr>
      <w:r w:rsidRPr="00A84856">
        <w:rPr>
          <w:rFonts w:ascii="Arial" w:hAnsi="Arial" w:cs="Arial"/>
          <w:i/>
          <w:sz w:val="18"/>
        </w:rPr>
        <w:t>Tabla 10.1</w:t>
      </w:r>
      <w:r w:rsidR="00DA79BF" w:rsidRPr="00A84856">
        <w:rPr>
          <w:rFonts w:ascii="Arial" w:hAnsi="Arial" w:cs="Arial"/>
          <w:i/>
          <w:sz w:val="18"/>
        </w:rPr>
        <w:t>.1 Control actividades de la primera entrega</w:t>
      </w:r>
    </w:p>
    <w:p w:rsidR="00970252" w:rsidRPr="00A84856" w:rsidRDefault="00970252" w:rsidP="00970252">
      <w:pPr>
        <w:spacing w:after="0"/>
        <w:jc w:val="center"/>
        <w:rPr>
          <w:rFonts w:ascii="Arial" w:hAnsi="Arial" w:cs="Arial"/>
          <w:i/>
          <w:sz w:val="18"/>
        </w:rPr>
      </w:pPr>
    </w:p>
    <w:tbl>
      <w:tblPr>
        <w:tblStyle w:val="Cuadrculamedia3-nfasis5"/>
        <w:tblW w:w="9506" w:type="dxa"/>
        <w:tblLayout w:type="fixed"/>
        <w:tblLook w:val="04A0" w:firstRow="1" w:lastRow="0" w:firstColumn="1" w:lastColumn="0" w:noHBand="0" w:noVBand="1"/>
      </w:tblPr>
      <w:tblGrid>
        <w:gridCol w:w="3651"/>
        <w:gridCol w:w="1582"/>
        <w:gridCol w:w="1418"/>
        <w:gridCol w:w="1429"/>
        <w:gridCol w:w="1426"/>
      </w:tblGrid>
      <w:tr w:rsidR="007D579A" w:rsidRPr="00A84856" w:rsidTr="00A84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  <w:noWrap/>
          </w:tcPr>
          <w:p w:rsidR="007D579A" w:rsidRPr="00970252" w:rsidRDefault="007D579A" w:rsidP="007D57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02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Entrega</w:t>
            </w:r>
          </w:p>
        </w:tc>
        <w:tc>
          <w:tcPr>
            <w:tcW w:w="4429" w:type="dxa"/>
            <w:gridSpan w:val="3"/>
            <w:noWrap/>
          </w:tcPr>
          <w:p w:rsidR="007D579A" w:rsidRPr="00970252" w:rsidRDefault="007D579A" w:rsidP="007D5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02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1426" w:type="dxa"/>
          </w:tcPr>
          <w:p w:rsidR="007D579A" w:rsidRPr="00A84856" w:rsidRDefault="007D57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579A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  <w:noWrap/>
            <w:vAlign w:val="center"/>
            <w:hideMark/>
          </w:tcPr>
          <w:p w:rsidR="007D579A" w:rsidRPr="00A84856" w:rsidRDefault="007D579A" w:rsidP="0097025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Segunda Entrega(Octubre 28-2014)</w:t>
            </w:r>
          </w:p>
        </w:tc>
        <w:tc>
          <w:tcPr>
            <w:tcW w:w="1582" w:type="dxa"/>
            <w:noWrap/>
            <w:vAlign w:val="center"/>
            <w:hideMark/>
          </w:tcPr>
          <w:p w:rsidR="007D579A" w:rsidRPr="00A84856" w:rsidRDefault="007D579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84856">
              <w:rPr>
                <w:rFonts w:ascii="Arial" w:eastAsia="Times New Roman" w:hAnsi="Arial" w:cs="Arial"/>
                <w:b/>
                <w:bCs/>
                <w:color w:val="000000"/>
              </w:rPr>
              <w:t>Completado</w:t>
            </w:r>
          </w:p>
        </w:tc>
        <w:tc>
          <w:tcPr>
            <w:tcW w:w="1418" w:type="dxa"/>
            <w:vAlign w:val="center"/>
          </w:tcPr>
          <w:p w:rsidR="007D579A" w:rsidRPr="00A84856" w:rsidRDefault="007D579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84856">
              <w:rPr>
                <w:rFonts w:ascii="Arial" w:eastAsia="Times New Roman" w:hAnsi="Arial" w:cs="Arial"/>
                <w:b/>
                <w:bCs/>
                <w:color w:val="000000"/>
              </w:rPr>
              <w:t>En Proceso</w:t>
            </w:r>
          </w:p>
        </w:tc>
        <w:tc>
          <w:tcPr>
            <w:tcW w:w="1429" w:type="dxa"/>
            <w:vAlign w:val="center"/>
          </w:tcPr>
          <w:p w:rsidR="007D579A" w:rsidRPr="00A84856" w:rsidRDefault="007D579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84856">
              <w:rPr>
                <w:rFonts w:ascii="Arial" w:eastAsia="Times New Roman" w:hAnsi="Arial" w:cs="Arial"/>
                <w:b/>
                <w:bCs/>
                <w:color w:val="000000"/>
              </w:rPr>
              <w:t>Pendiente</w:t>
            </w:r>
          </w:p>
        </w:tc>
        <w:tc>
          <w:tcPr>
            <w:tcW w:w="1426" w:type="dxa"/>
            <w:vAlign w:val="center"/>
          </w:tcPr>
          <w:p w:rsidR="007D579A" w:rsidRPr="00A84856" w:rsidRDefault="007D579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/>
                <w:bCs/>
                <w:color w:val="000000"/>
              </w:rPr>
              <w:t>Porcentaje</w:t>
            </w:r>
          </w:p>
        </w:tc>
      </w:tr>
      <w:tr w:rsidR="007D579A" w:rsidRPr="00A84856" w:rsidTr="00A84856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  <w:noWrap/>
            <w:hideMark/>
          </w:tcPr>
          <w:p w:rsidR="007D579A" w:rsidRPr="00A84856" w:rsidRDefault="007D579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SRS</w:t>
            </w:r>
          </w:p>
        </w:tc>
        <w:tc>
          <w:tcPr>
            <w:tcW w:w="1582" w:type="dxa"/>
            <w:noWrap/>
            <w:hideMark/>
          </w:tcPr>
          <w:p w:rsidR="007D579A" w:rsidRPr="00A84856" w:rsidRDefault="007D5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</w:tcPr>
          <w:p w:rsidR="007D579A" w:rsidRPr="00A84856" w:rsidRDefault="007D579A" w:rsidP="007D5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9" w:type="dxa"/>
          </w:tcPr>
          <w:p w:rsidR="007D579A" w:rsidRPr="00A84856" w:rsidRDefault="007D579A" w:rsidP="007D5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:rsidR="007D579A" w:rsidRPr="00A84856" w:rsidRDefault="007D579A" w:rsidP="007D5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579A" w:rsidRPr="00A84856" w:rsidTr="00A84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  <w:noWrap/>
            <w:hideMark/>
          </w:tcPr>
          <w:p w:rsidR="007D579A" w:rsidRPr="00A84856" w:rsidRDefault="007D579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Corrección del SPMP</w:t>
            </w:r>
          </w:p>
        </w:tc>
        <w:tc>
          <w:tcPr>
            <w:tcW w:w="1582" w:type="dxa"/>
            <w:hideMark/>
          </w:tcPr>
          <w:p w:rsidR="007D579A" w:rsidRPr="00A84856" w:rsidRDefault="007D579A" w:rsidP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9" w:type="dxa"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579A" w:rsidRPr="00A84856" w:rsidTr="00A84856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  <w:noWrap/>
            <w:hideMark/>
          </w:tcPr>
          <w:p w:rsidR="007D579A" w:rsidRPr="00A84856" w:rsidRDefault="007D579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Prototipo 1</w:t>
            </w:r>
          </w:p>
        </w:tc>
        <w:tc>
          <w:tcPr>
            <w:tcW w:w="1582" w:type="dxa"/>
            <w:hideMark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9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579A" w:rsidRPr="00A84856" w:rsidTr="00A84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  <w:noWrap/>
            <w:hideMark/>
          </w:tcPr>
          <w:p w:rsidR="007D579A" w:rsidRPr="00A84856" w:rsidRDefault="007D579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Documentación del código</w:t>
            </w:r>
          </w:p>
        </w:tc>
        <w:tc>
          <w:tcPr>
            <w:tcW w:w="1582" w:type="dxa"/>
            <w:hideMark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9" w:type="dxa"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579A" w:rsidRPr="00A84856" w:rsidTr="00A84856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  <w:noWrap/>
            <w:hideMark/>
          </w:tcPr>
          <w:p w:rsidR="007D579A" w:rsidRPr="00A84856" w:rsidRDefault="007D579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Anexos(Plantillas, Documentos independientes)</w:t>
            </w:r>
          </w:p>
        </w:tc>
        <w:tc>
          <w:tcPr>
            <w:tcW w:w="1582" w:type="dxa"/>
            <w:hideMark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9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579A" w:rsidRPr="00A84856" w:rsidTr="00A84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  <w:noWrap/>
            <w:hideMark/>
          </w:tcPr>
          <w:p w:rsidR="007D579A" w:rsidRPr="00A84856" w:rsidRDefault="007D579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lastRenderedPageBreak/>
              <w:t>Presentación</w:t>
            </w:r>
          </w:p>
        </w:tc>
        <w:tc>
          <w:tcPr>
            <w:tcW w:w="1582" w:type="dxa"/>
            <w:hideMark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9" w:type="dxa"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26" w:type="dxa"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579A" w:rsidRPr="00A84856" w:rsidTr="00A84856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  <w:noWrap/>
            <w:hideMark/>
          </w:tcPr>
          <w:p w:rsidR="007D579A" w:rsidRPr="00A84856" w:rsidRDefault="007D579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Reporte Gerencial</w:t>
            </w:r>
          </w:p>
        </w:tc>
        <w:tc>
          <w:tcPr>
            <w:tcW w:w="1582" w:type="dxa"/>
            <w:hideMark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9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DA79BF" w:rsidRPr="00A84856" w:rsidRDefault="00A84856" w:rsidP="00970252">
      <w:pPr>
        <w:spacing w:after="0"/>
        <w:jc w:val="center"/>
        <w:rPr>
          <w:rFonts w:ascii="Arial" w:hAnsi="Arial" w:cs="Arial"/>
          <w:i/>
          <w:sz w:val="18"/>
        </w:rPr>
      </w:pPr>
      <w:r w:rsidRPr="00A84856">
        <w:rPr>
          <w:rFonts w:ascii="Arial" w:hAnsi="Arial" w:cs="Arial"/>
          <w:i/>
          <w:sz w:val="18"/>
        </w:rPr>
        <w:t>Tabla 10.1</w:t>
      </w:r>
      <w:r w:rsidR="00DA79BF" w:rsidRPr="00A84856">
        <w:rPr>
          <w:rFonts w:ascii="Arial" w:hAnsi="Arial" w:cs="Arial"/>
          <w:i/>
          <w:sz w:val="18"/>
        </w:rPr>
        <w:t>.2 Control actividades de la segunda entrega</w:t>
      </w:r>
    </w:p>
    <w:p w:rsidR="007D579A" w:rsidRPr="00A84856" w:rsidRDefault="007D579A">
      <w:pPr>
        <w:rPr>
          <w:rFonts w:ascii="Arial" w:hAnsi="Arial" w:cs="Arial"/>
        </w:rPr>
      </w:pPr>
    </w:p>
    <w:tbl>
      <w:tblPr>
        <w:tblStyle w:val="Cuadrculamedia3-nfasis5"/>
        <w:tblW w:w="9466" w:type="dxa"/>
        <w:tblLayout w:type="fixed"/>
        <w:tblLook w:val="04A0" w:firstRow="1" w:lastRow="0" w:firstColumn="1" w:lastColumn="0" w:noHBand="0" w:noVBand="1"/>
      </w:tblPr>
      <w:tblGrid>
        <w:gridCol w:w="3636"/>
        <w:gridCol w:w="1575"/>
        <w:gridCol w:w="1412"/>
        <w:gridCol w:w="1423"/>
        <w:gridCol w:w="1420"/>
      </w:tblGrid>
      <w:tr w:rsidR="007D579A" w:rsidRPr="00A84856" w:rsidTr="00225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noWrap/>
          </w:tcPr>
          <w:p w:rsidR="007D579A" w:rsidRPr="00970252" w:rsidRDefault="007D579A" w:rsidP="007D579A">
            <w:pPr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Entrega</w:t>
            </w:r>
          </w:p>
        </w:tc>
        <w:tc>
          <w:tcPr>
            <w:tcW w:w="4410" w:type="dxa"/>
            <w:gridSpan w:val="3"/>
            <w:noWrap/>
          </w:tcPr>
          <w:p w:rsidR="007D579A" w:rsidRPr="00970252" w:rsidRDefault="007D579A" w:rsidP="007D5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DejaVu Sans" w:hAnsi="Arial" w:cs="Arial"/>
                <w:color w:val="auto"/>
                <w:sz w:val="24"/>
                <w:szCs w:val="24"/>
              </w:rPr>
            </w:pPr>
            <w:r w:rsidRPr="00970252">
              <w:rPr>
                <w:rFonts w:ascii="Arial" w:eastAsia="DejaVu Sans" w:hAnsi="Arial" w:cs="Arial"/>
                <w:color w:val="auto"/>
                <w:sz w:val="24"/>
                <w:szCs w:val="24"/>
              </w:rPr>
              <w:t>Estado</w:t>
            </w:r>
          </w:p>
        </w:tc>
        <w:tc>
          <w:tcPr>
            <w:tcW w:w="1420" w:type="dxa"/>
          </w:tcPr>
          <w:p w:rsidR="007D579A" w:rsidRPr="00A84856" w:rsidRDefault="007D57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DejaVu Sans" w:hAnsi="Arial" w:cs="Arial"/>
              </w:rPr>
            </w:pPr>
          </w:p>
        </w:tc>
      </w:tr>
      <w:tr w:rsidR="007D579A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noWrap/>
            <w:vAlign w:val="center"/>
            <w:hideMark/>
          </w:tcPr>
          <w:p w:rsidR="007D579A" w:rsidRPr="00A84856" w:rsidRDefault="007D579A" w:rsidP="0097025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Tercera Entrega(Nov 28-2014)</w:t>
            </w:r>
          </w:p>
        </w:tc>
        <w:tc>
          <w:tcPr>
            <w:tcW w:w="1575" w:type="dxa"/>
            <w:noWrap/>
            <w:vAlign w:val="center"/>
            <w:hideMark/>
          </w:tcPr>
          <w:p w:rsidR="007D579A" w:rsidRPr="00A84856" w:rsidRDefault="007D579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84856">
              <w:rPr>
                <w:rFonts w:ascii="Arial" w:eastAsia="Times New Roman" w:hAnsi="Arial" w:cs="Arial"/>
                <w:b/>
                <w:bCs/>
                <w:color w:val="000000"/>
              </w:rPr>
              <w:t>Completado</w:t>
            </w:r>
          </w:p>
        </w:tc>
        <w:tc>
          <w:tcPr>
            <w:tcW w:w="1412" w:type="dxa"/>
            <w:vAlign w:val="center"/>
          </w:tcPr>
          <w:p w:rsidR="007D579A" w:rsidRPr="00A84856" w:rsidRDefault="007D579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84856">
              <w:rPr>
                <w:rFonts w:ascii="Arial" w:eastAsia="Times New Roman" w:hAnsi="Arial" w:cs="Arial"/>
                <w:b/>
                <w:bCs/>
                <w:color w:val="000000"/>
              </w:rPr>
              <w:t>En Proceso</w:t>
            </w:r>
          </w:p>
        </w:tc>
        <w:tc>
          <w:tcPr>
            <w:tcW w:w="1423" w:type="dxa"/>
            <w:vAlign w:val="center"/>
          </w:tcPr>
          <w:p w:rsidR="007D579A" w:rsidRPr="00A84856" w:rsidRDefault="007D579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84856">
              <w:rPr>
                <w:rFonts w:ascii="Arial" w:eastAsia="Times New Roman" w:hAnsi="Arial" w:cs="Arial"/>
                <w:b/>
                <w:bCs/>
                <w:color w:val="000000"/>
              </w:rPr>
              <w:t>Pendiente</w:t>
            </w:r>
          </w:p>
        </w:tc>
        <w:tc>
          <w:tcPr>
            <w:tcW w:w="1420" w:type="dxa"/>
            <w:vAlign w:val="center"/>
          </w:tcPr>
          <w:p w:rsidR="007D579A" w:rsidRPr="00A84856" w:rsidRDefault="007D579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/>
                <w:bCs/>
                <w:color w:val="000000"/>
              </w:rPr>
              <w:t>Porcentaje</w:t>
            </w:r>
          </w:p>
        </w:tc>
      </w:tr>
      <w:tr w:rsidR="007D579A" w:rsidRPr="00A84856" w:rsidTr="00225A0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noWrap/>
            <w:hideMark/>
          </w:tcPr>
          <w:p w:rsidR="007D579A" w:rsidRPr="00A84856" w:rsidRDefault="007D579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Corrección del SRS</w:t>
            </w:r>
          </w:p>
        </w:tc>
        <w:tc>
          <w:tcPr>
            <w:tcW w:w="1575" w:type="dxa"/>
            <w:noWrap/>
            <w:hideMark/>
          </w:tcPr>
          <w:p w:rsidR="007D579A" w:rsidRPr="00A84856" w:rsidRDefault="007D5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2" w:type="dxa"/>
          </w:tcPr>
          <w:p w:rsidR="007D579A" w:rsidRPr="00A84856" w:rsidRDefault="007D579A" w:rsidP="007D5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</w:tcPr>
          <w:p w:rsidR="007D579A" w:rsidRPr="00A84856" w:rsidRDefault="007D579A" w:rsidP="007D5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</w:tcPr>
          <w:p w:rsidR="007D579A" w:rsidRPr="00A84856" w:rsidRDefault="007D579A" w:rsidP="007D5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579A" w:rsidRPr="00A84856" w:rsidTr="00225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noWrap/>
            <w:hideMark/>
          </w:tcPr>
          <w:p w:rsidR="007D579A" w:rsidRPr="00A84856" w:rsidRDefault="007D579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SDD</w:t>
            </w:r>
          </w:p>
        </w:tc>
        <w:tc>
          <w:tcPr>
            <w:tcW w:w="1575" w:type="dxa"/>
            <w:hideMark/>
          </w:tcPr>
          <w:p w:rsidR="007D579A" w:rsidRPr="00A84856" w:rsidRDefault="007D579A" w:rsidP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</w:tcPr>
          <w:p w:rsidR="007D579A" w:rsidRPr="00A84856" w:rsidRDefault="007D579A" w:rsidP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</w:tcPr>
          <w:p w:rsidR="007D579A" w:rsidRPr="00A84856" w:rsidRDefault="007D579A" w:rsidP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</w:tcPr>
          <w:p w:rsidR="007D579A" w:rsidRPr="00A84856" w:rsidRDefault="007D579A" w:rsidP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579A" w:rsidRPr="00A84856" w:rsidTr="00225A0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noWrap/>
            <w:hideMark/>
          </w:tcPr>
          <w:p w:rsidR="007D579A" w:rsidRPr="00A84856" w:rsidRDefault="007D579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Prototipo 2</w:t>
            </w:r>
          </w:p>
        </w:tc>
        <w:tc>
          <w:tcPr>
            <w:tcW w:w="1575" w:type="dxa"/>
            <w:hideMark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579A" w:rsidRPr="00A84856" w:rsidTr="00225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noWrap/>
            <w:hideMark/>
          </w:tcPr>
          <w:p w:rsidR="007D579A" w:rsidRPr="00A84856" w:rsidRDefault="007D579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Documentación del código</w:t>
            </w:r>
          </w:p>
        </w:tc>
        <w:tc>
          <w:tcPr>
            <w:tcW w:w="1575" w:type="dxa"/>
            <w:hideMark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579A" w:rsidRPr="00A84856" w:rsidTr="00225A0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noWrap/>
            <w:hideMark/>
          </w:tcPr>
          <w:p w:rsidR="007D579A" w:rsidRPr="00A84856" w:rsidRDefault="007D579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Anexos(Plantillas, Documentos independientes)</w:t>
            </w:r>
          </w:p>
        </w:tc>
        <w:tc>
          <w:tcPr>
            <w:tcW w:w="1575" w:type="dxa"/>
            <w:hideMark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579A" w:rsidRPr="00A84856" w:rsidTr="00225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noWrap/>
            <w:hideMark/>
          </w:tcPr>
          <w:p w:rsidR="007D579A" w:rsidRPr="00A84856" w:rsidRDefault="007D579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Presentación</w:t>
            </w:r>
          </w:p>
        </w:tc>
        <w:tc>
          <w:tcPr>
            <w:tcW w:w="1575" w:type="dxa"/>
            <w:hideMark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</w:tcPr>
          <w:p w:rsidR="007D579A" w:rsidRPr="00A84856" w:rsidRDefault="007D5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579A" w:rsidRPr="00A84856" w:rsidTr="00225A0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noWrap/>
            <w:hideMark/>
          </w:tcPr>
          <w:p w:rsidR="007D579A" w:rsidRPr="00A84856" w:rsidRDefault="007D579A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A84856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Reporte Gerencial</w:t>
            </w:r>
          </w:p>
        </w:tc>
        <w:tc>
          <w:tcPr>
            <w:tcW w:w="1575" w:type="dxa"/>
            <w:hideMark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</w:tcPr>
          <w:p w:rsidR="007D579A" w:rsidRPr="00A84856" w:rsidRDefault="007D5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DA79BF" w:rsidRPr="00A84856" w:rsidRDefault="00A84856" w:rsidP="00DA79BF">
      <w:pPr>
        <w:jc w:val="center"/>
        <w:rPr>
          <w:rFonts w:ascii="Arial" w:hAnsi="Arial" w:cs="Arial"/>
          <w:i/>
          <w:sz w:val="18"/>
        </w:rPr>
      </w:pPr>
      <w:r w:rsidRPr="00A84856">
        <w:rPr>
          <w:rFonts w:ascii="Arial" w:hAnsi="Arial" w:cs="Arial"/>
          <w:i/>
          <w:sz w:val="18"/>
        </w:rPr>
        <w:t>Tabla 10.1</w:t>
      </w:r>
      <w:r w:rsidR="00DA79BF" w:rsidRPr="00A84856">
        <w:rPr>
          <w:rFonts w:ascii="Arial" w:hAnsi="Arial" w:cs="Arial"/>
          <w:i/>
          <w:sz w:val="18"/>
        </w:rPr>
        <w:t>.3 Control actividades de la tercera entrega</w:t>
      </w:r>
    </w:p>
    <w:p w:rsidR="00D45787" w:rsidRPr="00A84856" w:rsidRDefault="0047023A" w:rsidP="00DD1C15">
      <w:pPr>
        <w:jc w:val="both"/>
        <w:rPr>
          <w:rFonts w:ascii="Arial" w:hAnsi="Arial" w:cs="Arial"/>
          <w:sz w:val="24"/>
          <w:szCs w:val="24"/>
        </w:rPr>
      </w:pPr>
      <w:r w:rsidRPr="00A84856">
        <w:rPr>
          <w:rFonts w:ascii="Arial" w:hAnsi="Arial" w:cs="Arial"/>
          <w:sz w:val="24"/>
          <w:szCs w:val="24"/>
        </w:rPr>
        <w:t xml:space="preserve">A continuación se presenta la lista de chequeo diseñada </w:t>
      </w:r>
      <w:r w:rsidR="00D92600" w:rsidRPr="00A84856">
        <w:rPr>
          <w:rFonts w:ascii="Arial" w:hAnsi="Arial" w:cs="Arial"/>
          <w:sz w:val="24"/>
          <w:szCs w:val="24"/>
        </w:rPr>
        <w:t xml:space="preserve">para los User Stories </w:t>
      </w:r>
      <w:r w:rsidR="00D92600" w:rsidRPr="00A84856">
        <w:rPr>
          <w:rFonts w:ascii="Arial" w:hAnsi="Arial" w:cs="Arial"/>
          <w:sz w:val="24"/>
          <w:szCs w:val="24"/>
          <w:highlight w:val="yellow"/>
        </w:rPr>
        <w:t>(</w:t>
      </w:r>
      <w:r w:rsidR="00ED5528" w:rsidRPr="00A84856">
        <w:rPr>
          <w:rFonts w:ascii="Arial" w:hAnsi="Arial" w:cs="Arial"/>
          <w:sz w:val="24"/>
          <w:szCs w:val="24"/>
          <w:highlight w:val="yellow"/>
        </w:rPr>
        <w:t>Véase</w:t>
      </w:r>
      <w:r w:rsidR="00D92600" w:rsidRPr="00A84856">
        <w:rPr>
          <w:rFonts w:ascii="Arial" w:hAnsi="Arial" w:cs="Arial"/>
          <w:sz w:val="24"/>
          <w:szCs w:val="24"/>
          <w:highlight w:val="yellow"/>
        </w:rPr>
        <w:t xml:space="preserve"> User Stories)</w:t>
      </w:r>
      <w:r w:rsidR="00D92600" w:rsidRPr="00A84856">
        <w:rPr>
          <w:rFonts w:ascii="Arial" w:hAnsi="Arial" w:cs="Arial"/>
          <w:sz w:val="24"/>
          <w:szCs w:val="24"/>
        </w:rPr>
        <w:t xml:space="preserve">; de esta manera se llevará un control de los requerimientos funcionales que el juego que Atlantis Software está implementando. </w:t>
      </w:r>
    </w:p>
    <w:tbl>
      <w:tblPr>
        <w:tblStyle w:val="Cuadrculamedia3-nfasis5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1383"/>
        <w:gridCol w:w="1418"/>
        <w:gridCol w:w="1168"/>
        <w:gridCol w:w="1559"/>
      </w:tblGrid>
      <w:tr w:rsidR="00A84856" w:rsidRPr="00A84856" w:rsidTr="0097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noWrap/>
            <w:vAlign w:val="center"/>
            <w:hideMark/>
          </w:tcPr>
          <w:p w:rsidR="0023204A" w:rsidRPr="0047023A" w:rsidRDefault="0023204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ID</w:t>
            </w:r>
          </w:p>
        </w:tc>
        <w:tc>
          <w:tcPr>
            <w:tcW w:w="2977" w:type="dxa"/>
            <w:vMerge w:val="restart"/>
            <w:noWrap/>
            <w:vAlign w:val="center"/>
            <w:hideMark/>
          </w:tcPr>
          <w:p w:rsidR="0023204A" w:rsidRPr="0047023A" w:rsidRDefault="00A84856" w:rsidP="00970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5625EC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Descripció</w:t>
            </w:r>
            <w:r w:rsidR="0023204A"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n</w:t>
            </w:r>
          </w:p>
        </w:tc>
        <w:tc>
          <w:tcPr>
            <w:tcW w:w="1383" w:type="dxa"/>
            <w:vMerge w:val="restart"/>
            <w:noWrap/>
            <w:vAlign w:val="center"/>
            <w:hideMark/>
          </w:tcPr>
          <w:p w:rsidR="0023204A" w:rsidRPr="0047023A" w:rsidRDefault="0023204A" w:rsidP="00970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Prioridad</w:t>
            </w:r>
          </w:p>
        </w:tc>
        <w:tc>
          <w:tcPr>
            <w:tcW w:w="4145" w:type="dxa"/>
            <w:gridSpan w:val="3"/>
            <w:vAlign w:val="center"/>
          </w:tcPr>
          <w:p w:rsidR="0023204A" w:rsidRPr="005625EC" w:rsidRDefault="0023204A" w:rsidP="00970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lang w:eastAsia="es-ES"/>
              </w:rPr>
            </w:pPr>
            <w:r w:rsidRPr="005625EC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lang w:eastAsia="es-ES"/>
              </w:rPr>
              <w:t>Estado</w:t>
            </w: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noWrap/>
            <w:vAlign w:val="center"/>
          </w:tcPr>
          <w:p w:rsidR="0023204A" w:rsidRPr="005625EC" w:rsidRDefault="0023204A" w:rsidP="0097025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lang w:eastAsia="es-ES"/>
              </w:rPr>
            </w:pPr>
          </w:p>
        </w:tc>
        <w:tc>
          <w:tcPr>
            <w:tcW w:w="2977" w:type="dxa"/>
            <w:vMerge/>
            <w:noWrap/>
            <w:vAlign w:val="center"/>
          </w:tcPr>
          <w:p w:rsidR="0023204A" w:rsidRPr="005625EC" w:rsidRDefault="0023204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lang w:eastAsia="es-ES"/>
              </w:rPr>
            </w:pPr>
          </w:p>
        </w:tc>
        <w:tc>
          <w:tcPr>
            <w:tcW w:w="1383" w:type="dxa"/>
            <w:vMerge/>
            <w:noWrap/>
            <w:vAlign w:val="center"/>
          </w:tcPr>
          <w:p w:rsidR="0023204A" w:rsidRPr="005625EC" w:rsidRDefault="0023204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lang w:eastAsia="es-ES"/>
              </w:rPr>
            </w:pPr>
          </w:p>
        </w:tc>
        <w:tc>
          <w:tcPr>
            <w:tcW w:w="1418" w:type="dxa"/>
            <w:vAlign w:val="center"/>
          </w:tcPr>
          <w:p w:rsidR="0023204A" w:rsidRPr="005625EC" w:rsidRDefault="0023204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lang w:eastAsia="es-ES"/>
              </w:rPr>
            </w:pPr>
            <w:r w:rsidRPr="005625EC">
              <w:rPr>
                <w:rFonts w:ascii="Arial" w:eastAsia="Times New Roman" w:hAnsi="Arial" w:cs="Arial"/>
                <w:b/>
                <w:bCs/>
                <w:sz w:val="24"/>
                <w:lang w:eastAsia="es-ES"/>
              </w:rPr>
              <w:t>Pendiente</w:t>
            </w:r>
          </w:p>
        </w:tc>
        <w:tc>
          <w:tcPr>
            <w:tcW w:w="1168" w:type="dxa"/>
            <w:vAlign w:val="center"/>
          </w:tcPr>
          <w:p w:rsidR="0023204A" w:rsidRPr="005625EC" w:rsidRDefault="0023204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lang w:eastAsia="es-ES"/>
              </w:rPr>
            </w:pPr>
            <w:r w:rsidRPr="005625EC">
              <w:rPr>
                <w:rFonts w:ascii="Arial" w:eastAsia="Times New Roman" w:hAnsi="Arial" w:cs="Arial"/>
                <w:b/>
                <w:bCs/>
                <w:sz w:val="24"/>
                <w:lang w:eastAsia="es-ES"/>
              </w:rPr>
              <w:t>En Proceso</w:t>
            </w:r>
          </w:p>
        </w:tc>
        <w:tc>
          <w:tcPr>
            <w:tcW w:w="1559" w:type="dxa"/>
            <w:vAlign w:val="center"/>
          </w:tcPr>
          <w:p w:rsidR="0023204A" w:rsidRPr="005625EC" w:rsidRDefault="0023204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lang w:eastAsia="es-ES"/>
              </w:rPr>
            </w:pPr>
            <w:r w:rsidRPr="005625EC">
              <w:rPr>
                <w:rFonts w:ascii="Arial" w:eastAsia="Times New Roman" w:hAnsi="Arial" w:cs="Arial"/>
                <w:b/>
                <w:bCs/>
                <w:sz w:val="24"/>
                <w:lang w:eastAsia="es-ES"/>
              </w:rPr>
              <w:t>Terminado</w:t>
            </w:r>
          </w:p>
        </w:tc>
      </w:tr>
      <w:tr w:rsidR="00A84856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C3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Subir puntaje a base de datos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4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J-25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Carta 25 millas.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J-50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Carta 50 millas.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J-75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Carta 75 millas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J-100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Carta 100 millas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J-200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Carta 200 millas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J-A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Carta ataque accidente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J-AV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Carta Inmunidad as al volante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C2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Cargar datos jugador a servidor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CG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Carta inmunidad cisterna de gasolina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FLV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5625EC">
              <w:rPr>
                <w:rFonts w:ascii="Arial" w:eastAsia="Times New Roman" w:hAnsi="Arial" w:cs="Arial"/>
                <w:sz w:val="24"/>
                <w:lang w:eastAsia="es-ES"/>
              </w:rPr>
              <w:t>Carta defensa fin del lí</w:t>
            </w: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mite de velocidad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J-G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Carta defensa gasolina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J-I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Carta de inmunidad impinchable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J-LV75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5625EC">
              <w:rPr>
                <w:rFonts w:ascii="Arial" w:eastAsia="Times New Roman" w:hAnsi="Arial" w:cs="Arial"/>
                <w:sz w:val="24"/>
                <w:lang w:eastAsia="es-ES"/>
              </w:rPr>
              <w:t>Carta de ataque lí</w:t>
            </w: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mite de velocidad 75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</w:t>
            </w: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lastRenderedPageBreak/>
              <w:t>LV100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5625EC">
              <w:rPr>
                <w:rFonts w:ascii="Arial" w:eastAsia="Times New Roman" w:hAnsi="Arial" w:cs="Arial"/>
                <w:sz w:val="24"/>
                <w:lang w:eastAsia="es-ES"/>
              </w:rPr>
              <w:lastRenderedPageBreak/>
              <w:t>Carta de ataque lí</w:t>
            </w: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 xml:space="preserve">mite de </w:t>
            </w: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lastRenderedPageBreak/>
              <w:t>velocidad 100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lastRenderedPageBreak/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lastRenderedPageBreak/>
              <w:t>J-LV200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5625EC">
              <w:rPr>
                <w:rFonts w:ascii="Arial" w:eastAsia="Times New Roman" w:hAnsi="Arial" w:cs="Arial"/>
                <w:sz w:val="24"/>
                <w:lang w:eastAsia="es-ES"/>
              </w:rPr>
              <w:t>Carta de ataque lí</w:t>
            </w: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mite de velocidad 200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J-P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5625EC">
              <w:rPr>
                <w:rFonts w:ascii="Arial" w:eastAsia="Times New Roman" w:hAnsi="Arial" w:cs="Arial"/>
                <w:sz w:val="24"/>
                <w:lang w:eastAsia="es-ES"/>
              </w:rPr>
              <w:t>Carta</w:t>
            </w: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 xml:space="preserve"> de ataque pinchazo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J-R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5625EC">
              <w:rPr>
                <w:rFonts w:ascii="Arial" w:eastAsia="Times New Roman" w:hAnsi="Arial" w:cs="Arial"/>
                <w:sz w:val="24"/>
                <w:lang w:eastAsia="es-ES"/>
              </w:rPr>
              <w:t>Carta de defensa reparació</w:t>
            </w: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n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J-SR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5625EC">
              <w:rPr>
                <w:rFonts w:ascii="Arial" w:eastAsia="Times New Roman" w:hAnsi="Arial" w:cs="Arial"/>
                <w:sz w:val="24"/>
                <w:lang w:eastAsia="es-ES"/>
              </w:rPr>
              <w:t>Carta ataque semá</w:t>
            </w: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foro rojo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970252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J-SV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5625EC">
              <w:rPr>
                <w:rFonts w:ascii="Arial" w:eastAsia="Times New Roman" w:hAnsi="Arial" w:cs="Arial"/>
                <w:sz w:val="24"/>
                <w:lang w:eastAsia="es-ES"/>
              </w:rPr>
              <w:t>Carta defensa semá</w:t>
            </w: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foro verde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970252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J-SG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Carta ataque sin gasolina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970252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C4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Validar puntaje Máximo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970252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S1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5625EC">
              <w:rPr>
                <w:rFonts w:ascii="Arial" w:eastAsia="Times New Roman" w:hAnsi="Arial" w:cs="Arial"/>
                <w:sz w:val="24"/>
                <w:lang w:eastAsia="es-ES"/>
              </w:rPr>
              <w:t>Ordena usuarios segú</w:t>
            </w: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n orden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3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970252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S2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5625EC">
              <w:rPr>
                <w:rFonts w:ascii="Arial" w:eastAsia="Times New Roman" w:hAnsi="Arial" w:cs="Arial"/>
                <w:sz w:val="24"/>
                <w:lang w:eastAsia="es-ES"/>
              </w:rPr>
              <w:t>Muestra al jugador que perdió</w:t>
            </w: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 xml:space="preserve"> la partida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3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970252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J-VP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5625EC">
              <w:rPr>
                <w:rFonts w:ascii="Arial" w:eastAsia="Times New Roman" w:hAnsi="Arial" w:cs="Arial"/>
                <w:sz w:val="24"/>
                <w:lang w:eastAsia="es-ES"/>
              </w:rPr>
              <w:t>Vehí</w:t>
            </w: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culo Prioritario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970252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S3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El sistema entrega las cartas a los usuarios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4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970252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S4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47023A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Muestra el jugador que gano la partida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3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970252" w:rsidRDefault="0047023A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S5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970252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lang w:eastAsia="es-ES"/>
              </w:rPr>
              <w:t>E</w:t>
            </w:r>
            <w:r w:rsidR="0047023A" w:rsidRPr="0047023A">
              <w:rPr>
                <w:rFonts w:ascii="Arial" w:eastAsia="Times New Roman" w:hAnsi="Arial" w:cs="Arial"/>
                <w:sz w:val="24"/>
                <w:lang w:eastAsia="es-ES"/>
              </w:rPr>
              <w:t>l jugador toma turno para jugar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47023A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 w:rsidRPr="0047023A">
              <w:rPr>
                <w:rFonts w:ascii="Arial" w:eastAsia="Times New Roman" w:hAnsi="Arial" w:cs="Arial"/>
                <w:sz w:val="24"/>
                <w:lang w:eastAsia="es-ES"/>
              </w:rPr>
              <w:t>4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970252" w:rsidRPr="00970252" w:rsidRDefault="00970252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J1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970252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lang w:eastAsia="es-ES"/>
              </w:rPr>
              <w:t>Registro de usuario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970252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970252" w:rsidRDefault="00970252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J2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970252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lang w:eastAsia="es-ES"/>
              </w:rPr>
              <w:t>Inicio de sesión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970252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970252" w:rsidRDefault="00970252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J3</w:t>
            </w:r>
          </w:p>
        </w:tc>
        <w:tc>
          <w:tcPr>
            <w:tcW w:w="2977" w:type="dxa"/>
            <w:noWrap/>
            <w:hideMark/>
          </w:tcPr>
          <w:p w:rsidR="0047023A" w:rsidRPr="0047023A" w:rsidRDefault="00970252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lang w:eastAsia="es-ES"/>
              </w:rPr>
              <w:t>Menú / Aprender a jugar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970252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lang w:eastAsia="es-ES"/>
              </w:rPr>
              <w:t>3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A84856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47023A" w:rsidRPr="00970252" w:rsidRDefault="00970252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J4</w:t>
            </w:r>
          </w:p>
        </w:tc>
        <w:tc>
          <w:tcPr>
            <w:tcW w:w="2977" w:type="dxa"/>
            <w:noWrap/>
            <w:hideMark/>
          </w:tcPr>
          <w:p w:rsidR="00970252" w:rsidRPr="0047023A" w:rsidRDefault="00970252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lang w:eastAsia="es-ES"/>
              </w:rPr>
              <w:t>Menú / Jugar</w:t>
            </w:r>
          </w:p>
        </w:tc>
        <w:tc>
          <w:tcPr>
            <w:tcW w:w="1383" w:type="dxa"/>
            <w:noWrap/>
            <w:vAlign w:val="center"/>
            <w:hideMark/>
          </w:tcPr>
          <w:p w:rsidR="0047023A" w:rsidRPr="0047023A" w:rsidRDefault="00970252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47023A" w:rsidRPr="005625EC" w:rsidRDefault="0047023A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970252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</w:tcPr>
          <w:p w:rsidR="00970252" w:rsidRPr="00970252" w:rsidRDefault="00970252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J5</w:t>
            </w:r>
          </w:p>
        </w:tc>
        <w:tc>
          <w:tcPr>
            <w:tcW w:w="2977" w:type="dxa"/>
            <w:noWrap/>
          </w:tcPr>
          <w:p w:rsidR="00970252" w:rsidRPr="0047023A" w:rsidRDefault="00970252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lang w:eastAsia="es-ES"/>
              </w:rPr>
              <w:t>Menú / Ranking</w:t>
            </w:r>
          </w:p>
        </w:tc>
        <w:tc>
          <w:tcPr>
            <w:tcW w:w="1383" w:type="dxa"/>
            <w:noWrap/>
            <w:vAlign w:val="center"/>
          </w:tcPr>
          <w:p w:rsidR="00970252" w:rsidRPr="0047023A" w:rsidRDefault="00970252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lang w:eastAsia="es-ES"/>
              </w:rPr>
              <w:t>4</w:t>
            </w:r>
          </w:p>
        </w:tc>
        <w:tc>
          <w:tcPr>
            <w:tcW w:w="1418" w:type="dxa"/>
          </w:tcPr>
          <w:p w:rsidR="00970252" w:rsidRPr="005625EC" w:rsidRDefault="00970252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970252" w:rsidRPr="005625EC" w:rsidRDefault="00970252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970252" w:rsidRPr="005625EC" w:rsidRDefault="00970252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970252" w:rsidRPr="00A84856" w:rsidTr="0097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</w:tcPr>
          <w:p w:rsidR="00970252" w:rsidRPr="00970252" w:rsidRDefault="00970252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J6</w:t>
            </w:r>
          </w:p>
        </w:tc>
        <w:tc>
          <w:tcPr>
            <w:tcW w:w="2977" w:type="dxa"/>
            <w:noWrap/>
          </w:tcPr>
          <w:p w:rsidR="00970252" w:rsidRPr="0047023A" w:rsidRDefault="00970252" w:rsidP="00970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lang w:eastAsia="es-ES"/>
              </w:rPr>
              <w:t>Entrar a una sala / jugador</w:t>
            </w:r>
          </w:p>
        </w:tc>
        <w:tc>
          <w:tcPr>
            <w:tcW w:w="1383" w:type="dxa"/>
            <w:noWrap/>
            <w:vAlign w:val="center"/>
          </w:tcPr>
          <w:p w:rsidR="00970252" w:rsidRPr="0047023A" w:rsidRDefault="00970252" w:rsidP="00970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970252" w:rsidRPr="005625EC" w:rsidRDefault="00970252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970252" w:rsidRPr="005625EC" w:rsidRDefault="00970252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970252" w:rsidRPr="005625EC" w:rsidRDefault="00970252" w:rsidP="0047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  <w:tr w:rsidR="00970252" w:rsidRPr="00A84856" w:rsidTr="009702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</w:tcPr>
          <w:p w:rsidR="00970252" w:rsidRPr="00970252" w:rsidRDefault="00970252" w:rsidP="00970252">
            <w:pPr>
              <w:jc w:val="center"/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</w:pPr>
            <w:r w:rsidRPr="00970252">
              <w:rPr>
                <w:rFonts w:ascii="Arial" w:eastAsia="Times New Roman" w:hAnsi="Arial" w:cs="Arial"/>
                <w:color w:val="auto"/>
                <w:sz w:val="24"/>
                <w:lang w:eastAsia="es-ES"/>
              </w:rPr>
              <w:t>J7</w:t>
            </w:r>
          </w:p>
        </w:tc>
        <w:tc>
          <w:tcPr>
            <w:tcW w:w="2977" w:type="dxa"/>
            <w:noWrap/>
          </w:tcPr>
          <w:p w:rsidR="00970252" w:rsidRPr="0047023A" w:rsidRDefault="00970252" w:rsidP="0097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lang w:eastAsia="es-ES"/>
              </w:rPr>
              <w:t>Entrar a una sala / anfitrión</w:t>
            </w:r>
          </w:p>
        </w:tc>
        <w:tc>
          <w:tcPr>
            <w:tcW w:w="1383" w:type="dxa"/>
            <w:noWrap/>
            <w:vAlign w:val="center"/>
          </w:tcPr>
          <w:p w:rsidR="00970252" w:rsidRPr="0047023A" w:rsidRDefault="00970252" w:rsidP="0097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lang w:eastAsia="es-ES"/>
              </w:rPr>
              <w:t>5</w:t>
            </w:r>
          </w:p>
        </w:tc>
        <w:tc>
          <w:tcPr>
            <w:tcW w:w="1418" w:type="dxa"/>
          </w:tcPr>
          <w:p w:rsidR="00970252" w:rsidRPr="005625EC" w:rsidRDefault="00970252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168" w:type="dxa"/>
          </w:tcPr>
          <w:p w:rsidR="00970252" w:rsidRPr="005625EC" w:rsidRDefault="00970252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  <w:tc>
          <w:tcPr>
            <w:tcW w:w="1559" w:type="dxa"/>
          </w:tcPr>
          <w:p w:rsidR="00970252" w:rsidRPr="005625EC" w:rsidRDefault="00970252" w:rsidP="0047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lang w:eastAsia="es-ES"/>
              </w:rPr>
            </w:pPr>
          </w:p>
        </w:tc>
      </w:tr>
    </w:tbl>
    <w:p w:rsidR="0047023A" w:rsidRPr="00A84856" w:rsidRDefault="00A84856" w:rsidP="00A84856">
      <w:pPr>
        <w:jc w:val="center"/>
        <w:rPr>
          <w:rFonts w:ascii="Arial" w:hAnsi="Arial" w:cs="Arial"/>
          <w:i/>
          <w:sz w:val="18"/>
          <w:szCs w:val="24"/>
        </w:rPr>
      </w:pPr>
      <w:r w:rsidRPr="00A84856">
        <w:rPr>
          <w:rFonts w:ascii="Arial" w:hAnsi="Arial" w:cs="Arial"/>
          <w:i/>
          <w:sz w:val="18"/>
          <w:szCs w:val="24"/>
        </w:rPr>
        <w:t>Tabla 10.1.4 Lista de chequeo de User Stories</w:t>
      </w:r>
    </w:p>
    <w:p w:rsidR="00AF42AF" w:rsidRPr="00A84856" w:rsidRDefault="00AF42AF" w:rsidP="00DD1C15">
      <w:pPr>
        <w:jc w:val="both"/>
        <w:rPr>
          <w:rFonts w:ascii="Arial" w:hAnsi="Arial" w:cs="Arial"/>
          <w:sz w:val="24"/>
          <w:szCs w:val="24"/>
        </w:rPr>
      </w:pPr>
      <w:r w:rsidRPr="00A84856">
        <w:rPr>
          <w:rFonts w:ascii="Arial" w:hAnsi="Arial" w:cs="Arial"/>
          <w:sz w:val="24"/>
          <w:szCs w:val="24"/>
        </w:rPr>
        <w:t xml:space="preserve">Finalmente, los clientes establecieron una rúbrica con los criterios de evaluación, </w:t>
      </w:r>
      <w:r w:rsidRPr="00A84856">
        <w:rPr>
          <w:rFonts w:ascii="Arial" w:hAnsi="Arial" w:cs="Arial"/>
          <w:sz w:val="24"/>
          <w:szCs w:val="24"/>
          <w:highlight w:val="yellow"/>
        </w:rPr>
        <w:t>(Véase Rubricas IngSoft.xls)</w:t>
      </w:r>
      <w:r w:rsidRPr="00A84856">
        <w:rPr>
          <w:rFonts w:ascii="Arial" w:hAnsi="Arial" w:cs="Arial"/>
          <w:sz w:val="24"/>
          <w:szCs w:val="24"/>
        </w:rPr>
        <w:t xml:space="preserve">, donde se establece un porcentaje para cada actividad concerniente a cada una de las entregas. </w:t>
      </w:r>
      <w:r w:rsidR="000A47BE" w:rsidRPr="00A84856">
        <w:rPr>
          <w:rFonts w:ascii="Arial" w:hAnsi="Arial" w:cs="Arial"/>
          <w:sz w:val="24"/>
          <w:szCs w:val="24"/>
        </w:rPr>
        <w:t>Di8cha rúbrica servirá de apoyo para conocer la calidad y controlar el progreso.</w:t>
      </w:r>
    </w:p>
    <w:p w:rsidR="00AF42AF" w:rsidRPr="00A84856" w:rsidRDefault="000A47BE" w:rsidP="00DD1C15">
      <w:pPr>
        <w:jc w:val="both"/>
        <w:rPr>
          <w:rFonts w:ascii="Arial" w:hAnsi="Arial" w:cs="Arial"/>
          <w:b/>
          <w:sz w:val="24"/>
          <w:szCs w:val="24"/>
        </w:rPr>
      </w:pPr>
      <w:r w:rsidRPr="00A84856">
        <w:rPr>
          <w:rFonts w:ascii="Arial" w:hAnsi="Arial" w:cs="Arial"/>
          <w:b/>
          <w:sz w:val="24"/>
          <w:szCs w:val="24"/>
        </w:rPr>
        <w:t>Responsables</w:t>
      </w:r>
    </w:p>
    <w:p w:rsidR="00AF42AF" w:rsidRPr="00A84856" w:rsidRDefault="000A47BE" w:rsidP="00DD1C15">
      <w:pPr>
        <w:jc w:val="both"/>
        <w:rPr>
          <w:rFonts w:ascii="Arial" w:hAnsi="Arial" w:cs="Arial"/>
          <w:sz w:val="24"/>
          <w:szCs w:val="24"/>
        </w:rPr>
      </w:pPr>
      <w:r w:rsidRPr="00A84856">
        <w:rPr>
          <w:rFonts w:ascii="Arial" w:hAnsi="Arial" w:cs="Arial"/>
          <w:sz w:val="24"/>
          <w:szCs w:val="24"/>
        </w:rPr>
        <w:t xml:space="preserve">Para el control de la calidad del progreso, estipulado en la plantilla de calidad del progreso, el responsable será el Scrum Master: Calidad y Administración de la Configuración, quien será el encargado de diligenciar la plantilla ya </w:t>
      </w:r>
      <w:r w:rsidRPr="00A84856">
        <w:rPr>
          <w:rFonts w:ascii="Arial" w:hAnsi="Arial" w:cs="Arial"/>
          <w:sz w:val="24"/>
          <w:szCs w:val="24"/>
        </w:rPr>
        <w:lastRenderedPageBreak/>
        <w:t>mencionada y de controlar las horas de desfase de cada uno de los equipos de trabajo.</w:t>
      </w:r>
    </w:p>
    <w:p w:rsidR="000A47BE" w:rsidRPr="00A84856" w:rsidRDefault="000A47BE" w:rsidP="00DD1C15">
      <w:pPr>
        <w:jc w:val="both"/>
        <w:rPr>
          <w:rFonts w:ascii="Arial" w:hAnsi="Arial" w:cs="Arial"/>
          <w:sz w:val="24"/>
          <w:szCs w:val="24"/>
        </w:rPr>
      </w:pPr>
      <w:r w:rsidRPr="00A84856">
        <w:rPr>
          <w:rFonts w:ascii="Arial" w:hAnsi="Arial" w:cs="Arial"/>
          <w:sz w:val="24"/>
          <w:szCs w:val="24"/>
        </w:rPr>
        <w:t>El control de la calendarización está a cargo del Product Owner, el cual revisará las actividades y su nivel de completitud de acuerdo con los tiempos estipulados en las reuniones. Además, él será el encargado de revisar las rúbricas propuestas por los clientes y será el líder para la reunión de retroalimentación donde éstas serán tenidas en cuenta.</w:t>
      </w:r>
    </w:p>
    <w:p w:rsidR="0023204A" w:rsidRPr="00A84856" w:rsidRDefault="0023204A" w:rsidP="00DD1C15">
      <w:pPr>
        <w:jc w:val="both"/>
        <w:rPr>
          <w:rFonts w:ascii="Arial" w:hAnsi="Arial" w:cs="Arial"/>
          <w:sz w:val="24"/>
          <w:szCs w:val="24"/>
        </w:rPr>
      </w:pPr>
    </w:p>
    <w:p w:rsidR="000A47BE" w:rsidRPr="00A84856" w:rsidRDefault="000A47BE" w:rsidP="00DD1C15">
      <w:pPr>
        <w:jc w:val="both"/>
        <w:rPr>
          <w:rFonts w:ascii="Arial" w:hAnsi="Arial" w:cs="Arial"/>
          <w:b/>
          <w:sz w:val="26"/>
          <w:szCs w:val="26"/>
        </w:rPr>
      </w:pPr>
      <w:r w:rsidRPr="00A84856">
        <w:rPr>
          <w:rFonts w:ascii="Arial" w:hAnsi="Arial" w:cs="Arial"/>
          <w:b/>
          <w:sz w:val="26"/>
          <w:szCs w:val="26"/>
        </w:rPr>
        <w:t>Actividades</w:t>
      </w:r>
    </w:p>
    <w:p w:rsidR="000A47BE" w:rsidRPr="00A84856" w:rsidRDefault="008463BE" w:rsidP="00DD1C15">
      <w:pPr>
        <w:jc w:val="both"/>
        <w:rPr>
          <w:rFonts w:ascii="Arial" w:hAnsi="Arial" w:cs="Arial"/>
          <w:sz w:val="24"/>
          <w:szCs w:val="24"/>
        </w:rPr>
      </w:pPr>
      <w:r w:rsidRPr="00A84856">
        <w:rPr>
          <w:rFonts w:ascii="Arial" w:hAnsi="Arial" w:cs="Arial"/>
          <w:sz w:val="24"/>
          <w:szCs w:val="24"/>
        </w:rPr>
        <w:t>Las reuniones de trabajo acordadas por Atlantis Software, que en su mayoría se llevan a cabo los días sábados, son de especial importancia para el</w:t>
      </w:r>
      <w:r w:rsidR="00C66F15" w:rsidRPr="00A84856">
        <w:rPr>
          <w:rFonts w:ascii="Arial" w:hAnsi="Arial" w:cs="Arial"/>
          <w:sz w:val="24"/>
          <w:szCs w:val="24"/>
        </w:rPr>
        <w:t xml:space="preserve"> </w:t>
      </w:r>
      <w:r w:rsidRPr="00A84856">
        <w:rPr>
          <w:rFonts w:ascii="Arial" w:hAnsi="Arial" w:cs="Arial"/>
          <w:sz w:val="24"/>
          <w:szCs w:val="24"/>
        </w:rPr>
        <w:t xml:space="preserve">monitoreo del progreso. En éstas, </w:t>
      </w:r>
      <w:r w:rsidR="00C66F15" w:rsidRPr="00A84856">
        <w:rPr>
          <w:rFonts w:ascii="Arial" w:hAnsi="Arial" w:cs="Arial"/>
          <w:sz w:val="24"/>
          <w:szCs w:val="24"/>
        </w:rPr>
        <w:t xml:space="preserve">el </w:t>
      </w:r>
      <w:r w:rsidR="008620B0" w:rsidRPr="00A84856">
        <w:rPr>
          <w:rFonts w:ascii="Arial" w:hAnsi="Arial" w:cs="Arial"/>
          <w:sz w:val="24"/>
          <w:szCs w:val="24"/>
        </w:rPr>
        <w:t xml:space="preserve">Scrum Master: Calidad y Administración de la Configuración revisará las actividades que estaban estipuladas para dicha reunión por cada uno de los equipos de trabajo, </w:t>
      </w:r>
      <w:r w:rsidR="001D65B3">
        <w:rPr>
          <w:rFonts w:ascii="Arial" w:hAnsi="Arial" w:cs="Arial"/>
          <w:sz w:val="24"/>
          <w:szCs w:val="24"/>
        </w:rPr>
        <w:t xml:space="preserve">luego </w:t>
      </w:r>
      <w:r w:rsidR="008620B0" w:rsidRPr="00A84856">
        <w:rPr>
          <w:rFonts w:ascii="Arial" w:hAnsi="Arial" w:cs="Arial"/>
          <w:sz w:val="24"/>
          <w:szCs w:val="24"/>
        </w:rPr>
        <w:t xml:space="preserve">diligenciará la plantilla de control de calidad del progreso, donde se cuentan las </w:t>
      </w:r>
      <w:r w:rsidR="00B1102E" w:rsidRPr="00A84856">
        <w:rPr>
          <w:rFonts w:ascii="Arial" w:hAnsi="Arial" w:cs="Arial"/>
          <w:sz w:val="24"/>
          <w:szCs w:val="24"/>
        </w:rPr>
        <w:t>horas empleadas</w:t>
      </w:r>
      <w:r w:rsidR="008620B0" w:rsidRPr="00A84856">
        <w:rPr>
          <w:rFonts w:ascii="Arial" w:hAnsi="Arial" w:cs="Arial"/>
          <w:sz w:val="24"/>
          <w:szCs w:val="24"/>
        </w:rPr>
        <w:t xml:space="preserve"> para la realización de una actividad específica. En caso de que </w:t>
      </w:r>
      <w:r w:rsidR="001D65B3">
        <w:rPr>
          <w:rFonts w:ascii="Arial" w:hAnsi="Arial" w:cs="Arial"/>
          <w:sz w:val="24"/>
          <w:szCs w:val="24"/>
        </w:rPr>
        <w:t>algún</w:t>
      </w:r>
      <w:r w:rsidR="008620B0" w:rsidRPr="00A84856">
        <w:rPr>
          <w:rFonts w:ascii="Arial" w:hAnsi="Arial" w:cs="Arial"/>
          <w:sz w:val="24"/>
          <w:szCs w:val="24"/>
        </w:rPr>
        <w:t xml:space="preserve"> equipo no haya terminado </w:t>
      </w:r>
      <w:r w:rsidR="001D65B3">
        <w:rPr>
          <w:rFonts w:ascii="Arial" w:hAnsi="Arial" w:cs="Arial"/>
          <w:sz w:val="24"/>
          <w:szCs w:val="24"/>
        </w:rPr>
        <w:t xml:space="preserve">su trabajo </w:t>
      </w:r>
      <w:r w:rsidR="008620B0" w:rsidRPr="00A84856">
        <w:rPr>
          <w:rFonts w:ascii="Arial" w:hAnsi="Arial" w:cs="Arial"/>
          <w:sz w:val="24"/>
          <w:szCs w:val="24"/>
        </w:rPr>
        <w:t xml:space="preserve">para </w:t>
      </w:r>
      <w:r w:rsidR="001D65B3">
        <w:rPr>
          <w:rFonts w:ascii="Arial" w:hAnsi="Arial" w:cs="Arial"/>
          <w:sz w:val="24"/>
          <w:szCs w:val="24"/>
        </w:rPr>
        <w:t xml:space="preserve">el día en que estaba </w:t>
      </w:r>
      <w:r w:rsidR="005625EC">
        <w:rPr>
          <w:rFonts w:ascii="Arial" w:hAnsi="Arial" w:cs="Arial"/>
          <w:sz w:val="24"/>
          <w:szCs w:val="24"/>
        </w:rPr>
        <w:t>acordado</w:t>
      </w:r>
      <w:r w:rsidR="008620B0" w:rsidRPr="00A84856">
        <w:rPr>
          <w:rFonts w:ascii="Arial" w:hAnsi="Arial" w:cs="Arial"/>
          <w:sz w:val="24"/>
          <w:szCs w:val="24"/>
        </w:rPr>
        <w:t xml:space="preserve">, </w:t>
      </w:r>
      <w:r w:rsidR="001D65B3">
        <w:rPr>
          <w:rFonts w:ascii="Arial" w:hAnsi="Arial" w:cs="Arial"/>
          <w:sz w:val="24"/>
          <w:szCs w:val="24"/>
        </w:rPr>
        <w:t xml:space="preserve">se aplicarán las reglas correctivas necesarias </w:t>
      </w:r>
      <w:r w:rsidR="00655007" w:rsidRPr="00A84856">
        <w:rPr>
          <w:rFonts w:ascii="Arial" w:hAnsi="Arial" w:cs="Arial"/>
          <w:sz w:val="24"/>
          <w:szCs w:val="24"/>
          <w:highlight w:val="yellow"/>
        </w:rPr>
        <w:t xml:space="preserve">(Véase </w:t>
      </w:r>
      <w:r w:rsidR="00970252">
        <w:rPr>
          <w:rFonts w:ascii="Arial" w:hAnsi="Arial" w:cs="Arial"/>
          <w:sz w:val="24"/>
          <w:szCs w:val="24"/>
          <w:highlight w:val="yellow"/>
        </w:rPr>
        <w:t xml:space="preserve">12.1 Ambiente </w:t>
      </w:r>
      <w:r w:rsidR="00655007" w:rsidRPr="00A84856">
        <w:rPr>
          <w:rFonts w:ascii="Arial" w:hAnsi="Arial" w:cs="Arial"/>
          <w:sz w:val="24"/>
          <w:szCs w:val="24"/>
          <w:highlight w:val="yellow"/>
        </w:rPr>
        <w:t>de trabajo)</w:t>
      </w:r>
      <w:r w:rsidR="00655007" w:rsidRPr="00A84856">
        <w:rPr>
          <w:rFonts w:ascii="Arial" w:hAnsi="Arial" w:cs="Arial"/>
          <w:sz w:val="24"/>
          <w:szCs w:val="24"/>
        </w:rPr>
        <w:t xml:space="preserve"> y se contarán desde ese momento las horas de desfase hasta que el grupo haya completado su trabajo. De esta manera, el Scrum Master ya mencionado llevará un registro de</w:t>
      </w:r>
      <w:r w:rsidR="005625EC">
        <w:rPr>
          <w:rFonts w:ascii="Arial" w:hAnsi="Arial" w:cs="Arial"/>
          <w:sz w:val="24"/>
          <w:szCs w:val="24"/>
        </w:rPr>
        <w:t xml:space="preserve"> </w:t>
      </w:r>
      <w:r w:rsidR="00655007" w:rsidRPr="00A84856">
        <w:rPr>
          <w:rFonts w:ascii="Arial" w:hAnsi="Arial" w:cs="Arial"/>
          <w:sz w:val="24"/>
          <w:szCs w:val="24"/>
        </w:rPr>
        <w:t>las horas totales empleadas y las horas totales de desfase de la compañía; en caso de que estas horas de desfase superen las veinte, se procederá a realizar el plan de contingencia el cual será explicado con detalle más adelante.</w:t>
      </w:r>
      <w:r w:rsidR="00BC2F8E" w:rsidRPr="00A84856">
        <w:rPr>
          <w:rFonts w:ascii="Arial" w:hAnsi="Arial" w:cs="Arial"/>
          <w:sz w:val="24"/>
          <w:szCs w:val="24"/>
        </w:rPr>
        <w:t xml:space="preserve"> </w:t>
      </w:r>
      <w:r w:rsidR="00BC2F8E" w:rsidRPr="00A84856">
        <w:rPr>
          <w:rFonts w:ascii="Arial" w:hAnsi="Arial" w:cs="Arial"/>
          <w:sz w:val="24"/>
          <w:szCs w:val="24"/>
          <w:highlight w:val="yellow"/>
        </w:rPr>
        <w:t xml:space="preserve">(Véase </w:t>
      </w:r>
      <w:r w:rsidR="00970252">
        <w:rPr>
          <w:rFonts w:ascii="Arial" w:hAnsi="Arial" w:cs="Arial"/>
          <w:sz w:val="24"/>
          <w:szCs w:val="24"/>
          <w:highlight w:val="yellow"/>
        </w:rPr>
        <w:t xml:space="preserve">12.5 Control </w:t>
      </w:r>
      <w:r w:rsidR="00BC2F8E" w:rsidRPr="00A84856">
        <w:rPr>
          <w:rFonts w:ascii="Arial" w:hAnsi="Arial" w:cs="Arial"/>
          <w:sz w:val="24"/>
          <w:szCs w:val="24"/>
          <w:highlight w:val="yellow"/>
        </w:rPr>
        <w:t>de calidad)</w:t>
      </w:r>
    </w:p>
    <w:p w:rsidR="00655007" w:rsidRPr="00A84856" w:rsidRDefault="00655007" w:rsidP="00DD1C15">
      <w:pPr>
        <w:jc w:val="both"/>
        <w:rPr>
          <w:rFonts w:ascii="Arial" w:hAnsi="Arial" w:cs="Arial"/>
          <w:sz w:val="24"/>
          <w:szCs w:val="24"/>
        </w:rPr>
      </w:pPr>
      <w:r w:rsidRPr="00A84856">
        <w:rPr>
          <w:rFonts w:ascii="Arial" w:hAnsi="Arial" w:cs="Arial"/>
          <w:sz w:val="24"/>
          <w:szCs w:val="24"/>
        </w:rPr>
        <w:t xml:space="preserve">Adicionalmente, en estas reuniones, el Product Owner llevará el control de la calendarización, y de acuerdo con las actividades ya realizadas, llenará las tablas expuestas </w:t>
      </w:r>
      <w:r w:rsidRPr="005625EC">
        <w:rPr>
          <w:rFonts w:ascii="Arial" w:hAnsi="Arial" w:cs="Arial"/>
          <w:sz w:val="24"/>
          <w:szCs w:val="24"/>
        </w:rPr>
        <w:t>anteriormente</w:t>
      </w:r>
      <w:r w:rsidRPr="00A84856">
        <w:rPr>
          <w:rFonts w:ascii="Arial" w:hAnsi="Arial" w:cs="Arial"/>
          <w:sz w:val="24"/>
          <w:szCs w:val="24"/>
          <w:highlight w:val="yellow"/>
        </w:rPr>
        <w:t xml:space="preserve"> (Tabla 10.2.1, Tabla 10.2.2, Tabla 10.2.3)</w:t>
      </w:r>
      <w:r w:rsidRPr="00A84856">
        <w:rPr>
          <w:rFonts w:ascii="Arial" w:hAnsi="Arial" w:cs="Arial"/>
          <w:sz w:val="24"/>
          <w:szCs w:val="24"/>
        </w:rPr>
        <w:t xml:space="preserve"> </w:t>
      </w:r>
      <w:r w:rsidR="00B1102E" w:rsidRPr="00A84856">
        <w:rPr>
          <w:rFonts w:ascii="Arial" w:hAnsi="Arial" w:cs="Arial"/>
          <w:sz w:val="24"/>
          <w:szCs w:val="24"/>
        </w:rPr>
        <w:t>y de esta manera estará en la capacidad de asignar actividades para realizar para la siguiente reunión (</w:t>
      </w:r>
      <w:r w:rsidR="00B1102E" w:rsidRPr="00A84856">
        <w:rPr>
          <w:rFonts w:ascii="Arial" w:hAnsi="Arial" w:cs="Arial"/>
          <w:sz w:val="24"/>
          <w:szCs w:val="24"/>
          <w:highlight w:val="yellow"/>
        </w:rPr>
        <w:t xml:space="preserve">Véase </w:t>
      </w:r>
      <w:r w:rsidR="00970252">
        <w:rPr>
          <w:rFonts w:ascii="Arial" w:hAnsi="Arial" w:cs="Arial"/>
          <w:sz w:val="24"/>
          <w:szCs w:val="24"/>
          <w:highlight w:val="yellow"/>
        </w:rPr>
        <w:t>12.1 A</w:t>
      </w:r>
      <w:r w:rsidR="00B1102E" w:rsidRPr="00A84856">
        <w:rPr>
          <w:rFonts w:ascii="Arial" w:hAnsi="Arial" w:cs="Arial"/>
          <w:sz w:val="24"/>
          <w:szCs w:val="24"/>
          <w:highlight w:val="yellow"/>
        </w:rPr>
        <w:t>mbiente de trabajo)</w:t>
      </w:r>
      <w:r w:rsidR="00BC2F8E" w:rsidRPr="00A84856">
        <w:rPr>
          <w:rFonts w:ascii="Arial" w:hAnsi="Arial" w:cs="Arial"/>
          <w:sz w:val="24"/>
          <w:szCs w:val="24"/>
        </w:rPr>
        <w:t>. Además, si al evaluar el porcentaje de avance del proyecto éste es inferior al planeado, se procederá a hacer las actividades de corrección y el plan de contingencia.</w:t>
      </w:r>
    </w:p>
    <w:p w:rsidR="00DD1C15" w:rsidRDefault="005625EC" w:rsidP="005625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reunión </w:t>
      </w:r>
      <w:r w:rsidR="00BC2F8E" w:rsidRPr="00A84856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plan de </w:t>
      </w:r>
      <w:r w:rsidR="00BC2F8E" w:rsidRPr="00A84856">
        <w:rPr>
          <w:rFonts w:ascii="Arial" w:hAnsi="Arial" w:cs="Arial"/>
          <w:sz w:val="24"/>
          <w:szCs w:val="24"/>
        </w:rPr>
        <w:t>cierre (Véase plan de cierre)</w:t>
      </w:r>
      <w:r>
        <w:rPr>
          <w:rFonts w:ascii="Arial" w:hAnsi="Arial" w:cs="Arial"/>
          <w:sz w:val="24"/>
          <w:szCs w:val="24"/>
        </w:rPr>
        <w:t xml:space="preserve"> es una estrategia fundamental para controlar el progreso en cada uno de los hitos. En dichas reuniones se evalúan las rúbricas y el nivel de satisfacción de los clientes el cual se ve representado en una nota. De acuerdo con esto, se analizarán las falencias presentadas por la compañía y se procederán a mejorar los aspectos en los cuales el nivel de satisfacción fue menor al esperado por los estándares de la empresa. </w:t>
      </w:r>
    </w:p>
    <w:p w:rsidR="005625EC" w:rsidRPr="005625EC" w:rsidRDefault="005625EC" w:rsidP="005625EC">
      <w:pPr>
        <w:jc w:val="both"/>
        <w:rPr>
          <w:rFonts w:ascii="Arial" w:hAnsi="Arial" w:cs="Arial"/>
          <w:b/>
          <w:sz w:val="24"/>
          <w:szCs w:val="26"/>
        </w:rPr>
      </w:pPr>
      <w:r w:rsidRPr="005625EC">
        <w:rPr>
          <w:rFonts w:ascii="Arial" w:hAnsi="Arial" w:cs="Arial"/>
          <w:b/>
          <w:sz w:val="26"/>
          <w:szCs w:val="26"/>
        </w:rPr>
        <w:t>Acciones correctivas y plan de contingencia</w:t>
      </w:r>
    </w:p>
    <w:p w:rsidR="005625EC" w:rsidRDefault="005625EC" w:rsidP="005625EC">
      <w:pPr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lastRenderedPageBreak/>
        <w:t>En algunas ocasiones pueden surgir inconvenientes, tales como retrasos, los cuales pueden impedir la culminación satisfactoria de cada una de las entregas del proyecto; es por esto que se genera un plan de contingencia para que la compañía tenga la preparación suficiente por si alguno de estos ocurre.</w:t>
      </w:r>
    </w:p>
    <w:p w:rsidR="005625EC" w:rsidRDefault="005625EC" w:rsidP="005625EC">
      <w:pPr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Este se pondrá en marcha en las siguientes situaciones:</w:t>
      </w:r>
    </w:p>
    <w:p w:rsidR="005625EC" w:rsidRDefault="005625EC" w:rsidP="005625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La suma de las horas de desfase de todos los grupos supera las veinte </w:t>
      </w:r>
    </w:p>
    <w:p w:rsidR="005625EC" w:rsidRDefault="005625EC" w:rsidP="005625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El Product Owner considera que </w:t>
      </w:r>
      <w:r w:rsidR="000A23C5">
        <w:rPr>
          <w:rFonts w:ascii="Arial" w:hAnsi="Arial" w:cs="Arial"/>
          <w:sz w:val="24"/>
          <w:szCs w:val="26"/>
        </w:rPr>
        <w:t>el porcentaje de avance del proyecto en cualquier hito es inferior al que se esperaba.</w:t>
      </w:r>
    </w:p>
    <w:p w:rsidR="000A23C5" w:rsidRDefault="000A23C5" w:rsidP="000A23C5">
      <w:pPr>
        <w:ind w:left="360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A continuación se detallará el cambio en las actividades que Atlantis Software realizará: </w:t>
      </w:r>
    </w:p>
    <w:p w:rsidR="000A23C5" w:rsidRDefault="000A23C5" w:rsidP="000A23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Se aumentarán las reuniones de una a tres por semana.</w:t>
      </w:r>
    </w:p>
    <w:p w:rsidR="000A23C5" w:rsidRDefault="000A23C5" w:rsidP="000A23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Los grupos que tengan actividades atrasadas deberán terminarlas para la siguiente reunión, además de cumplir con los trabajos que se acuerden en la reunión para las siguientes iteraciones.</w:t>
      </w:r>
    </w:p>
    <w:p w:rsidR="000A23C5" w:rsidRDefault="000A23C5" w:rsidP="000A23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En caso de que un equipo de trabajo incumpla con sus actividades en </w:t>
      </w:r>
      <w:r w:rsidR="00ED5528">
        <w:rPr>
          <w:rFonts w:ascii="Arial" w:hAnsi="Arial" w:cs="Arial"/>
          <w:sz w:val="24"/>
          <w:szCs w:val="26"/>
        </w:rPr>
        <w:t>más</w:t>
      </w:r>
      <w:r>
        <w:rPr>
          <w:rFonts w:ascii="Arial" w:hAnsi="Arial" w:cs="Arial"/>
          <w:sz w:val="24"/>
          <w:szCs w:val="26"/>
        </w:rPr>
        <w:t xml:space="preserve"> de tres </w:t>
      </w:r>
      <w:r w:rsidR="00ED5528">
        <w:rPr>
          <w:rFonts w:ascii="Arial" w:hAnsi="Arial" w:cs="Arial"/>
          <w:sz w:val="24"/>
          <w:szCs w:val="26"/>
        </w:rPr>
        <w:t>ocasiones</w:t>
      </w:r>
      <w:r>
        <w:rPr>
          <w:rFonts w:ascii="Arial" w:hAnsi="Arial" w:cs="Arial"/>
          <w:sz w:val="24"/>
          <w:szCs w:val="26"/>
        </w:rPr>
        <w:t xml:space="preserve"> seguidas se procederán a </w:t>
      </w:r>
      <w:r w:rsidR="00ED5528">
        <w:rPr>
          <w:rFonts w:ascii="Arial" w:hAnsi="Arial" w:cs="Arial"/>
          <w:sz w:val="24"/>
          <w:szCs w:val="26"/>
        </w:rPr>
        <w:t>realizar acciones</w:t>
      </w:r>
      <w:r>
        <w:rPr>
          <w:rFonts w:ascii="Arial" w:hAnsi="Arial" w:cs="Arial"/>
          <w:sz w:val="24"/>
          <w:szCs w:val="26"/>
        </w:rPr>
        <w:t xml:space="preserve"> </w:t>
      </w:r>
      <w:r w:rsidR="00ED5528">
        <w:rPr>
          <w:rFonts w:ascii="Arial" w:hAnsi="Arial" w:cs="Arial"/>
          <w:sz w:val="24"/>
          <w:szCs w:val="26"/>
        </w:rPr>
        <w:t>correctivas</w:t>
      </w:r>
      <w:r>
        <w:rPr>
          <w:rFonts w:ascii="Arial" w:hAnsi="Arial" w:cs="Arial"/>
          <w:sz w:val="24"/>
          <w:szCs w:val="26"/>
        </w:rPr>
        <w:t>, como multas (Véase ambiente de trabajo), y si la situación es la adecuada, se evaluará su continuación en la compañía.</w:t>
      </w:r>
    </w:p>
    <w:p w:rsidR="00ED5528" w:rsidRPr="000A23C5" w:rsidRDefault="00ED5528" w:rsidP="000A23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En las reuniones semanales se aclararán las tareas para la reunión siguiente, además, se asignarán tareas más pequeñas que deberán ser entregadas en las reuniones intermedias; de esta manera se irán compensando de a poco las horas de desfase que tenga él proyecto.</w:t>
      </w:r>
    </w:p>
    <w:sectPr w:rsidR="00ED5528" w:rsidRPr="000A2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C41ED"/>
    <w:multiLevelType w:val="hybridMultilevel"/>
    <w:tmpl w:val="DEDEAC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5196DE9"/>
    <w:multiLevelType w:val="hybridMultilevel"/>
    <w:tmpl w:val="C0980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15"/>
    <w:rsid w:val="0002486D"/>
    <w:rsid w:val="000A22F3"/>
    <w:rsid w:val="000A23C5"/>
    <w:rsid w:val="000A47BE"/>
    <w:rsid w:val="001D65B3"/>
    <w:rsid w:val="00225A03"/>
    <w:rsid w:val="0023204A"/>
    <w:rsid w:val="00311039"/>
    <w:rsid w:val="0047023A"/>
    <w:rsid w:val="005625EC"/>
    <w:rsid w:val="00655007"/>
    <w:rsid w:val="007D579A"/>
    <w:rsid w:val="008463BE"/>
    <w:rsid w:val="008620B0"/>
    <w:rsid w:val="00970252"/>
    <w:rsid w:val="00A84856"/>
    <w:rsid w:val="00AF42AF"/>
    <w:rsid w:val="00B1102E"/>
    <w:rsid w:val="00BC2F8E"/>
    <w:rsid w:val="00C66F15"/>
    <w:rsid w:val="00C959C4"/>
    <w:rsid w:val="00CE5226"/>
    <w:rsid w:val="00D45787"/>
    <w:rsid w:val="00D56502"/>
    <w:rsid w:val="00D92600"/>
    <w:rsid w:val="00DA79BF"/>
    <w:rsid w:val="00DD1C15"/>
    <w:rsid w:val="00DE6869"/>
    <w:rsid w:val="00E76D0E"/>
    <w:rsid w:val="00E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787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47023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47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-nfasis1">
    <w:name w:val="Medium Grid 3 Accent 1"/>
    <w:basedOn w:val="Tablanormal"/>
    <w:uiPriority w:val="69"/>
    <w:rsid w:val="0047023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470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1">
    <w:name w:val="Medium Shading 1 Accent 1"/>
    <w:basedOn w:val="Tablanormal"/>
    <w:uiPriority w:val="63"/>
    <w:rsid w:val="0047023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225A0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Prrafodelista">
    <w:name w:val="List Paragraph"/>
    <w:basedOn w:val="Normal"/>
    <w:uiPriority w:val="34"/>
    <w:qFormat/>
    <w:rsid w:val="005625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787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47023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47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-nfasis1">
    <w:name w:val="Medium Grid 3 Accent 1"/>
    <w:basedOn w:val="Tablanormal"/>
    <w:uiPriority w:val="69"/>
    <w:rsid w:val="0047023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470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1">
    <w:name w:val="Medium Shading 1 Accent 1"/>
    <w:basedOn w:val="Tablanormal"/>
    <w:uiPriority w:val="63"/>
    <w:rsid w:val="0047023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225A0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Prrafodelista">
    <w:name w:val="List Paragraph"/>
    <w:basedOn w:val="Normal"/>
    <w:uiPriority w:val="34"/>
    <w:qFormat/>
    <w:rsid w:val="00562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9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1310</Words>
  <Characters>7209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Gordo</cp:lastModifiedBy>
  <cp:revision>2</cp:revision>
  <dcterms:created xsi:type="dcterms:W3CDTF">2014-09-14T22:07:00Z</dcterms:created>
  <dcterms:modified xsi:type="dcterms:W3CDTF">2014-09-14T22:07:00Z</dcterms:modified>
</cp:coreProperties>
</file>