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IE"/>
        </w:rPr>
        <w:id w:val="-269097870"/>
        <w:docPartObj>
          <w:docPartGallery w:val="Cover Pages"/>
          <w:docPartUnique/>
        </w:docPartObj>
      </w:sdtPr>
      <w:sdtEndPr>
        <w:rPr>
          <w:rFonts w:ascii="Times New Roman" w:eastAsiaTheme="minorEastAsia" w:hAnsi="Times New Roman" w:cs="Times New Roman"/>
          <w:caps w:val="0"/>
          <w:sz w:val="24"/>
          <w:lang w:val="en-GB"/>
        </w:rPr>
      </w:sdtEndPr>
      <w:sdtContent>
        <w:tbl>
          <w:tblPr>
            <w:tblW w:w="5000" w:type="pct"/>
            <w:jc w:val="center"/>
            <w:tblLook w:val="04A0" w:firstRow="1" w:lastRow="0" w:firstColumn="1" w:lastColumn="0" w:noHBand="0" w:noVBand="1"/>
          </w:tblPr>
          <w:tblGrid>
            <w:gridCol w:w="9242"/>
          </w:tblGrid>
          <w:tr w:rsidR="005D40E7">
            <w:trPr>
              <w:trHeight w:val="2880"/>
              <w:jc w:val="center"/>
            </w:trPr>
            <w:tc>
              <w:tcPr>
                <w:tcW w:w="5000" w:type="pct"/>
              </w:tcPr>
              <w:p w:rsidR="005D40E7" w:rsidRDefault="005D40E7" w:rsidP="000446A0">
                <w:pPr>
                  <w:pStyle w:val="NoSpacing"/>
                  <w:spacing w:after="240" w:line="276" w:lineRule="auto"/>
                  <w:jc w:val="center"/>
                  <w:rPr>
                    <w:rFonts w:asciiTheme="majorHAnsi" w:eastAsiaTheme="majorEastAsia" w:hAnsiTheme="majorHAnsi" w:cstheme="majorBidi"/>
                    <w:caps/>
                  </w:rPr>
                </w:pPr>
                <w:r>
                  <w:rPr>
                    <w:noProof/>
                    <w:lang w:val="en-IE" w:eastAsia="en-IE"/>
                  </w:rPr>
                  <w:drawing>
                    <wp:inline distT="0" distB="0" distL="0" distR="0" wp14:anchorId="4125AE19" wp14:editId="5D94C4CE">
                      <wp:extent cx="4842510" cy="2799080"/>
                      <wp:effectExtent l="0" t="0" r="0" b="1270"/>
                      <wp:docPr id="1" name="Picture 1" descr="http://www.cit.ie/contentfiles/images/Logos/CIT_large/CIT%20MAIN%202012%20(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t.ie/contentfiles/images/Logos/CIT_large/CIT%20MAIN%202012%20(RG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510" cy="2799080"/>
                              </a:xfrm>
                              <a:prstGeom prst="rect">
                                <a:avLst/>
                              </a:prstGeom>
                              <a:noFill/>
                              <a:ln>
                                <a:noFill/>
                              </a:ln>
                            </pic:spPr>
                          </pic:pic>
                        </a:graphicData>
                      </a:graphic>
                    </wp:inline>
                  </w:drawing>
                </w:r>
              </w:p>
            </w:tc>
          </w:tr>
          <w:tr w:rsidR="005D40E7" w:rsidRPr="00C80D92">
            <w:trPr>
              <w:trHeight w:val="1440"/>
              <w:jc w:val="center"/>
            </w:trPr>
            <w:sdt>
              <w:sdtPr>
                <w:rPr>
                  <w:rFonts w:asciiTheme="majorHAnsi" w:eastAsiaTheme="majorEastAsia" w:hAnsiTheme="majorHAnsi" w:cstheme="majorBidi"/>
                  <w:b/>
                  <w:sz w:val="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D40E7" w:rsidRPr="00C80D92" w:rsidRDefault="00EE10C8" w:rsidP="000446A0">
                    <w:pPr>
                      <w:pStyle w:val="NoSpacing"/>
                      <w:spacing w:line="480" w:lineRule="auto"/>
                      <w:jc w:val="center"/>
                      <w:rPr>
                        <w:rFonts w:asciiTheme="majorHAnsi" w:eastAsiaTheme="majorEastAsia" w:hAnsiTheme="majorHAnsi" w:cstheme="majorBidi"/>
                        <w:b/>
                        <w:sz w:val="52"/>
                        <w:szCs w:val="80"/>
                      </w:rPr>
                    </w:pPr>
                    <w:r>
                      <w:rPr>
                        <w:rFonts w:asciiTheme="majorHAnsi" w:eastAsiaTheme="majorEastAsia" w:hAnsiTheme="majorHAnsi" w:cstheme="majorBidi"/>
                        <w:b/>
                        <w:sz w:val="44"/>
                        <w:szCs w:val="80"/>
                      </w:rPr>
                      <w:t xml:space="preserve">IMPLEMENTING IT GOVERNANCE MECHANISMS FOR </w:t>
                    </w:r>
                    <w:r w:rsidR="00C80D92" w:rsidRPr="00C80D92">
                      <w:rPr>
                        <w:rFonts w:asciiTheme="majorHAnsi" w:eastAsiaTheme="majorEastAsia" w:hAnsiTheme="majorHAnsi" w:cstheme="majorBidi"/>
                        <w:b/>
                        <w:sz w:val="44"/>
                        <w:szCs w:val="80"/>
                      </w:rPr>
                      <w:t>MUSGRAVE GROUP</w:t>
                    </w:r>
                  </w:p>
                </w:tc>
              </w:sdtContent>
            </w:sdt>
          </w:tr>
          <w:tr w:rsidR="005D40E7">
            <w:trPr>
              <w:trHeight w:val="720"/>
              <w:jc w:val="center"/>
            </w:trPr>
            <w:sdt>
              <w:sdtPr>
                <w:rPr>
                  <w:rFonts w:asciiTheme="majorHAnsi" w:eastAsiaTheme="majorEastAsia" w:hAnsiTheme="majorHAnsi" w:cstheme="majorBidi"/>
                  <w:b/>
                  <w:sz w:val="36"/>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D40E7" w:rsidRDefault="005D40E7" w:rsidP="005D40E7">
                    <w:pPr>
                      <w:pStyle w:val="NoSpacing"/>
                      <w:jc w:val="center"/>
                      <w:rPr>
                        <w:rFonts w:asciiTheme="majorHAnsi" w:eastAsiaTheme="majorEastAsia" w:hAnsiTheme="majorHAnsi" w:cstheme="majorBidi"/>
                        <w:sz w:val="44"/>
                        <w:szCs w:val="44"/>
                      </w:rPr>
                    </w:pPr>
                    <w:r w:rsidRPr="00EA300C">
                      <w:rPr>
                        <w:rFonts w:asciiTheme="majorHAnsi" w:eastAsiaTheme="majorEastAsia" w:hAnsiTheme="majorHAnsi" w:cstheme="majorBidi"/>
                        <w:b/>
                        <w:sz w:val="36"/>
                        <w:szCs w:val="40"/>
                      </w:rPr>
                      <w:t xml:space="preserve">Ogbene </w:t>
                    </w:r>
                    <w:proofErr w:type="spellStart"/>
                    <w:r w:rsidRPr="00EA300C">
                      <w:rPr>
                        <w:rFonts w:asciiTheme="majorHAnsi" w:eastAsiaTheme="majorEastAsia" w:hAnsiTheme="majorHAnsi" w:cstheme="majorBidi"/>
                        <w:b/>
                        <w:sz w:val="36"/>
                        <w:szCs w:val="40"/>
                      </w:rPr>
                      <w:t>Emmanuela</w:t>
                    </w:r>
                    <w:proofErr w:type="spellEnd"/>
                    <w:r w:rsidRPr="00EA300C">
                      <w:rPr>
                        <w:rFonts w:asciiTheme="majorHAnsi" w:eastAsiaTheme="majorEastAsia" w:hAnsiTheme="majorHAnsi" w:cstheme="majorBidi"/>
                        <w:b/>
                        <w:sz w:val="36"/>
                        <w:szCs w:val="40"/>
                      </w:rPr>
                      <w:t xml:space="preserve"> Assignment</w:t>
                    </w:r>
                  </w:p>
                </w:tc>
              </w:sdtContent>
            </w:sdt>
          </w:tr>
          <w:tr w:rsidR="005D40E7">
            <w:trPr>
              <w:trHeight w:val="360"/>
              <w:jc w:val="center"/>
            </w:trPr>
            <w:tc>
              <w:tcPr>
                <w:tcW w:w="5000" w:type="pct"/>
                <w:vAlign w:val="center"/>
              </w:tcPr>
              <w:p w:rsidR="005D40E7" w:rsidRDefault="005D40E7">
                <w:pPr>
                  <w:pStyle w:val="NoSpacing"/>
                  <w:jc w:val="center"/>
                </w:pPr>
              </w:p>
            </w:tc>
          </w:tr>
          <w:tr w:rsidR="005D40E7">
            <w:trPr>
              <w:trHeight w:val="360"/>
              <w:jc w:val="center"/>
            </w:trPr>
            <w:tc>
              <w:tcPr>
                <w:tcW w:w="5000" w:type="pct"/>
                <w:vAlign w:val="center"/>
              </w:tcPr>
              <w:p w:rsidR="005D40E7" w:rsidRDefault="005D40E7" w:rsidP="005D40E7">
                <w:pPr>
                  <w:pStyle w:val="NoSpacing"/>
                  <w:rPr>
                    <w:b/>
                    <w:bCs/>
                  </w:rPr>
                </w:pPr>
              </w:p>
            </w:tc>
          </w:tr>
          <w:tr w:rsidR="005D40E7">
            <w:trPr>
              <w:trHeight w:val="360"/>
              <w:jc w:val="center"/>
            </w:trPr>
            <w:tc>
              <w:tcPr>
                <w:tcW w:w="5000" w:type="pct"/>
                <w:vAlign w:val="center"/>
              </w:tcPr>
              <w:p w:rsidR="005D40E7" w:rsidRDefault="005D40E7" w:rsidP="000446A0">
                <w:pPr>
                  <w:pStyle w:val="NoSpacing"/>
                  <w:rPr>
                    <w:b/>
                    <w:bCs/>
                  </w:rPr>
                </w:pPr>
              </w:p>
              <w:p w:rsidR="005D40E7" w:rsidRDefault="005D40E7" w:rsidP="00D2105E">
                <w:pPr>
                  <w:pStyle w:val="NoSpacing"/>
                  <w:jc w:val="center"/>
                  <w:rPr>
                    <w:b/>
                    <w:bCs/>
                  </w:rPr>
                </w:pPr>
              </w:p>
              <w:p w:rsidR="005D40E7" w:rsidRDefault="005D40E7" w:rsidP="00D2105E">
                <w:pPr>
                  <w:pStyle w:val="NoSpacing"/>
                  <w:jc w:val="center"/>
                  <w:rPr>
                    <w:b/>
                    <w:bCs/>
                  </w:rPr>
                </w:pPr>
              </w:p>
              <w:p w:rsidR="005D40E7" w:rsidRPr="00772FBF" w:rsidRDefault="005D40E7" w:rsidP="00D2105E">
                <w:pPr>
                  <w:spacing w:after="0" w:line="240" w:lineRule="auto"/>
                  <w:jc w:val="both"/>
                  <w:rPr>
                    <w:rFonts w:ascii="Times New Roman" w:hAnsi="Times New Roman" w:cs="Times New Roman"/>
                    <w:sz w:val="28"/>
                  </w:rPr>
                </w:pPr>
              </w:p>
              <w:p w:rsidR="005D40E7" w:rsidRDefault="005D40E7" w:rsidP="00D2105E">
                <w:pPr>
                  <w:spacing w:after="0" w:line="240" w:lineRule="auto"/>
                  <w:jc w:val="both"/>
                  <w:rPr>
                    <w:rFonts w:ascii="Times New Roman" w:hAnsi="Times New Roman" w:cs="Times New Roman"/>
                    <w:sz w:val="28"/>
                  </w:rPr>
                </w:pPr>
                <w:r w:rsidRPr="00772FBF">
                  <w:rPr>
                    <w:rFonts w:ascii="Times New Roman" w:hAnsi="Times New Roman" w:cs="Times New Roman"/>
                    <w:b/>
                    <w:sz w:val="32"/>
                  </w:rPr>
                  <w:t>Student Name:</w:t>
                </w:r>
                <w:r w:rsidRPr="00772FBF">
                  <w:rPr>
                    <w:rFonts w:ascii="Times New Roman" w:hAnsi="Times New Roman" w:cs="Times New Roman"/>
                    <w:sz w:val="32"/>
                  </w:rPr>
                  <w:t xml:space="preserve"> </w:t>
                </w:r>
                <w:r w:rsidRPr="00772FBF">
                  <w:rPr>
                    <w:rFonts w:ascii="Times New Roman" w:hAnsi="Times New Roman" w:cs="Times New Roman"/>
                    <w:sz w:val="28"/>
                  </w:rPr>
                  <w:tab/>
                </w:r>
                <w:r w:rsidRPr="00772FBF">
                  <w:rPr>
                    <w:rFonts w:ascii="Times New Roman" w:hAnsi="Times New Roman" w:cs="Times New Roman"/>
                    <w:sz w:val="28"/>
                  </w:rPr>
                  <w:tab/>
                </w:r>
                <w:r>
                  <w:rPr>
                    <w:rFonts w:ascii="Times New Roman" w:hAnsi="Times New Roman" w:cs="Times New Roman"/>
                    <w:sz w:val="28"/>
                  </w:rPr>
                  <w:t xml:space="preserve">           </w:t>
                </w:r>
                <w:r w:rsidR="00EA157B">
                  <w:rPr>
                    <w:rFonts w:ascii="Times New Roman" w:hAnsi="Times New Roman" w:cs="Times New Roman"/>
                    <w:sz w:val="28"/>
                  </w:rPr>
                  <w:t xml:space="preserve">Ogbene </w:t>
                </w:r>
                <w:proofErr w:type="spellStart"/>
                <w:r w:rsidR="00EA157B">
                  <w:rPr>
                    <w:rFonts w:ascii="Times New Roman" w:hAnsi="Times New Roman" w:cs="Times New Roman"/>
                    <w:sz w:val="28"/>
                  </w:rPr>
                  <w:t>Emmanuela</w:t>
                </w:r>
                <w:proofErr w:type="spellEnd"/>
              </w:p>
              <w:p w:rsidR="005D40E7" w:rsidRDefault="005D40E7" w:rsidP="00D2105E">
                <w:pPr>
                  <w:spacing w:after="0" w:line="240" w:lineRule="auto"/>
                  <w:jc w:val="both"/>
                  <w:rPr>
                    <w:rFonts w:ascii="Times New Roman" w:hAnsi="Times New Roman" w:cs="Times New Roman"/>
                    <w:sz w:val="24"/>
                  </w:rPr>
                </w:pPr>
              </w:p>
              <w:p w:rsidR="005D40E7" w:rsidRPr="00772FBF" w:rsidRDefault="005D40E7" w:rsidP="00D2105E">
                <w:pPr>
                  <w:spacing w:after="0" w:line="240" w:lineRule="auto"/>
                  <w:jc w:val="both"/>
                  <w:rPr>
                    <w:rFonts w:ascii="Times New Roman" w:hAnsi="Times New Roman" w:cs="Times New Roman"/>
                    <w:sz w:val="24"/>
                  </w:rPr>
                </w:pPr>
              </w:p>
              <w:p w:rsidR="005D40E7" w:rsidRDefault="005D40E7" w:rsidP="00D2105E">
                <w:pPr>
                  <w:spacing w:after="0" w:line="240" w:lineRule="auto"/>
                  <w:jc w:val="both"/>
                  <w:rPr>
                    <w:rFonts w:ascii="Times New Roman" w:hAnsi="Times New Roman" w:cs="Times New Roman"/>
                    <w:sz w:val="28"/>
                  </w:rPr>
                </w:pPr>
                <w:r w:rsidRPr="00772FBF">
                  <w:rPr>
                    <w:rFonts w:ascii="Times New Roman" w:hAnsi="Times New Roman" w:cs="Times New Roman"/>
                    <w:b/>
                    <w:sz w:val="32"/>
                  </w:rPr>
                  <w:t>Lecturer Name:</w:t>
                </w:r>
                <w:r w:rsidRPr="00772FBF">
                  <w:rPr>
                    <w:rFonts w:ascii="Times New Roman" w:hAnsi="Times New Roman" w:cs="Times New Roman"/>
                    <w:sz w:val="32"/>
                  </w:rPr>
                  <w:t xml:space="preserve"> </w:t>
                </w:r>
                <w:r w:rsidRPr="00772FBF">
                  <w:rPr>
                    <w:rFonts w:ascii="Times New Roman" w:hAnsi="Times New Roman" w:cs="Times New Roman"/>
                    <w:sz w:val="28"/>
                  </w:rPr>
                  <w:tab/>
                </w:r>
                <w:r>
                  <w:rPr>
                    <w:rFonts w:ascii="Times New Roman" w:hAnsi="Times New Roman" w:cs="Times New Roman"/>
                    <w:sz w:val="28"/>
                  </w:rPr>
                  <w:t xml:space="preserve">          </w:t>
                </w:r>
                <w:r w:rsidRPr="00772FBF">
                  <w:rPr>
                    <w:rFonts w:ascii="Times New Roman" w:hAnsi="Times New Roman" w:cs="Times New Roman"/>
                    <w:sz w:val="28"/>
                  </w:rPr>
                  <w:t>Anne Crowley</w:t>
                </w:r>
              </w:p>
              <w:p w:rsidR="005D40E7" w:rsidRPr="00772FBF" w:rsidRDefault="005D40E7" w:rsidP="00D2105E">
                <w:pPr>
                  <w:spacing w:after="0" w:line="240" w:lineRule="auto"/>
                  <w:jc w:val="both"/>
                  <w:rPr>
                    <w:rFonts w:ascii="Times New Roman" w:hAnsi="Times New Roman" w:cs="Times New Roman"/>
                    <w:sz w:val="24"/>
                  </w:rPr>
                </w:pPr>
              </w:p>
              <w:p w:rsidR="005D40E7" w:rsidRPr="00772FBF" w:rsidRDefault="005D40E7" w:rsidP="00D2105E">
                <w:pPr>
                  <w:spacing w:after="0" w:line="240" w:lineRule="auto"/>
                  <w:jc w:val="both"/>
                  <w:rPr>
                    <w:rFonts w:ascii="Times New Roman" w:hAnsi="Times New Roman" w:cs="Times New Roman"/>
                    <w:sz w:val="24"/>
                  </w:rPr>
                </w:pPr>
              </w:p>
              <w:p w:rsidR="005D40E7" w:rsidRPr="00772FBF" w:rsidRDefault="005D40E7" w:rsidP="00D2105E">
                <w:pPr>
                  <w:spacing w:after="0" w:line="240" w:lineRule="auto"/>
                  <w:jc w:val="both"/>
                  <w:rPr>
                    <w:rFonts w:ascii="Times New Roman" w:hAnsi="Times New Roman" w:cs="Times New Roman"/>
                    <w:sz w:val="28"/>
                  </w:rPr>
                </w:pPr>
                <w:r w:rsidRPr="00772FBF">
                  <w:rPr>
                    <w:rFonts w:ascii="Times New Roman" w:hAnsi="Times New Roman" w:cs="Times New Roman"/>
                    <w:b/>
                    <w:sz w:val="32"/>
                  </w:rPr>
                  <w:t>Submittal Date:</w:t>
                </w:r>
                <w:r w:rsidRPr="00772FBF">
                  <w:rPr>
                    <w:rFonts w:ascii="Times New Roman" w:hAnsi="Times New Roman" w:cs="Times New Roman"/>
                    <w:sz w:val="32"/>
                  </w:rPr>
                  <w:t xml:space="preserve"> </w:t>
                </w:r>
                <w:r w:rsidRPr="00772FBF">
                  <w:rPr>
                    <w:rFonts w:ascii="Times New Roman" w:hAnsi="Times New Roman" w:cs="Times New Roman"/>
                    <w:sz w:val="28"/>
                  </w:rPr>
                  <w:tab/>
                </w:r>
                <w:r>
                  <w:rPr>
                    <w:rFonts w:ascii="Times New Roman" w:hAnsi="Times New Roman" w:cs="Times New Roman"/>
                    <w:sz w:val="28"/>
                  </w:rPr>
                  <w:t xml:space="preserve">          </w:t>
                </w:r>
                <w:r w:rsidR="00EA157B">
                  <w:rPr>
                    <w:rFonts w:ascii="Times New Roman" w:hAnsi="Times New Roman" w:cs="Times New Roman"/>
                    <w:sz w:val="28"/>
                  </w:rPr>
                  <w:t>May 5</w:t>
                </w:r>
                <w:r w:rsidRPr="00134A31">
                  <w:rPr>
                    <w:rFonts w:ascii="Times New Roman" w:hAnsi="Times New Roman" w:cs="Times New Roman"/>
                    <w:sz w:val="28"/>
                    <w:vertAlign w:val="superscript"/>
                  </w:rPr>
                  <w:t>th</w:t>
                </w:r>
                <w:r w:rsidR="005D6DBE">
                  <w:rPr>
                    <w:rFonts w:ascii="Times New Roman" w:hAnsi="Times New Roman" w:cs="Times New Roman"/>
                    <w:sz w:val="28"/>
                  </w:rPr>
                  <w:t xml:space="preserve">, </w:t>
                </w:r>
                <w:r w:rsidR="00EA157B">
                  <w:rPr>
                    <w:rFonts w:ascii="Times New Roman" w:hAnsi="Times New Roman" w:cs="Times New Roman"/>
                    <w:sz w:val="28"/>
                  </w:rPr>
                  <w:t>2015</w:t>
                </w:r>
              </w:p>
              <w:p w:rsidR="005D40E7" w:rsidRDefault="005D40E7" w:rsidP="00D2105E">
                <w:pPr>
                  <w:pStyle w:val="NoSpacing"/>
                  <w:jc w:val="center"/>
                  <w:rPr>
                    <w:b/>
                    <w:bCs/>
                  </w:rPr>
                </w:pPr>
              </w:p>
              <w:p w:rsidR="005D40E7" w:rsidRDefault="005D40E7" w:rsidP="00D2105E">
                <w:pPr>
                  <w:pStyle w:val="NoSpacing"/>
                  <w:jc w:val="center"/>
                  <w:rPr>
                    <w:b/>
                    <w:bCs/>
                  </w:rPr>
                </w:pPr>
              </w:p>
            </w:tc>
          </w:tr>
          <w:tr w:rsidR="005D6DBE">
            <w:trPr>
              <w:trHeight w:val="360"/>
              <w:jc w:val="center"/>
            </w:trPr>
            <w:tc>
              <w:tcPr>
                <w:tcW w:w="5000" w:type="pct"/>
                <w:vAlign w:val="center"/>
              </w:tcPr>
              <w:p w:rsidR="005D6DBE" w:rsidRDefault="005D6DBE" w:rsidP="000446A0">
                <w:pPr>
                  <w:pStyle w:val="NoSpacing"/>
                  <w:rPr>
                    <w:b/>
                    <w:bCs/>
                  </w:rPr>
                </w:pPr>
              </w:p>
            </w:tc>
          </w:tr>
        </w:tbl>
        <w:tbl>
          <w:tblPr>
            <w:tblpPr w:leftFromText="187" w:rightFromText="187" w:vertAnchor="page" w:horzAnchor="margin" w:tblpY="14468"/>
            <w:tblW w:w="5000" w:type="pct"/>
            <w:tblLook w:val="04A0" w:firstRow="1" w:lastRow="0" w:firstColumn="1" w:lastColumn="0" w:noHBand="0" w:noVBand="1"/>
          </w:tblPr>
          <w:tblGrid>
            <w:gridCol w:w="9242"/>
          </w:tblGrid>
          <w:tr w:rsidR="005D6DBE" w:rsidTr="005D6DBE">
            <w:sdt>
              <w:sdtPr>
                <w:rPr>
                  <w:rFonts w:ascii="Times New Roman" w:hAnsi="Times New Roman" w:cs="Times New Roman"/>
                  <w:b/>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D6DBE" w:rsidRPr="00E404CA" w:rsidRDefault="005D6DBE" w:rsidP="005D6DBE">
                    <w:pPr>
                      <w:pStyle w:val="NoSpacing"/>
                      <w:jc w:val="both"/>
                      <w:rPr>
                        <w:rFonts w:ascii="Times New Roman" w:hAnsi="Times New Roman" w:cs="Times New Roman"/>
                        <w:b/>
                        <w:sz w:val="24"/>
                      </w:rPr>
                    </w:pPr>
                    <w:r w:rsidRPr="00E404CA">
                      <w:rPr>
                        <w:rFonts w:ascii="Times New Roman" w:hAnsi="Times New Roman" w:cs="Times New Roman"/>
                        <w:b/>
                        <w:sz w:val="24"/>
                      </w:rPr>
                      <w:t>T</w:t>
                    </w:r>
                    <w:r>
                      <w:rPr>
                        <w:rFonts w:ascii="Times New Roman" w:hAnsi="Times New Roman" w:cs="Times New Roman"/>
                        <w:b/>
                        <w:sz w:val="24"/>
                      </w:rPr>
                      <w:t>he purpose of this repo</w:t>
                    </w:r>
                    <w:r w:rsidR="004E0186">
                      <w:rPr>
                        <w:rFonts w:ascii="Times New Roman" w:hAnsi="Times New Roman" w:cs="Times New Roman"/>
                        <w:b/>
                        <w:sz w:val="24"/>
                      </w:rPr>
                      <w:t xml:space="preserve">rt is to outline the reasons </w:t>
                    </w:r>
                    <w:r>
                      <w:rPr>
                        <w:rFonts w:ascii="Times New Roman" w:hAnsi="Times New Roman" w:cs="Times New Roman"/>
                        <w:b/>
                        <w:sz w:val="24"/>
                      </w:rPr>
                      <w:t>IT Governance Mechanisms should be implemented for Musgrave Group and the recommendations on how to implement it.</w:t>
                    </w:r>
                  </w:p>
                </w:tc>
              </w:sdtContent>
            </w:sdt>
          </w:tr>
        </w:tbl>
        <w:p w:rsidR="00CF0B28" w:rsidRDefault="00CF0B28" w:rsidP="00F936CE">
          <w:pPr>
            <w:pStyle w:val="Heading1"/>
            <w:spacing w:before="0" w:line="240" w:lineRule="auto"/>
            <w:jc w:val="both"/>
            <w:rPr>
              <w:rFonts w:ascii="Georgia" w:hAnsi="Georgia" w:cs="Times New Roman"/>
              <w:color w:val="auto"/>
              <w:sz w:val="32"/>
              <w:szCs w:val="32"/>
              <w:u w:val="single"/>
            </w:rPr>
            <w:sectPr w:rsidR="00CF0B28" w:rsidSect="00CF0B28">
              <w:headerReference w:type="default" r:id="rId10"/>
              <w:footerReference w:type="default" r:id="rId11"/>
              <w:headerReference w:type="first" r:id="rId12"/>
              <w:pgSz w:w="11906" w:h="16838"/>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sdt>
          <w:sdtPr>
            <w:rPr>
              <w:rFonts w:asciiTheme="minorHAnsi" w:eastAsiaTheme="minorEastAsia" w:hAnsiTheme="minorHAnsi" w:cstheme="minorBidi"/>
              <w:color w:val="auto"/>
              <w:sz w:val="22"/>
              <w:szCs w:val="22"/>
              <w:lang w:val="en-GB" w:eastAsia="en-IE"/>
            </w:rPr>
            <w:id w:val="-56322658"/>
            <w:docPartObj>
              <w:docPartGallery w:val="Table of Contents"/>
              <w:docPartUnique/>
            </w:docPartObj>
          </w:sdtPr>
          <w:sdtEndPr>
            <w:rPr>
              <w:sz w:val="24"/>
            </w:rPr>
          </w:sdtEndPr>
          <w:sdtContent>
            <w:p w:rsidR="00CF0B28" w:rsidRDefault="00CF0B28" w:rsidP="00CF0B28">
              <w:pPr>
                <w:pStyle w:val="TOCHeading"/>
                <w:spacing w:before="0" w:line="240" w:lineRule="auto"/>
                <w:jc w:val="center"/>
                <w:rPr>
                  <w:rFonts w:ascii="Georgia" w:hAnsi="Georgia"/>
                  <w:b/>
                  <w:sz w:val="40"/>
                </w:rPr>
              </w:pPr>
              <w:r w:rsidRPr="00CF0B28">
                <w:rPr>
                  <w:rFonts w:ascii="Georgia" w:hAnsi="Georgia"/>
                  <w:b/>
                  <w:sz w:val="40"/>
                </w:rPr>
                <w:t>Table of Contents</w:t>
              </w:r>
            </w:p>
            <w:p w:rsidR="00F77F1B" w:rsidRDefault="00F77F1B" w:rsidP="00F77F1B">
              <w:pPr>
                <w:spacing w:after="0" w:line="240" w:lineRule="auto"/>
                <w:jc w:val="both"/>
                <w:rPr>
                  <w:rFonts w:ascii="Times New Roman" w:hAnsi="Times New Roman" w:cs="Times New Roman"/>
                  <w:sz w:val="24"/>
                  <w:lang w:val="en-US" w:eastAsia="en-US"/>
                </w:rPr>
              </w:pPr>
            </w:p>
            <w:p w:rsidR="00DC66A2" w:rsidRDefault="00820391" w:rsidP="00A96F37">
              <w:pPr>
                <w:spacing w:after="0" w:line="240" w:lineRule="auto"/>
                <w:jc w:val="both"/>
                <w:rPr>
                  <w:rFonts w:ascii="Georgia" w:hAnsi="Georgia" w:cs="Times New Roman"/>
                  <w:b/>
                  <w:sz w:val="28"/>
                  <w:lang w:val="en-US" w:eastAsia="en-US"/>
                </w:rPr>
              </w:pPr>
              <w:r>
                <w:rPr>
                  <w:rFonts w:ascii="Times New Roman" w:hAnsi="Times New Roman" w:cs="Times New Roman"/>
                  <w:sz w:val="24"/>
                  <w:lang w:val="en-US" w:eastAsia="en-US"/>
                </w:rPr>
                <w:tab/>
              </w:r>
              <w:r>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sidR="00A96F37">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Pr>
                  <w:rFonts w:ascii="Times New Roman" w:hAnsi="Times New Roman" w:cs="Times New Roman"/>
                  <w:sz w:val="24"/>
                  <w:lang w:val="en-US" w:eastAsia="en-US"/>
                </w:rPr>
                <w:tab/>
              </w:r>
              <w:r w:rsidR="00C70FDD" w:rsidRPr="00A4059C">
                <w:rPr>
                  <w:rFonts w:ascii="Georgia" w:hAnsi="Georgia" w:cs="Times New Roman"/>
                  <w:sz w:val="24"/>
                  <w:lang w:val="en-US" w:eastAsia="en-US"/>
                </w:rPr>
                <w:t xml:space="preserve"> </w:t>
              </w:r>
              <w:r w:rsidR="00A4059C">
                <w:rPr>
                  <w:rFonts w:ascii="Georgia" w:hAnsi="Georgia" w:cs="Times New Roman"/>
                  <w:sz w:val="24"/>
                  <w:lang w:val="en-US" w:eastAsia="en-US"/>
                </w:rPr>
                <w:tab/>
              </w:r>
              <w:r w:rsidR="00C70FDD" w:rsidRPr="00A4059C">
                <w:rPr>
                  <w:rFonts w:ascii="Georgia" w:hAnsi="Georgia" w:cs="Times New Roman"/>
                  <w:sz w:val="24"/>
                  <w:lang w:val="en-US" w:eastAsia="en-US"/>
                </w:rPr>
                <w:t xml:space="preserve"> </w:t>
              </w:r>
              <w:r w:rsidR="008D6366">
                <w:rPr>
                  <w:rFonts w:ascii="Georgia" w:hAnsi="Georgia" w:cs="Times New Roman"/>
                  <w:sz w:val="24"/>
                  <w:lang w:val="en-US" w:eastAsia="en-US"/>
                </w:rPr>
                <w:t xml:space="preserve">   </w:t>
              </w:r>
              <w:r w:rsidR="008D6366" w:rsidRPr="00A4059C">
                <w:rPr>
                  <w:rFonts w:ascii="Georgia" w:hAnsi="Georgia" w:cs="Times New Roman"/>
                  <w:b/>
                  <w:sz w:val="28"/>
                  <w:lang w:val="en-US" w:eastAsia="en-US"/>
                </w:rPr>
                <w:t>Pages</w:t>
              </w:r>
            </w:p>
            <w:p w:rsidR="008D6366" w:rsidRPr="008D6366" w:rsidRDefault="008D6366" w:rsidP="00A96F37">
              <w:pPr>
                <w:spacing w:after="0" w:line="240" w:lineRule="auto"/>
                <w:jc w:val="both"/>
                <w:rPr>
                  <w:rFonts w:ascii="Times New Roman" w:hAnsi="Times New Roman" w:cs="Times New Roman"/>
                  <w:sz w:val="24"/>
                  <w:lang w:val="en-US" w:eastAsia="en-US"/>
                </w:rPr>
              </w:pPr>
            </w:p>
            <w:p w:rsidR="00CF0B28" w:rsidRPr="00D44DE2" w:rsidRDefault="00FA1E88" w:rsidP="00B748CE">
              <w:pPr>
                <w:pStyle w:val="TOC1"/>
                <w:ind w:left="709" w:hanging="709"/>
              </w:pPr>
              <w:r w:rsidRPr="00C16FCD">
                <w:rPr>
                  <w:sz w:val="28"/>
                </w:rPr>
                <w:t>Introduction</w:t>
              </w:r>
              <w:r w:rsidR="00C16FCD">
                <w:rPr>
                  <w:sz w:val="28"/>
                </w:rPr>
                <w:t>…………………………………………………………1 – 1</w:t>
              </w:r>
            </w:p>
            <w:p w:rsidR="000B68C3" w:rsidRPr="000C3B6A" w:rsidRDefault="000B68C3" w:rsidP="00B748CE">
              <w:pPr>
                <w:pStyle w:val="TOC2"/>
                <w:numPr>
                  <w:ilvl w:val="0"/>
                  <w:numId w:val="0"/>
                </w:numPr>
                <w:ind w:left="1418"/>
              </w:pPr>
            </w:p>
            <w:p w:rsidR="00CF0B28" w:rsidRPr="007F7DC4" w:rsidRDefault="00E75726" w:rsidP="00B748CE">
              <w:pPr>
                <w:pStyle w:val="TOC2"/>
              </w:pPr>
              <w:r w:rsidRPr="007F7DC4">
                <w:t>Purpose of Project</w:t>
              </w:r>
              <w:r w:rsidR="000C62FD">
                <w:t>……………………</w:t>
              </w:r>
              <w:r w:rsidR="005E436A" w:rsidRPr="007F7DC4">
                <w:t>……</w:t>
              </w:r>
              <w:r w:rsidR="007F7DC4">
                <w:t>1 – 1</w:t>
              </w:r>
            </w:p>
            <w:p w:rsidR="008011C1" w:rsidRDefault="008011C1" w:rsidP="004B5BE5">
              <w:pPr>
                <w:spacing w:after="0" w:line="240" w:lineRule="auto"/>
                <w:jc w:val="both"/>
                <w:rPr>
                  <w:rFonts w:ascii="Times New Roman" w:hAnsi="Times New Roman" w:cs="Times New Roman"/>
                  <w:sz w:val="24"/>
                  <w:lang w:val="en-US" w:eastAsia="en-US"/>
                </w:rPr>
              </w:pPr>
            </w:p>
            <w:p w:rsidR="00D839DA" w:rsidRDefault="00D839DA" w:rsidP="004B5BE5">
              <w:pPr>
                <w:spacing w:after="0" w:line="240" w:lineRule="auto"/>
                <w:jc w:val="both"/>
                <w:rPr>
                  <w:rFonts w:ascii="Times New Roman" w:hAnsi="Times New Roman" w:cs="Times New Roman"/>
                  <w:sz w:val="24"/>
                  <w:lang w:val="en-US" w:eastAsia="en-US"/>
                </w:rPr>
              </w:pPr>
            </w:p>
            <w:p w:rsidR="000563FC" w:rsidRDefault="000563FC" w:rsidP="004B5BE5">
              <w:pPr>
                <w:spacing w:after="0" w:line="240" w:lineRule="auto"/>
                <w:jc w:val="both"/>
                <w:rPr>
                  <w:rFonts w:ascii="Times New Roman" w:hAnsi="Times New Roman" w:cs="Times New Roman"/>
                  <w:sz w:val="24"/>
                  <w:lang w:val="en-US" w:eastAsia="en-US"/>
                </w:rPr>
              </w:pPr>
            </w:p>
            <w:p w:rsidR="004B5BE5" w:rsidRPr="004B5BE5" w:rsidRDefault="004B5BE5" w:rsidP="004B5BE5">
              <w:pPr>
                <w:spacing w:after="0" w:line="240" w:lineRule="auto"/>
                <w:jc w:val="both"/>
                <w:rPr>
                  <w:rFonts w:ascii="Times New Roman" w:hAnsi="Times New Roman" w:cs="Times New Roman"/>
                  <w:sz w:val="24"/>
                  <w:lang w:val="en-US" w:eastAsia="en-US"/>
                </w:rPr>
              </w:pPr>
            </w:p>
            <w:p w:rsidR="00112A5A" w:rsidRDefault="00FA1E88" w:rsidP="00B748CE">
              <w:pPr>
                <w:pStyle w:val="TOC1"/>
                <w:ind w:left="709" w:hanging="709"/>
                <w:rPr>
                  <w:sz w:val="28"/>
                </w:rPr>
              </w:pPr>
              <w:r w:rsidRPr="00C16FCD">
                <w:rPr>
                  <w:sz w:val="28"/>
                </w:rPr>
                <w:t>Explanation Of IT Governance Mechanisms</w:t>
              </w:r>
              <w:r w:rsidR="00C16FCD">
                <w:rPr>
                  <w:sz w:val="28"/>
                </w:rPr>
                <w:t>…...</w:t>
              </w:r>
              <w:r w:rsidR="00B748CE">
                <w:rPr>
                  <w:sz w:val="28"/>
                </w:rPr>
                <w:t>..</w:t>
              </w:r>
              <w:r w:rsidR="00FD3473">
                <w:rPr>
                  <w:sz w:val="28"/>
                </w:rPr>
                <w:t>......</w:t>
              </w:r>
              <w:r w:rsidR="00F95C76">
                <w:rPr>
                  <w:sz w:val="28"/>
                </w:rPr>
                <w:t>.</w:t>
              </w:r>
              <w:r w:rsidR="00FD3473">
                <w:rPr>
                  <w:sz w:val="28"/>
                </w:rPr>
                <w:t>2 – 2</w:t>
              </w:r>
            </w:p>
            <w:p w:rsidR="00B748CE" w:rsidRDefault="00B748CE" w:rsidP="00B748CE">
              <w:pPr>
                <w:spacing w:after="0" w:line="240" w:lineRule="auto"/>
                <w:jc w:val="both"/>
                <w:rPr>
                  <w:rFonts w:ascii="Times New Roman" w:hAnsi="Times New Roman" w:cs="Times New Roman"/>
                  <w:sz w:val="24"/>
                </w:rPr>
              </w:pPr>
            </w:p>
            <w:p w:rsidR="00D01A50" w:rsidRDefault="00D01A50" w:rsidP="00B748CE">
              <w:pPr>
                <w:spacing w:after="0" w:line="240" w:lineRule="auto"/>
                <w:jc w:val="both"/>
                <w:rPr>
                  <w:rFonts w:ascii="Times New Roman" w:hAnsi="Times New Roman" w:cs="Times New Roman"/>
                  <w:sz w:val="24"/>
                </w:rPr>
              </w:pPr>
            </w:p>
            <w:p w:rsidR="000563FC" w:rsidRDefault="000563FC" w:rsidP="00B748CE">
              <w:pPr>
                <w:spacing w:after="0" w:line="240" w:lineRule="auto"/>
                <w:jc w:val="both"/>
                <w:rPr>
                  <w:rFonts w:ascii="Times New Roman" w:hAnsi="Times New Roman" w:cs="Times New Roman"/>
                  <w:sz w:val="24"/>
                </w:rPr>
              </w:pPr>
            </w:p>
            <w:p w:rsidR="00D839DA" w:rsidRPr="00B748CE" w:rsidRDefault="00D839DA" w:rsidP="00B748CE">
              <w:pPr>
                <w:spacing w:after="0" w:line="240" w:lineRule="auto"/>
                <w:jc w:val="both"/>
                <w:rPr>
                  <w:rFonts w:ascii="Times New Roman" w:hAnsi="Times New Roman" w:cs="Times New Roman"/>
                  <w:sz w:val="24"/>
                </w:rPr>
              </w:pPr>
            </w:p>
            <w:p w:rsidR="00B40F73" w:rsidRDefault="00C16FCD" w:rsidP="00B748CE">
              <w:pPr>
                <w:pStyle w:val="ListParagraph"/>
                <w:numPr>
                  <w:ilvl w:val="0"/>
                  <w:numId w:val="7"/>
                </w:numPr>
                <w:spacing w:after="0" w:line="240" w:lineRule="auto"/>
                <w:ind w:left="709" w:hanging="709"/>
                <w:jc w:val="both"/>
                <w:rPr>
                  <w:rFonts w:ascii="Georgia" w:hAnsi="Georgia" w:cs="Times New Roman"/>
                  <w:b/>
                  <w:sz w:val="28"/>
                </w:rPr>
              </w:pPr>
              <w:r w:rsidRPr="00C16FCD">
                <w:rPr>
                  <w:rFonts w:ascii="Georgia" w:hAnsi="Georgia" w:cs="Times New Roman"/>
                  <w:b/>
                  <w:sz w:val="28"/>
                </w:rPr>
                <w:t>I</w:t>
              </w:r>
              <w:r w:rsidR="00084C2D">
                <w:rPr>
                  <w:rFonts w:ascii="Georgia" w:hAnsi="Georgia" w:cs="Times New Roman"/>
                  <w:b/>
                  <w:sz w:val="28"/>
                </w:rPr>
                <w:t>mplications f</w:t>
              </w:r>
              <w:r w:rsidRPr="00C16FCD">
                <w:rPr>
                  <w:rFonts w:ascii="Georgia" w:hAnsi="Georgia" w:cs="Times New Roman"/>
                  <w:b/>
                  <w:sz w:val="28"/>
                </w:rPr>
                <w:t>or Musgrave Group</w:t>
              </w:r>
              <w:r w:rsidR="005E0586">
                <w:rPr>
                  <w:rFonts w:ascii="Georgia" w:hAnsi="Georgia" w:cs="Times New Roman"/>
                  <w:b/>
                  <w:sz w:val="28"/>
                </w:rPr>
                <w:t>………………………</w:t>
              </w:r>
              <w:r w:rsidR="00F5288C">
                <w:rPr>
                  <w:rFonts w:ascii="Georgia" w:hAnsi="Georgia" w:cs="Times New Roman"/>
                  <w:b/>
                  <w:sz w:val="28"/>
                </w:rPr>
                <w:t xml:space="preserve">..3 – 3 </w:t>
              </w:r>
            </w:p>
            <w:p w:rsidR="00D01A50" w:rsidRDefault="00D01A50" w:rsidP="00D01A50">
              <w:pPr>
                <w:pStyle w:val="ListParagraph"/>
                <w:spacing w:after="0" w:line="240" w:lineRule="auto"/>
                <w:ind w:left="709"/>
                <w:jc w:val="both"/>
                <w:rPr>
                  <w:rFonts w:ascii="Georgia" w:hAnsi="Georgia" w:cs="Times New Roman"/>
                  <w:sz w:val="24"/>
                </w:rPr>
              </w:pPr>
            </w:p>
            <w:p w:rsidR="000563FC" w:rsidRDefault="000563FC" w:rsidP="00D01A50">
              <w:pPr>
                <w:pStyle w:val="ListParagraph"/>
                <w:spacing w:after="0" w:line="240" w:lineRule="auto"/>
                <w:ind w:left="709"/>
                <w:jc w:val="both"/>
                <w:rPr>
                  <w:rFonts w:ascii="Georgia" w:hAnsi="Georgia" w:cs="Times New Roman"/>
                  <w:sz w:val="24"/>
                </w:rPr>
              </w:pPr>
            </w:p>
            <w:p w:rsidR="00D839DA" w:rsidRDefault="00D839DA" w:rsidP="00D01A50">
              <w:pPr>
                <w:pStyle w:val="ListParagraph"/>
                <w:spacing w:after="0" w:line="240" w:lineRule="auto"/>
                <w:ind w:left="709"/>
                <w:jc w:val="both"/>
                <w:rPr>
                  <w:rFonts w:ascii="Georgia" w:hAnsi="Georgia" w:cs="Times New Roman"/>
                  <w:sz w:val="24"/>
                </w:rPr>
              </w:pPr>
            </w:p>
            <w:p w:rsidR="000563FC" w:rsidRPr="00D01A50" w:rsidRDefault="000563FC" w:rsidP="00D01A50">
              <w:pPr>
                <w:pStyle w:val="ListParagraph"/>
                <w:spacing w:after="0" w:line="240" w:lineRule="auto"/>
                <w:ind w:left="709"/>
                <w:jc w:val="both"/>
                <w:rPr>
                  <w:rFonts w:ascii="Georgia" w:hAnsi="Georgia" w:cs="Times New Roman"/>
                  <w:sz w:val="24"/>
                </w:rPr>
              </w:pPr>
            </w:p>
            <w:p w:rsidR="00FA1E88" w:rsidRDefault="00C16FCD" w:rsidP="00B748CE">
              <w:pPr>
                <w:pStyle w:val="ListParagraph"/>
                <w:numPr>
                  <w:ilvl w:val="0"/>
                  <w:numId w:val="7"/>
                </w:numPr>
                <w:spacing w:after="0" w:line="240" w:lineRule="auto"/>
                <w:ind w:left="709" w:hanging="709"/>
                <w:jc w:val="both"/>
                <w:rPr>
                  <w:rFonts w:ascii="Georgia" w:hAnsi="Georgia" w:cs="Times New Roman"/>
                  <w:b/>
                  <w:sz w:val="28"/>
                </w:rPr>
              </w:pPr>
              <w:r w:rsidRPr="00C16FCD">
                <w:rPr>
                  <w:rFonts w:ascii="Georgia" w:hAnsi="Georgia" w:cs="Times New Roman"/>
                  <w:b/>
                  <w:sz w:val="28"/>
                </w:rPr>
                <w:t>Advantages / Disadvantages</w:t>
              </w:r>
              <w:r w:rsidR="005E0586">
                <w:rPr>
                  <w:rFonts w:ascii="Georgia" w:hAnsi="Georgia" w:cs="Times New Roman"/>
                  <w:b/>
                  <w:sz w:val="28"/>
                </w:rPr>
                <w:t>………………………………</w:t>
              </w:r>
              <w:r w:rsidR="002D56E4">
                <w:rPr>
                  <w:rFonts w:ascii="Georgia" w:hAnsi="Georgia" w:cs="Times New Roman"/>
                  <w:b/>
                  <w:sz w:val="28"/>
                </w:rPr>
                <w:t>…</w:t>
              </w:r>
              <w:r w:rsidR="00F95C76">
                <w:rPr>
                  <w:rFonts w:ascii="Georgia" w:hAnsi="Georgia" w:cs="Times New Roman"/>
                  <w:b/>
                  <w:sz w:val="28"/>
                </w:rPr>
                <w:t>.</w:t>
              </w:r>
              <w:r w:rsidR="00A25D88">
                <w:rPr>
                  <w:rFonts w:ascii="Georgia" w:hAnsi="Georgia" w:cs="Times New Roman"/>
                  <w:b/>
                  <w:sz w:val="28"/>
                </w:rPr>
                <w:t xml:space="preserve">4 – 4 </w:t>
              </w:r>
            </w:p>
            <w:p w:rsidR="00D01A50" w:rsidRDefault="00D01A50" w:rsidP="00D01A50">
              <w:pPr>
                <w:spacing w:after="0" w:line="240" w:lineRule="auto"/>
                <w:jc w:val="both"/>
                <w:rPr>
                  <w:rFonts w:ascii="Georgia" w:hAnsi="Georgia" w:cs="Times New Roman"/>
                  <w:sz w:val="24"/>
                </w:rPr>
              </w:pPr>
            </w:p>
            <w:p w:rsidR="000563FC" w:rsidRDefault="000563FC" w:rsidP="00D01A50">
              <w:pPr>
                <w:spacing w:after="0" w:line="240" w:lineRule="auto"/>
                <w:jc w:val="both"/>
                <w:rPr>
                  <w:rFonts w:ascii="Georgia" w:hAnsi="Georgia" w:cs="Times New Roman"/>
                  <w:sz w:val="24"/>
                </w:rPr>
              </w:pPr>
            </w:p>
            <w:p w:rsidR="00D839DA" w:rsidRDefault="00D839DA" w:rsidP="00D01A50">
              <w:pPr>
                <w:spacing w:after="0" w:line="240" w:lineRule="auto"/>
                <w:jc w:val="both"/>
                <w:rPr>
                  <w:rFonts w:ascii="Georgia" w:hAnsi="Georgia" w:cs="Times New Roman"/>
                  <w:sz w:val="24"/>
                </w:rPr>
              </w:pPr>
            </w:p>
            <w:p w:rsidR="000563FC" w:rsidRPr="00D01A50" w:rsidRDefault="000563FC" w:rsidP="00D01A50">
              <w:pPr>
                <w:spacing w:after="0" w:line="240" w:lineRule="auto"/>
                <w:jc w:val="both"/>
                <w:rPr>
                  <w:rFonts w:ascii="Georgia" w:hAnsi="Georgia" w:cs="Times New Roman"/>
                  <w:sz w:val="24"/>
                </w:rPr>
              </w:pPr>
            </w:p>
            <w:p w:rsidR="00FA1E88" w:rsidRPr="006460F0" w:rsidRDefault="00C16FCD" w:rsidP="006460F0">
              <w:pPr>
                <w:pStyle w:val="ListParagraph"/>
                <w:numPr>
                  <w:ilvl w:val="0"/>
                  <w:numId w:val="7"/>
                </w:numPr>
                <w:spacing w:after="0" w:line="240" w:lineRule="auto"/>
                <w:ind w:left="709" w:hanging="709"/>
                <w:jc w:val="both"/>
                <w:rPr>
                  <w:rFonts w:ascii="Georgia" w:hAnsi="Georgia" w:cs="Times New Roman"/>
                  <w:b/>
                  <w:sz w:val="28"/>
                </w:rPr>
              </w:pPr>
              <w:r w:rsidRPr="00C16FCD">
                <w:rPr>
                  <w:rFonts w:ascii="Georgia" w:hAnsi="Georgia" w:cs="Times New Roman"/>
                  <w:b/>
                  <w:sz w:val="28"/>
                </w:rPr>
                <w:t>Implementation Guidelines</w:t>
              </w:r>
              <w:r w:rsidR="005E0586">
                <w:rPr>
                  <w:rFonts w:ascii="Georgia" w:hAnsi="Georgia" w:cs="Times New Roman"/>
                  <w:b/>
                  <w:sz w:val="28"/>
                </w:rPr>
                <w:t>………………………………</w:t>
              </w:r>
              <w:r w:rsidR="00C230B6">
                <w:rPr>
                  <w:rFonts w:ascii="Georgia" w:hAnsi="Georgia" w:cs="Times New Roman"/>
                  <w:b/>
                  <w:sz w:val="28"/>
                </w:rPr>
                <w:t>…..5 – 7</w:t>
              </w:r>
            </w:p>
            <w:p w:rsidR="00FA0D20" w:rsidRDefault="00FA0D20" w:rsidP="00787A25">
              <w:pPr>
                <w:pStyle w:val="TOC3"/>
                <w:spacing w:after="0"/>
                <w:rPr>
                  <w:rFonts w:ascii="Times New Roman" w:hAnsi="Times New Roman"/>
                  <w:sz w:val="24"/>
                </w:rPr>
              </w:pPr>
            </w:p>
            <w:p w:rsidR="000563FC" w:rsidRDefault="000563FC" w:rsidP="006C6B7B">
              <w:pPr>
                <w:spacing w:after="0" w:line="240" w:lineRule="auto"/>
                <w:jc w:val="both"/>
                <w:rPr>
                  <w:rFonts w:ascii="Times New Roman" w:hAnsi="Times New Roman" w:cs="Times New Roman"/>
                  <w:sz w:val="24"/>
                  <w:lang w:val="en-US" w:eastAsia="en-US"/>
                </w:rPr>
              </w:pPr>
            </w:p>
            <w:p w:rsidR="006C6B7B" w:rsidRDefault="006C6B7B" w:rsidP="006C6B7B">
              <w:pPr>
                <w:spacing w:after="0" w:line="240" w:lineRule="auto"/>
                <w:jc w:val="both"/>
                <w:rPr>
                  <w:rFonts w:ascii="Times New Roman" w:hAnsi="Times New Roman" w:cs="Times New Roman"/>
                  <w:sz w:val="24"/>
                  <w:lang w:val="en-US" w:eastAsia="en-US"/>
                </w:rPr>
              </w:pPr>
            </w:p>
            <w:p w:rsidR="00D839DA" w:rsidRPr="006C6B7B" w:rsidRDefault="00D839DA" w:rsidP="006C6B7B">
              <w:pPr>
                <w:spacing w:after="0" w:line="240" w:lineRule="auto"/>
                <w:jc w:val="both"/>
                <w:rPr>
                  <w:rFonts w:ascii="Times New Roman" w:hAnsi="Times New Roman" w:cs="Times New Roman"/>
                  <w:sz w:val="24"/>
                  <w:lang w:val="en-US" w:eastAsia="en-US"/>
                </w:rPr>
              </w:pPr>
            </w:p>
            <w:p w:rsidR="00A809C8" w:rsidRPr="004C4445" w:rsidRDefault="00F279AD" w:rsidP="00D217E3">
              <w:pPr>
                <w:pStyle w:val="ListParagraph"/>
                <w:numPr>
                  <w:ilvl w:val="0"/>
                  <w:numId w:val="7"/>
                </w:numPr>
                <w:spacing w:after="0" w:line="240" w:lineRule="auto"/>
                <w:ind w:left="709" w:hanging="709"/>
                <w:jc w:val="both"/>
                <w:rPr>
                  <w:sz w:val="24"/>
                  <w:lang w:val="en-US" w:eastAsia="en-US"/>
                </w:rPr>
              </w:pPr>
              <w:r w:rsidRPr="004C4445">
                <w:rPr>
                  <w:rFonts w:ascii="Georgia" w:hAnsi="Georgia"/>
                  <w:b/>
                  <w:sz w:val="28"/>
                  <w:lang w:val="en-US" w:eastAsia="en-US"/>
                </w:rPr>
                <w:t>Conclusion</w:t>
              </w:r>
              <w:r w:rsidR="00177F6D" w:rsidRPr="004C4445">
                <w:rPr>
                  <w:rFonts w:ascii="Georgia" w:hAnsi="Georgia"/>
                  <w:b/>
                  <w:sz w:val="28"/>
                  <w:lang w:val="en-US" w:eastAsia="en-US"/>
                </w:rPr>
                <w:t>………………………………………………</w:t>
              </w:r>
              <w:r w:rsidR="00126F4D">
                <w:rPr>
                  <w:rFonts w:ascii="Georgia" w:hAnsi="Georgia"/>
                  <w:b/>
                  <w:sz w:val="28"/>
                  <w:lang w:val="en-US" w:eastAsia="en-US"/>
                </w:rPr>
                <w:t>…………</w:t>
              </w:r>
              <w:r w:rsidR="00D34ED3">
                <w:rPr>
                  <w:rFonts w:ascii="Georgia" w:hAnsi="Georgia"/>
                  <w:b/>
                  <w:sz w:val="28"/>
                  <w:lang w:val="en-US" w:eastAsia="en-US"/>
                </w:rPr>
                <w:t>..</w:t>
              </w:r>
              <w:r w:rsidR="00C230B6">
                <w:rPr>
                  <w:rFonts w:ascii="Georgia" w:hAnsi="Georgia"/>
                  <w:b/>
                  <w:sz w:val="28"/>
                  <w:lang w:val="en-US" w:eastAsia="en-US"/>
                </w:rPr>
                <w:t>8 – 9</w:t>
              </w:r>
            </w:p>
            <w:p w:rsidR="005814D4" w:rsidRDefault="005814D4" w:rsidP="00D217E3">
              <w:pPr>
                <w:pStyle w:val="ListParagraph"/>
                <w:spacing w:after="0" w:line="240" w:lineRule="auto"/>
                <w:ind w:left="709" w:hanging="709"/>
                <w:jc w:val="both"/>
                <w:rPr>
                  <w:rFonts w:ascii="Times New Roman" w:hAnsi="Times New Roman" w:cs="Times New Roman"/>
                  <w:sz w:val="24"/>
                  <w:lang w:val="en-US" w:eastAsia="en-US"/>
                </w:rPr>
              </w:pPr>
            </w:p>
            <w:p w:rsidR="00D839DA" w:rsidRPr="006C6B7B" w:rsidRDefault="00D839DA" w:rsidP="00D217E3">
              <w:pPr>
                <w:pStyle w:val="ListParagraph"/>
                <w:spacing w:after="0" w:line="240" w:lineRule="auto"/>
                <w:ind w:left="709" w:hanging="709"/>
                <w:jc w:val="both"/>
                <w:rPr>
                  <w:rFonts w:ascii="Times New Roman" w:hAnsi="Times New Roman" w:cs="Times New Roman"/>
                  <w:sz w:val="24"/>
                  <w:lang w:val="en-US" w:eastAsia="en-US"/>
                </w:rPr>
              </w:pPr>
            </w:p>
            <w:p w:rsidR="005814D4" w:rsidRDefault="005814D4" w:rsidP="00D217E3">
              <w:pPr>
                <w:pStyle w:val="ListParagraph"/>
                <w:spacing w:after="0" w:line="240" w:lineRule="auto"/>
                <w:ind w:left="709" w:hanging="709"/>
                <w:jc w:val="both"/>
                <w:rPr>
                  <w:rFonts w:ascii="Times New Roman" w:hAnsi="Times New Roman" w:cs="Times New Roman"/>
                  <w:sz w:val="24"/>
                  <w:lang w:val="en-US" w:eastAsia="en-US"/>
                </w:rPr>
              </w:pPr>
            </w:p>
            <w:p w:rsidR="006C6B7B" w:rsidRPr="004C4445" w:rsidRDefault="006C6B7B" w:rsidP="00D217E3">
              <w:pPr>
                <w:pStyle w:val="ListParagraph"/>
                <w:spacing w:after="0" w:line="240" w:lineRule="auto"/>
                <w:ind w:left="709" w:hanging="709"/>
                <w:jc w:val="both"/>
                <w:rPr>
                  <w:rFonts w:ascii="Times New Roman" w:hAnsi="Times New Roman" w:cs="Times New Roman"/>
                  <w:sz w:val="24"/>
                  <w:lang w:val="en-US" w:eastAsia="en-US"/>
                </w:rPr>
              </w:pPr>
            </w:p>
            <w:p w:rsidR="00CF0B28" w:rsidRPr="004C4445" w:rsidRDefault="00F279AD" w:rsidP="00D217E3">
              <w:pPr>
                <w:pStyle w:val="ListParagraph"/>
                <w:numPr>
                  <w:ilvl w:val="0"/>
                  <w:numId w:val="7"/>
                </w:numPr>
                <w:spacing w:after="0" w:line="240" w:lineRule="auto"/>
                <w:ind w:left="709" w:hanging="709"/>
                <w:jc w:val="both"/>
                <w:rPr>
                  <w:sz w:val="24"/>
                  <w:lang w:val="en-US" w:eastAsia="en-US"/>
                </w:rPr>
              </w:pPr>
              <w:r w:rsidRPr="004C4445">
                <w:rPr>
                  <w:rFonts w:ascii="Georgia" w:hAnsi="Georgia"/>
                  <w:b/>
                  <w:sz w:val="28"/>
                  <w:lang w:val="en-US" w:eastAsia="en-US"/>
                </w:rPr>
                <w:t>Bibliography</w:t>
              </w:r>
              <w:r w:rsidR="004C4445">
                <w:rPr>
                  <w:rFonts w:ascii="Georgia" w:hAnsi="Georgia"/>
                  <w:b/>
                  <w:sz w:val="28"/>
                  <w:lang w:val="en-US" w:eastAsia="en-US"/>
                </w:rPr>
                <w:t>...</w:t>
              </w:r>
              <w:r w:rsidR="00075937" w:rsidRPr="004C4445">
                <w:rPr>
                  <w:rFonts w:ascii="Georgia" w:hAnsi="Georgia"/>
                  <w:b/>
                  <w:sz w:val="28"/>
                  <w:lang w:val="en-US" w:eastAsia="en-US"/>
                </w:rPr>
                <w:t>……………………………………………</w:t>
              </w:r>
              <w:r w:rsidR="007627A0" w:rsidRPr="004C4445">
                <w:rPr>
                  <w:rFonts w:ascii="Georgia" w:hAnsi="Georgia"/>
                  <w:b/>
                  <w:sz w:val="28"/>
                  <w:lang w:val="en-US" w:eastAsia="en-US"/>
                </w:rPr>
                <w:t>…</w:t>
              </w:r>
              <w:r w:rsidR="002D56E4">
                <w:rPr>
                  <w:rFonts w:ascii="Georgia" w:hAnsi="Georgia"/>
                  <w:b/>
                  <w:sz w:val="28"/>
                  <w:lang w:val="en-US" w:eastAsia="en-US"/>
                </w:rPr>
                <w:t>….</w:t>
              </w:r>
              <w:r w:rsidR="00C230B6">
                <w:rPr>
                  <w:rFonts w:ascii="Georgia" w:hAnsi="Georgia"/>
                  <w:b/>
                  <w:sz w:val="28"/>
                  <w:lang w:val="en-US" w:eastAsia="en-US"/>
                </w:rPr>
                <w:t>10 – 10</w:t>
              </w:r>
            </w:p>
          </w:sdtContent>
        </w:sdt>
        <w:p w:rsidR="00CF0B28" w:rsidRDefault="00CF0B28" w:rsidP="00F936CE">
          <w:pPr>
            <w:pStyle w:val="Heading1"/>
            <w:spacing w:before="0" w:line="240" w:lineRule="auto"/>
            <w:jc w:val="both"/>
            <w:rPr>
              <w:rFonts w:ascii="Georgia" w:hAnsi="Georgia" w:cs="Times New Roman"/>
              <w:color w:val="auto"/>
              <w:sz w:val="32"/>
              <w:szCs w:val="32"/>
              <w:u w:val="single"/>
            </w:rPr>
          </w:pPr>
        </w:p>
        <w:p w:rsidR="00CF0B28" w:rsidRPr="00CF0B28" w:rsidRDefault="00CF0B28" w:rsidP="00F936CE">
          <w:pPr>
            <w:pStyle w:val="Heading1"/>
            <w:spacing w:before="0" w:line="240" w:lineRule="auto"/>
            <w:jc w:val="both"/>
            <w:rPr>
              <w:rFonts w:ascii="Georgia" w:hAnsi="Georgia" w:cs="Times New Roman"/>
              <w:b w:val="0"/>
              <w:color w:val="auto"/>
              <w:sz w:val="24"/>
              <w:szCs w:val="32"/>
            </w:rPr>
          </w:pPr>
        </w:p>
        <w:p w:rsidR="00CF0B28" w:rsidRDefault="00CF0B28" w:rsidP="00CF0B28"/>
        <w:p w:rsidR="00CF0B28" w:rsidRDefault="00CF0B28" w:rsidP="00CF0B28"/>
        <w:p w:rsidR="006460F0" w:rsidRDefault="006460F0" w:rsidP="00CF0B28"/>
        <w:p w:rsidR="006460F0" w:rsidRDefault="006460F0" w:rsidP="00CF0B28"/>
        <w:p w:rsidR="00F936CE" w:rsidRPr="001617E5" w:rsidRDefault="002A1233" w:rsidP="002A1233">
          <w:pPr>
            <w:pStyle w:val="Heading1"/>
            <w:numPr>
              <w:ilvl w:val="0"/>
              <w:numId w:val="6"/>
            </w:numPr>
            <w:spacing w:before="0" w:line="240" w:lineRule="auto"/>
            <w:ind w:left="567" w:hanging="567"/>
            <w:jc w:val="both"/>
            <w:rPr>
              <w:rFonts w:ascii="Georgia" w:hAnsi="Georgia"/>
              <w:u w:val="single"/>
            </w:rPr>
          </w:pPr>
          <w:r w:rsidRPr="001617E5">
            <w:rPr>
              <w:rFonts w:ascii="Georgia" w:hAnsi="Georgia"/>
              <w:u w:val="single"/>
            </w:rPr>
            <w:lastRenderedPageBreak/>
            <w:t>INTRODUCTION</w:t>
          </w:r>
        </w:p>
        <w:p w:rsidR="002A1233" w:rsidRPr="00173664" w:rsidRDefault="002A1233" w:rsidP="002A1233">
          <w:pPr>
            <w:spacing w:after="0" w:line="240" w:lineRule="auto"/>
            <w:jc w:val="both"/>
            <w:rPr>
              <w:sz w:val="24"/>
            </w:rPr>
          </w:pPr>
        </w:p>
        <w:p w:rsidR="009E2F88" w:rsidRPr="00173664" w:rsidRDefault="009E2F88" w:rsidP="00173664">
          <w:pPr>
            <w:pStyle w:val="Heading2"/>
            <w:numPr>
              <w:ilvl w:val="1"/>
              <w:numId w:val="6"/>
            </w:numPr>
            <w:spacing w:before="0" w:line="240" w:lineRule="auto"/>
            <w:ind w:left="567" w:firstLine="0"/>
            <w:jc w:val="both"/>
            <w:rPr>
              <w:sz w:val="24"/>
            </w:rPr>
          </w:pPr>
          <w:r w:rsidRPr="00173664">
            <w:rPr>
              <w:sz w:val="24"/>
            </w:rPr>
            <w:t xml:space="preserve">Purpose </w:t>
          </w:r>
          <w:r w:rsidR="00F77F1B" w:rsidRPr="00173664">
            <w:rPr>
              <w:sz w:val="24"/>
            </w:rPr>
            <w:t>of Project</w:t>
          </w:r>
        </w:p>
        <w:p w:rsidR="005A21A3" w:rsidRPr="005A21A3" w:rsidRDefault="005A21A3" w:rsidP="005A21A3">
          <w:pPr>
            <w:pStyle w:val="ListParagraph"/>
            <w:spacing w:after="0" w:line="240" w:lineRule="auto"/>
            <w:ind w:left="1134"/>
            <w:jc w:val="both"/>
            <w:rPr>
              <w:rFonts w:ascii="Times New Roman" w:hAnsi="Times New Roman" w:cs="Times New Roman"/>
              <w:color w:val="4F81BD" w:themeColor="accent1"/>
              <w:sz w:val="24"/>
            </w:rPr>
          </w:pPr>
        </w:p>
        <w:p w:rsidR="0006754F" w:rsidRDefault="0006754F" w:rsidP="00866A9A">
          <w:pPr>
            <w:spacing w:after="0" w:line="240" w:lineRule="auto"/>
            <w:ind w:left="567"/>
            <w:jc w:val="both"/>
            <w:rPr>
              <w:rFonts w:ascii="Times New Roman" w:hAnsi="Times New Roman" w:cs="Times New Roman"/>
              <w:sz w:val="24"/>
            </w:rPr>
          </w:pPr>
          <w:r>
            <w:rPr>
              <w:rFonts w:ascii="Times New Roman" w:hAnsi="Times New Roman" w:cs="Times New Roman"/>
              <w:sz w:val="24"/>
            </w:rPr>
            <w:t>The purpo</w:t>
          </w:r>
          <w:r w:rsidR="00BF7761">
            <w:rPr>
              <w:rFonts w:ascii="Times New Roman" w:hAnsi="Times New Roman" w:cs="Times New Roman"/>
              <w:sz w:val="24"/>
            </w:rPr>
            <w:t>se o</w:t>
          </w:r>
          <w:r w:rsidR="0088111B">
            <w:rPr>
              <w:rFonts w:ascii="Times New Roman" w:hAnsi="Times New Roman" w:cs="Times New Roman"/>
              <w:sz w:val="24"/>
            </w:rPr>
            <w:t>f this report is to outline the reasons for implementing IT Governan</w:t>
          </w:r>
          <w:r w:rsidR="00A442DC">
            <w:rPr>
              <w:rFonts w:ascii="Times New Roman" w:hAnsi="Times New Roman" w:cs="Times New Roman"/>
              <w:sz w:val="24"/>
            </w:rPr>
            <w:t xml:space="preserve">ce Mechanisms and the recommendations on how to implement it in an </w:t>
          </w:r>
          <w:r w:rsidR="00BF7761">
            <w:rPr>
              <w:rFonts w:ascii="Times New Roman" w:hAnsi="Times New Roman" w:cs="Times New Roman"/>
              <w:sz w:val="24"/>
            </w:rPr>
            <w:t>organisation</w:t>
          </w:r>
          <w:r w:rsidR="00A442DC">
            <w:rPr>
              <w:rFonts w:ascii="Times New Roman" w:hAnsi="Times New Roman" w:cs="Times New Roman"/>
              <w:sz w:val="24"/>
            </w:rPr>
            <w:t xml:space="preserve"> of my choice</w:t>
          </w:r>
          <w:r w:rsidR="00BF7761">
            <w:rPr>
              <w:rFonts w:ascii="Times New Roman" w:hAnsi="Times New Roman" w:cs="Times New Roman"/>
              <w:sz w:val="24"/>
            </w:rPr>
            <w:t>.</w:t>
          </w:r>
        </w:p>
        <w:p w:rsidR="00221247" w:rsidRPr="004E42AE" w:rsidRDefault="00221247" w:rsidP="004E42AE">
          <w:pPr>
            <w:spacing w:after="0" w:line="240" w:lineRule="auto"/>
            <w:jc w:val="both"/>
            <w:rPr>
              <w:rFonts w:ascii="Times New Roman" w:hAnsi="Times New Roman" w:cs="Times New Roman"/>
              <w:sz w:val="24"/>
            </w:rPr>
          </w:pPr>
        </w:p>
        <w:p w:rsidR="00845638" w:rsidRDefault="0004221A" w:rsidP="00866A9A">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The organisation that </w:t>
          </w:r>
          <w:r w:rsidR="00973134" w:rsidRPr="00973134">
            <w:rPr>
              <w:rFonts w:ascii="Times New Roman" w:hAnsi="Times New Roman" w:cs="Times New Roman"/>
              <w:sz w:val="24"/>
            </w:rPr>
            <w:t>I have chosen</w:t>
          </w:r>
          <w:r>
            <w:rPr>
              <w:rFonts w:ascii="Times New Roman" w:hAnsi="Times New Roman" w:cs="Times New Roman"/>
              <w:sz w:val="24"/>
            </w:rPr>
            <w:t xml:space="preserve"> i</w:t>
          </w:r>
          <w:r w:rsidR="00973134" w:rsidRPr="00973134">
            <w:rPr>
              <w:rFonts w:ascii="Times New Roman" w:hAnsi="Times New Roman" w:cs="Times New Roman"/>
              <w:sz w:val="24"/>
            </w:rPr>
            <w:t>s “</w:t>
          </w:r>
          <w:r w:rsidR="00973134" w:rsidRPr="0004221A">
            <w:rPr>
              <w:rFonts w:ascii="Times New Roman" w:hAnsi="Times New Roman" w:cs="Times New Roman"/>
              <w:b/>
              <w:sz w:val="24"/>
            </w:rPr>
            <w:t>Musgrave Group</w:t>
          </w:r>
          <w:r w:rsidR="00973134" w:rsidRPr="00973134">
            <w:rPr>
              <w:rFonts w:ascii="Times New Roman" w:hAnsi="Times New Roman" w:cs="Times New Roman"/>
              <w:sz w:val="24"/>
            </w:rPr>
            <w:t>”</w:t>
          </w:r>
          <w:r w:rsidR="0017655E">
            <w:rPr>
              <w:rFonts w:ascii="Times New Roman" w:hAnsi="Times New Roman" w:cs="Times New Roman"/>
              <w:sz w:val="24"/>
            </w:rPr>
            <w:t xml:space="preserve">. </w:t>
          </w:r>
          <w:r w:rsidR="00F14B09">
            <w:rPr>
              <w:rFonts w:ascii="Times New Roman" w:hAnsi="Times New Roman" w:cs="Times New Roman"/>
              <w:sz w:val="24"/>
            </w:rPr>
            <w:t xml:space="preserve">The </w:t>
          </w:r>
          <w:r w:rsidR="00973134" w:rsidRPr="00973134">
            <w:rPr>
              <w:rFonts w:ascii="Times New Roman" w:hAnsi="Times New Roman" w:cs="Times New Roman"/>
              <w:sz w:val="24"/>
            </w:rPr>
            <w:t xml:space="preserve">Musgrave Group is an Irish food wholesaler, </w:t>
          </w:r>
          <w:r w:rsidR="00F14B09">
            <w:rPr>
              <w:rFonts w:ascii="Times New Roman" w:hAnsi="Times New Roman" w:cs="Times New Roman"/>
              <w:sz w:val="24"/>
            </w:rPr>
            <w:t xml:space="preserve">founded </w:t>
          </w:r>
          <w:r w:rsidR="00F14B09" w:rsidRPr="00973134">
            <w:rPr>
              <w:rFonts w:ascii="Times New Roman" w:hAnsi="Times New Roman" w:cs="Times New Roman"/>
              <w:sz w:val="24"/>
            </w:rPr>
            <w:t xml:space="preserve">by the Musgrave brothers, Stuart and Thomas </w:t>
          </w:r>
          <w:r w:rsidR="00973134" w:rsidRPr="00973134">
            <w:rPr>
              <w:rFonts w:ascii="Times New Roman" w:hAnsi="Times New Roman" w:cs="Times New Roman"/>
              <w:sz w:val="24"/>
            </w:rPr>
            <w:t>in 1876 in Cork</w:t>
          </w:r>
          <w:r w:rsidR="00F14B09">
            <w:rPr>
              <w:rFonts w:ascii="Times New Roman" w:hAnsi="Times New Roman" w:cs="Times New Roman"/>
              <w:sz w:val="24"/>
            </w:rPr>
            <w:t xml:space="preserve">. </w:t>
          </w:r>
          <w:r w:rsidR="00973134" w:rsidRPr="00973134">
            <w:rPr>
              <w:rFonts w:ascii="Times New Roman" w:hAnsi="Times New Roman" w:cs="Times New Roman"/>
              <w:sz w:val="24"/>
            </w:rPr>
            <w:t>Chris Martin</w:t>
          </w:r>
          <w:r w:rsidR="00F14B09">
            <w:rPr>
              <w:rFonts w:ascii="Times New Roman" w:hAnsi="Times New Roman" w:cs="Times New Roman"/>
              <w:sz w:val="24"/>
            </w:rPr>
            <w:t xml:space="preserve"> is the current group CEO</w:t>
          </w:r>
          <w:r w:rsidR="0017655E">
            <w:rPr>
              <w:rFonts w:ascii="Times New Roman" w:hAnsi="Times New Roman" w:cs="Times New Roman"/>
              <w:sz w:val="24"/>
            </w:rPr>
            <w:t xml:space="preserve">. </w:t>
          </w:r>
          <w:r w:rsidR="0017655E">
            <w:rPr>
              <w:rFonts w:ascii="Times New Roman" w:hAnsi="Times New Roman" w:cs="Times New Roman"/>
              <w:sz w:val="24"/>
            </w:rPr>
            <w:t xml:space="preserve">It </w:t>
          </w:r>
          <w:r w:rsidR="0017655E" w:rsidRPr="00973134">
            <w:rPr>
              <w:rFonts w:ascii="Times New Roman" w:hAnsi="Times New Roman" w:cs="Times New Roman"/>
              <w:sz w:val="24"/>
            </w:rPr>
            <w:t xml:space="preserve">is </w:t>
          </w:r>
          <w:r w:rsidR="0017655E">
            <w:rPr>
              <w:rFonts w:ascii="Times New Roman" w:hAnsi="Times New Roman" w:cs="Times New Roman"/>
              <w:sz w:val="24"/>
            </w:rPr>
            <w:t xml:space="preserve">the </w:t>
          </w:r>
          <w:r w:rsidR="0017655E" w:rsidRPr="00973134">
            <w:rPr>
              <w:rFonts w:ascii="Times New Roman" w:hAnsi="Times New Roman" w:cs="Times New Roman"/>
              <w:sz w:val="24"/>
            </w:rPr>
            <w:t>largest grocery distributor</w:t>
          </w:r>
          <w:r w:rsidR="0017655E">
            <w:rPr>
              <w:rFonts w:ascii="Times New Roman" w:hAnsi="Times New Roman" w:cs="Times New Roman"/>
              <w:sz w:val="24"/>
            </w:rPr>
            <w:t xml:space="preserve"> in Ireland</w:t>
          </w:r>
          <w:r w:rsidR="0017655E" w:rsidRPr="00973134">
            <w:rPr>
              <w:rFonts w:ascii="Times New Roman" w:hAnsi="Times New Roman" w:cs="Times New Roman"/>
              <w:sz w:val="24"/>
            </w:rPr>
            <w:t>.</w:t>
          </w:r>
        </w:p>
        <w:p w:rsidR="00845638" w:rsidRDefault="00845638" w:rsidP="00866A9A">
          <w:pPr>
            <w:spacing w:after="0" w:line="240" w:lineRule="auto"/>
            <w:ind w:left="567"/>
            <w:jc w:val="both"/>
            <w:rPr>
              <w:rFonts w:ascii="Times New Roman" w:hAnsi="Times New Roman" w:cs="Times New Roman"/>
              <w:sz w:val="24"/>
            </w:rPr>
          </w:pPr>
        </w:p>
        <w:p w:rsidR="00973134" w:rsidRPr="00973134" w:rsidRDefault="00973134" w:rsidP="00866A9A">
          <w:pPr>
            <w:spacing w:after="0" w:line="240" w:lineRule="auto"/>
            <w:ind w:left="567"/>
            <w:jc w:val="both"/>
            <w:rPr>
              <w:rFonts w:ascii="Times New Roman" w:hAnsi="Times New Roman" w:cs="Times New Roman"/>
              <w:sz w:val="24"/>
            </w:rPr>
          </w:pPr>
          <w:r w:rsidRPr="00973134">
            <w:rPr>
              <w:rFonts w:ascii="Times New Roman" w:hAnsi="Times New Roman" w:cs="Times New Roman"/>
              <w:sz w:val="24"/>
            </w:rPr>
            <w:t>At present, the group has operations in Ireland, Spain and United Kingdom and support thousands of other family businesses.  It is the largest private company in Ireland by turnover and since then has expanded by acquisition.</w:t>
          </w:r>
        </w:p>
        <w:p w:rsidR="007413F1" w:rsidRDefault="007413F1" w:rsidP="00866A9A">
          <w:pPr>
            <w:spacing w:after="0" w:line="240" w:lineRule="auto"/>
            <w:ind w:left="567"/>
            <w:jc w:val="both"/>
            <w:rPr>
              <w:rFonts w:ascii="Times New Roman" w:hAnsi="Times New Roman" w:cs="Times New Roman"/>
              <w:sz w:val="24"/>
            </w:rPr>
          </w:pPr>
        </w:p>
        <w:p w:rsidR="00973134" w:rsidRDefault="00973134" w:rsidP="00866A9A">
          <w:pPr>
            <w:spacing w:after="0" w:line="240" w:lineRule="auto"/>
            <w:ind w:left="567"/>
            <w:jc w:val="both"/>
            <w:rPr>
              <w:rFonts w:ascii="Times New Roman" w:hAnsi="Times New Roman" w:cs="Times New Roman"/>
              <w:sz w:val="24"/>
            </w:rPr>
          </w:pPr>
          <w:r w:rsidRPr="00973134">
            <w:rPr>
              <w:rFonts w:ascii="Times New Roman" w:hAnsi="Times New Roman" w:cs="Times New Roman"/>
              <w:sz w:val="24"/>
            </w:rPr>
            <w:t xml:space="preserve">As a family-owned business, Musgrave delivers the sales, marketing, sourcing and supply chain expertise in order for local entrepreneurs to go head-to-head with the international supermarket chains. </w:t>
          </w:r>
        </w:p>
        <w:p w:rsidR="00E23763" w:rsidRDefault="00E23763"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Default="00AB79AC" w:rsidP="005A66DF">
          <w:pPr>
            <w:spacing w:after="0" w:line="240" w:lineRule="auto"/>
            <w:jc w:val="both"/>
            <w:rPr>
              <w:rFonts w:ascii="Times New Roman" w:hAnsi="Times New Roman" w:cs="Times New Roman"/>
              <w:sz w:val="24"/>
            </w:rPr>
          </w:pPr>
        </w:p>
        <w:p w:rsidR="00AB79AC" w:rsidRPr="005A66DF" w:rsidRDefault="00AB79AC" w:rsidP="005A66DF">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Pr="001617E5" w:rsidRDefault="002A1233" w:rsidP="001617E5">
          <w:pPr>
            <w:pStyle w:val="Heading1"/>
            <w:numPr>
              <w:ilvl w:val="0"/>
              <w:numId w:val="6"/>
            </w:numPr>
            <w:spacing w:before="0" w:line="240" w:lineRule="auto"/>
            <w:ind w:left="567" w:hanging="567"/>
            <w:jc w:val="both"/>
            <w:rPr>
              <w:rFonts w:ascii="Georgia" w:hAnsi="Georgia"/>
              <w:sz w:val="24"/>
              <w:u w:val="single"/>
            </w:rPr>
          </w:pPr>
          <w:r w:rsidRPr="001617E5">
            <w:rPr>
              <w:rFonts w:ascii="Georgia" w:hAnsi="Georgia"/>
              <w:u w:val="single"/>
            </w:rPr>
            <w:t>EXPLANATION OF IT GOVERNANCE MECHANISMS</w:t>
          </w:r>
        </w:p>
        <w:p w:rsidR="00FA0D20" w:rsidRDefault="00FA0D20" w:rsidP="00560410">
          <w:pPr>
            <w:spacing w:after="0" w:line="240" w:lineRule="auto"/>
            <w:ind w:left="567"/>
            <w:jc w:val="both"/>
            <w:rPr>
              <w:rFonts w:ascii="Times New Roman" w:hAnsi="Times New Roman" w:cs="Times New Roman"/>
              <w:sz w:val="24"/>
            </w:rPr>
          </w:pPr>
        </w:p>
        <w:p w:rsidR="00800ACB" w:rsidRDefault="00800ACB" w:rsidP="00560410">
          <w:pPr>
            <w:spacing w:after="0" w:line="240" w:lineRule="auto"/>
            <w:ind w:left="567"/>
            <w:jc w:val="both"/>
            <w:rPr>
              <w:rFonts w:ascii="Times New Roman" w:hAnsi="Times New Roman" w:cs="Times New Roman"/>
              <w:sz w:val="24"/>
            </w:rPr>
          </w:pPr>
          <w:r>
            <w:rPr>
              <w:rFonts w:ascii="Times New Roman" w:hAnsi="Times New Roman" w:cs="Times New Roman"/>
              <w:sz w:val="24"/>
            </w:rPr>
            <w:t>IT Governance Mechanisms is introduced in order to r</w:t>
          </w:r>
          <w:r w:rsidR="003F4AC9">
            <w:rPr>
              <w:rFonts w:ascii="Times New Roman" w:hAnsi="Times New Roman" w:cs="Times New Roman"/>
              <w:sz w:val="24"/>
            </w:rPr>
            <w:t xml:space="preserve">ationalize and coordinate </w:t>
          </w:r>
          <w:r>
            <w:rPr>
              <w:rFonts w:ascii="Times New Roman" w:hAnsi="Times New Roman" w:cs="Times New Roman"/>
              <w:sz w:val="24"/>
            </w:rPr>
            <w:t>IT-related</w:t>
          </w:r>
          <w:r w:rsidR="00A2014C">
            <w:rPr>
              <w:rFonts w:ascii="Times New Roman" w:hAnsi="Times New Roman" w:cs="Times New Roman"/>
              <w:sz w:val="24"/>
            </w:rPr>
            <w:t xml:space="preserve"> decision-</w:t>
          </w:r>
          <w:r>
            <w:rPr>
              <w:rFonts w:ascii="Times New Roman" w:hAnsi="Times New Roman" w:cs="Times New Roman"/>
              <w:sz w:val="24"/>
            </w:rPr>
            <w:t>making so that IT assets, effo</w:t>
          </w:r>
          <w:r w:rsidR="00BA30F4">
            <w:rPr>
              <w:rFonts w:ascii="Times New Roman" w:hAnsi="Times New Roman" w:cs="Times New Roman"/>
              <w:sz w:val="24"/>
            </w:rPr>
            <w:t xml:space="preserve">rts and investments are aligned </w:t>
          </w:r>
          <w:r>
            <w:rPr>
              <w:rFonts w:ascii="Times New Roman" w:hAnsi="Times New Roman" w:cs="Times New Roman"/>
              <w:sz w:val="24"/>
            </w:rPr>
            <w:t>with</w:t>
          </w:r>
          <w:r w:rsidR="00245E89">
            <w:rPr>
              <w:rFonts w:ascii="Times New Roman" w:hAnsi="Times New Roman" w:cs="Times New Roman"/>
              <w:sz w:val="24"/>
            </w:rPr>
            <w:t xml:space="preserve"> an </w:t>
          </w:r>
          <w:r>
            <w:rPr>
              <w:rFonts w:ascii="Times New Roman" w:hAnsi="Times New Roman" w:cs="Times New Roman"/>
              <w:sz w:val="24"/>
            </w:rPr>
            <w:t>organisation’s strategic and tactical intents.</w:t>
          </w:r>
          <w:r w:rsidR="007A0A02">
            <w:rPr>
              <w:rFonts w:ascii="Times New Roman" w:hAnsi="Times New Roman" w:cs="Times New Roman"/>
              <w:sz w:val="24"/>
            </w:rPr>
            <w:t xml:space="preserve"> A</w:t>
          </w:r>
          <w:r w:rsidR="00AB6ADF">
            <w:rPr>
              <w:rFonts w:ascii="Times New Roman" w:hAnsi="Times New Roman" w:cs="Times New Roman"/>
              <w:sz w:val="24"/>
            </w:rPr>
            <w:t xml:space="preserve"> well-architected IT governance mechanisms involve careful consideration of a variety o</w:t>
          </w:r>
          <w:r w:rsidR="00060136">
            <w:rPr>
              <w:rFonts w:ascii="Times New Roman" w:hAnsi="Times New Roman" w:cs="Times New Roman"/>
              <w:sz w:val="24"/>
            </w:rPr>
            <w:t>f issues such as: what are an organisation’s critical IT decisions, what policies need to be put in place to guide these decisions, who should be accountable for and who should contribute to these decisions, what procedures should be followed in carrying out these decisions, and which type of coordination mechanisms are most appropriate given the natures of these decisions (</w:t>
          </w:r>
          <w:proofErr w:type="spellStart"/>
          <w:r w:rsidR="00060136">
            <w:rPr>
              <w:rFonts w:ascii="Times New Roman" w:hAnsi="Times New Roman" w:cs="Times New Roman"/>
              <w:sz w:val="24"/>
            </w:rPr>
            <w:t>Sambamurthy</w:t>
          </w:r>
          <w:proofErr w:type="spellEnd"/>
          <w:r w:rsidR="00060136">
            <w:rPr>
              <w:rFonts w:ascii="Times New Roman" w:hAnsi="Times New Roman" w:cs="Times New Roman"/>
              <w:sz w:val="24"/>
            </w:rPr>
            <w:t xml:space="preserve"> and </w:t>
          </w:r>
          <w:proofErr w:type="spellStart"/>
          <w:r w:rsidR="00060136">
            <w:rPr>
              <w:rFonts w:ascii="Times New Roman" w:hAnsi="Times New Roman" w:cs="Times New Roman"/>
              <w:sz w:val="24"/>
            </w:rPr>
            <w:t>Zmud</w:t>
          </w:r>
          <w:proofErr w:type="spellEnd"/>
          <w:r w:rsidR="00060136">
            <w:rPr>
              <w:rFonts w:ascii="Times New Roman" w:hAnsi="Times New Roman" w:cs="Times New Roman"/>
              <w:sz w:val="24"/>
            </w:rPr>
            <w:t xml:space="preserve"> 1999; Weill and Ross 2004).</w:t>
          </w:r>
        </w:p>
        <w:p w:rsidR="00800ACB" w:rsidRDefault="00800ACB" w:rsidP="00560410">
          <w:pPr>
            <w:spacing w:after="0" w:line="240" w:lineRule="auto"/>
            <w:ind w:left="567"/>
            <w:jc w:val="both"/>
            <w:rPr>
              <w:rFonts w:ascii="Times New Roman" w:hAnsi="Times New Roman" w:cs="Times New Roman"/>
              <w:sz w:val="24"/>
            </w:rPr>
          </w:pPr>
        </w:p>
        <w:p w:rsidR="00586392" w:rsidRDefault="00560410" w:rsidP="00560410">
          <w:pPr>
            <w:spacing w:after="0" w:line="240" w:lineRule="auto"/>
            <w:ind w:left="567"/>
            <w:jc w:val="both"/>
            <w:rPr>
              <w:rFonts w:ascii="Times New Roman" w:hAnsi="Times New Roman" w:cs="Times New Roman"/>
              <w:sz w:val="24"/>
            </w:rPr>
          </w:pPr>
          <w:r>
            <w:rPr>
              <w:rFonts w:ascii="Times New Roman" w:hAnsi="Times New Roman" w:cs="Times New Roman"/>
              <w:sz w:val="24"/>
            </w:rPr>
            <w:t>IT Governance</w:t>
          </w:r>
          <w:r w:rsidR="003E46BB">
            <w:rPr>
              <w:rFonts w:ascii="Times New Roman" w:hAnsi="Times New Roman" w:cs="Times New Roman"/>
              <w:sz w:val="24"/>
            </w:rPr>
            <w:t xml:space="preserve"> Mechanism is defined </w:t>
          </w:r>
          <w:r w:rsidR="00EB53F0">
            <w:rPr>
              <w:rFonts w:ascii="Times New Roman" w:hAnsi="Times New Roman" w:cs="Times New Roman"/>
              <w:sz w:val="24"/>
            </w:rPr>
            <w:t xml:space="preserve">as the specification of the accountability framework and the </w:t>
          </w:r>
          <w:r w:rsidR="00EB53F0">
            <w:rPr>
              <w:rFonts w:ascii="Times New Roman" w:hAnsi="Times New Roman" w:cs="Times New Roman"/>
              <w:sz w:val="24"/>
            </w:rPr>
            <w:t xml:space="preserve">decision rights </w:t>
          </w:r>
          <w:r w:rsidR="00C63B49">
            <w:rPr>
              <w:rFonts w:ascii="Times New Roman" w:hAnsi="Times New Roman" w:cs="Times New Roman"/>
              <w:sz w:val="24"/>
            </w:rPr>
            <w:t xml:space="preserve">to inspirit </w:t>
          </w:r>
          <w:r w:rsidR="00061C01">
            <w:rPr>
              <w:rFonts w:ascii="Times New Roman" w:hAnsi="Times New Roman" w:cs="Times New Roman"/>
              <w:sz w:val="24"/>
            </w:rPr>
            <w:t xml:space="preserve">desirable behaviour </w:t>
          </w:r>
          <w:r w:rsidR="00C63B49">
            <w:rPr>
              <w:rFonts w:ascii="Times New Roman" w:hAnsi="Times New Roman" w:cs="Times New Roman"/>
              <w:sz w:val="24"/>
            </w:rPr>
            <w:t xml:space="preserve">in the utilization </w:t>
          </w:r>
          <w:r w:rsidR="007165BC">
            <w:rPr>
              <w:rFonts w:ascii="Times New Roman" w:hAnsi="Times New Roman" w:cs="Times New Roman"/>
              <w:sz w:val="24"/>
            </w:rPr>
            <w:t>of IT.</w:t>
          </w:r>
        </w:p>
        <w:p w:rsidR="006C1A8E" w:rsidRDefault="006C1A8E" w:rsidP="00560410">
          <w:pPr>
            <w:spacing w:after="0" w:line="240" w:lineRule="auto"/>
            <w:ind w:left="567"/>
            <w:jc w:val="both"/>
            <w:rPr>
              <w:rFonts w:ascii="Times New Roman" w:hAnsi="Times New Roman" w:cs="Times New Roman"/>
              <w:sz w:val="24"/>
            </w:rPr>
          </w:pPr>
        </w:p>
        <w:p w:rsidR="006C1A8E" w:rsidRDefault="00366794" w:rsidP="00560410">
          <w:pPr>
            <w:spacing w:after="0" w:line="240" w:lineRule="auto"/>
            <w:ind w:left="567"/>
            <w:jc w:val="both"/>
            <w:rPr>
              <w:rFonts w:ascii="Times New Roman" w:hAnsi="Times New Roman" w:cs="Times New Roman"/>
              <w:sz w:val="24"/>
            </w:rPr>
          </w:pPr>
          <w:r>
            <w:rPr>
              <w:rFonts w:ascii="Times New Roman" w:hAnsi="Times New Roman" w:cs="Times New Roman"/>
              <w:sz w:val="24"/>
            </w:rPr>
            <w:t>IT Governance (</w:t>
          </w:r>
          <w:r w:rsidRPr="00C16D1D">
            <w:rPr>
              <w:rFonts w:ascii="Times New Roman" w:hAnsi="Times New Roman" w:cs="Times New Roman"/>
              <w:b/>
              <w:sz w:val="24"/>
            </w:rPr>
            <w:t>ITG</w:t>
          </w:r>
          <w:r>
            <w:rPr>
              <w:rFonts w:ascii="Times New Roman" w:hAnsi="Times New Roman" w:cs="Times New Roman"/>
              <w:sz w:val="24"/>
            </w:rPr>
            <w:t>) is also</w:t>
          </w:r>
          <w:r w:rsidR="0025661F">
            <w:rPr>
              <w:rFonts w:ascii="Times New Roman" w:hAnsi="Times New Roman" w:cs="Times New Roman"/>
              <w:sz w:val="24"/>
            </w:rPr>
            <w:t xml:space="preserve"> the strategic alignment of IT with business, such that maximum business value is achieved through the development and maintenance of effective</w:t>
          </w:r>
          <w:r w:rsidR="00FA2CFF">
            <w:rPr>
              <w:rFonts w:ascii="Times New Roman" w:hAnsi="Times New Roman" w:cs="Times New Roman"/>
              <w:sz w:val="24"/>
            </w:rPr>
            <w:t xml:space="preserve"> IT control and accountability, </w:t>
          </w:r>
          <w:r w:rsidR="0025661F">
            <w:rPr>
              <w:rFonts w:ascii="Times New Roman" w:hAnsi="Times New Roman" w:cs="Times New Roman"/>
              <w:sz w:val="24"/>
            </w:rPr>
            <w:t>risk management</w:t>
          </w:r>
          <w:r w:rsidR="00FA2CFF">
            <w:rPr>
              <w:rFonts w:ascii="Times New Roman" w:hAnsi="Times New Roman" w:cs="Times New Roman"/>
              <w:sz w:val="24"/>
            </w:rPr>
            <w:t xml:space="preserve"> and performance management</w:t>
          </w:r>
          <w:r w:rsidR="0025661F">
            <w:rPr>
              <w:rFonts w:ascii="Times New Roman" w:hAnsi="Times New Roman" w:cs="Times New Roman"/>
              <w:sz w:val="24"/>
            </w:rPr>
            <w:t>.</w:t>
          </w:r>
        </w:p>
        <w:p w:rsidR="00586392" w:rsidRDefault="00586392" w:rsidP="00560410">
          <w:pPr>
            <w:spacing w:after="0" w:line="240" w:lineRule="auto"/>
            <w:ind w:left="567"/>
            <w:jc w:val="both"/>
            <w:rPr>
              <w:rFonts w:ascii="Times New Roman" w:hAnsi="Times New Roman" w:cs="Times New Roman"/>
              <w:sz w:val="24"/>
            </w:rPr>
          </w:pPr>
        </w:p>
        <w:p w:rsidR="00BF59A4" w:rsidRDefault="00594DB5" w:rsidP="00560410">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It is also defined, </w:t>
          </w:r>
          <w:r w:rsidR="00380F3E">
            <w:rPr>
              <w:rFonts w:ascii="Times New Roman" w:hAnsi="Times New Roman" w:cs="Times New Roman"/>
              <w:sz w:val="24"/>
            </w:rPr>
            <w:t>a</w:t>
          </w:r>
          <w:r w:rsidR="00E36A5E">
            <w:rPr>
              <w:rFonts w:ascii="Times New Roman" w:hAnsi="Times New Roman" w:cs="Times New Roman"/>
              <w:sz w:val="24"/>
            </w:rPr>
            <w:t xml:space="preserve">ccording </w:t>
          </w:r>
          <w:r w:rsidR="00365528">
            <w:rPr>
              <w:rFonts w:ascii="Times New Roman" w:hAnsi="Times New Roman" w:cs="Times New Roman"/>
              <w:sz w:val="24"/>
            </w:rPr>
            <w:t>to Gerrard as</w:t>
          </w:r>
          <w:r w:rsidR="00380F3E">
            <w:rPr>
              <w:rFonts w:ascii="Times New Roman" w:hAnsi="Times New Roman" w:cs="Times New Roman"/>
              <w:sz w:val="24"/>
            </w:rPr>
            <w:t xml:space="preserve">: </w:t>
          </w:r>
        </w:p>
        <w:p w:rsidR="000F292A" w:rsidRDefault="000F292A" w:rsidP="00560410">
          <w:pPr>
            <w:spacing w:after="0" w:line="240" w:lineRule="auto"/>
            <w:ind w:left="567"/>
            <w:jc w:val="both"/>
            <w:rPr>
              <w:rFonts w:ascii="Times New Roman" w:hAnsi="Times New Roman" w:cs="Times New Roman"/>
              <w:sz w:val="24"/>
            </w:rPr>
          </w:pPr>
        </w:p>
        <w:p w:rsidR="004F1FB5" w:rsidRDefault="00270A28" w:rsidP="004F1FB5">
          <w:pPr>
            <w:spacing w:after="0" w:line="240" w:lineRule="auto"/>
            <w:ind w:left="993"/>
            <w:jc w:val="both"/>
            <w:rPr>
              <w:rFonts w:ascii="Times New Roman" w:hAnsi="Times New Roman" w:cs="Times New Roman"/>
              <w:sz w:val="24"/>
            </w:rPr>
          </w:pPr>
          <w:r w:rsidRPr="00365528">
            <w:rPr>
              <w:rFonts w:ascii="Times New Roman" w:hAnsi="Times New Roman" w:cs="Times New Roman"/>
              <w:b/>
              <w:sz w:val="24"/>
            </w:rPr>
            <w:t>“</w:t>
          </w:r>
          <w:r w:rsidR="00365528" w:rsidRPr="00365528">
            <w:rPr>
              <w:rFonts w:ascii="Times New Roman" w:hAnsi="Times New Roman" w:cs="Times New Roman"/>
              <w:i/>
              <w:sz w:val="24"/>
            </w:rPr>
            <w:t>The p</w:t>
          </w:r>
          <w:r w:rsidR="00FC64CC" w:rsidRPr="00365528">
            <w:rPr>
              <w:rFonts w:ascii="Times New Roman" w:hAnsi="Times New Roman" w:cs="Times New Roman"/>
              <w:i/>
              <w:sz w:val="24"/>
            </w:rPr>
            <w:t>rocess</w:t>
          </w:r>
          <w:r w:rsidR="00A7793F" w:rsidRPr="00365528">
            <w:rPr>
              <w:rFonts w:ascii="Times New Roman" w:hAnsi="Times New Roman" w:cs="Times New Roman"/>
              <w:i/>
              <w:sz w:val="24"/>
            </w:rPr>
            <w:t xml:space="preserve"> that ensures the effective and </w:t>
          </w:r>
          <w:r w:rsidR="00470601" w:rsidRPr="00365528">
            <w:rPr>
              <w:rFonts w:ascii="Times New Roman" w:hAnsi="Times New Roman" w:cs="Times New Roman"/>
              <w:i/>
              <w:sz w:val="24"/>
            </w:rPr>
            <w:t>efficient use of IT in enabling an organisation t</w:t>
          </w:r>
          <w:r w:rsidR="00365528" w:rsidRPr="00365528">
            <w:rPr>
              <w:rFonts w:ascii="Times New Roman" w:hAnsi="Times New Roman" w:cs="Times New Roman"/>
              <w:i/>
              <w:sz w:val="24"/>
            </w:rPr>
            <w:t>o achieve its goals.</w:t>
          </w:r>
          <w:r w:rsidR="00365528" w:rsidRPr="00365528">
            <w:rPr>
              <w:rFonts w:ascii="Times New Roman" w:hAnsi="Times New Roman" w:cs="Times New Roman"/>
              <w:b/>
              <w:i/>
              <w:sz w:val="24"/>
            </w:rPr>
            <w:t>”</w:t>
          </w:r>
          <w:r w:rsidR="003D77CC">
            <w:rPr>
              <w:rFonts w:ascii="Times New Roman" w:hAnsi="Times New Roman" w:cs="Times New Roman"/>
              <w:b/>
              <w:i/>
              <w:sz w:val="24"/>
            </w:rPr>
            <w:t xml:space="preserve"> (</w:t>
          </w:r>
          <w:r w:rsidR="003D77CC" w:rsidRPr="00E01863">
            <w:rPr>
              <w:rFonts w:ascii="Times New Roman" w:hAnsi="Times New Roman" w:cs="Times New Roman"/>
              <w:sz w:val="24"/>
            </w:rPr>
            <w:t>Gerrard, 2010</w:t>
          </w:r>
          <w:r w:rsidR="003D77CC">
            <w:rPr>
              <w:rFonts w:ascii="Times New Roman" w:hAnsi="Times New Roman" w:cs="Times New Roman"/>
              <w:b/>
              <w:i/>
              <w:sz w:val="24"/>
            </w:rPr>
            <w:t>)</w:t>
          </w:r>
          <w:r w:rsidR="004F1FB5">
            <w:rPr>
              <w:rFonts w:ascii="Times New Roman" w:hAnsi="Times New Roman" w:cs="Times New Roman"/>
              <w:sz w:val="24"/>
            </w:rPr>
            <w:t>.</w:t>
          </w:r>
        </w:p>
        <w:p w:rsidR="00C9690D" w:rsidRDefault="00C9690D" w:rsidP="00AD5C42">
          <w:pPr>
            <w:spacing w:after="0" w:line="240" w:lineRule="auto"/>
            <w:ind w:left="567"/>
            <w:jc w:val="both"/>
            <w:rPr>
              <w:rFonts w:ascii="Times New Roman" w:hAnsi="Times New Roman" w:cs="Times New Roman"/>
              <w:sz w:val="24"/>
            </w:rPr>
          </w:pPr>
        </w:p>
        <w:p w:rsidR="004F1FB5" w:rsidRDefault="00F33F6F" w:rsidP="00AD5C42">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In addition, the definition consists of certain key concepts: </w:t>
          </w:r>
        </w:p>
        <w:p w:rsidR="00237EFF" w:rsidRPr="004F1FB5" w:rsidRDefault="005522BD" w:rsidP="00237EFF">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IT Governance is made up </w:t>
          </w:r>
          <w:r w:rsidR="00F33F6F">
            <w:rPr>
              <w:rFonts w:ascii="Times New Roman" w:hAnsi="Times New Roman" w:cs="Times New Roman"/>
              <w:sz w:val="24"/>
            </w:rPr>
            <w:t>of processes with the inputs, outputs, roles and responsibilities that are inherent in a process defin</w:t>
          </w:r>
          <w:r w:rsidR="009E0B37">
            <w:rPr>
              <w:rFonts w:ascii="Times New Roman" w:hAnsi="Times New Roman" w:cs="Times New Roman"/>
              <w:sz w:val="24"/>
            </w:rPr>
            <w:t xml:space="preserve">ition. The role of IT Governance </w:t>
          </w:r>
          <w:r w:rsidR="00D21302" w:rsidRPr="00A44629">
            <w:rPr>
              <w:rFonts w:ascii="Times New Roman" w:hAnsi="Times New Roman" w:cs="Times New Roman"/>
              <w:sz w:val="24"/>
              <w:u w:val="single"/>
            </w:rPr>
            <w:t>ensures</w:t>
          </w:r>
          <w:r w:rsidR="00D21302">
            <w:rPr>
              <w:rFonts w:ascii="Times New Roman" w:hAnsi="Times New Roman" w:cs="Times New Roman"/>
              <w:sz w:val="24"/>
            </w:rPr>
            <w:t xml:space="preserve">, as opposed to </w:t>
          </w:r>
          <w:proofErr w:type="gramStart"/>
          <w:r w:rsidR="00D21302" w:rsidRPr="00D21302">
            <w:rPr>
              <w:rFonts w:ascii="Times New Roman" w:hAnsi="Times New Roman" w:cs="Times New Roman"/>
              <w:sz w:val="24"/>
              <w:u w:val="single"/>
            </w:rPr>
            <w:t>executes</w:t>
          </w:r>
          <w:proofErr w:type="gramEnd"/>
          <w:r w:rsidR="00073F76">
            <w:rPr>
              <w:rFonts w:ascii="Times New Roman" w:hAnsi="Times New Roman" w:cs="Times New Roman"/>
              <w:sz w:val="24"/>
            </w:rPr>
            <w:t>. While, the goal of ITG is defined as a business goal, not just IT-related. The key performance measures, identified as effectiveness and efficiency, together represent business value.</w:t>
          </w: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19140D" w:rsidRDefault="0019140D" w:rsidP="00973134">
          <w:pPr>
            <w:spacing w:after="0" w:line="240" w:lineRule="auto"/>
            <w:jc w:val="both"/>
            <w:rPr>
              <w:rFonts w:ascii="Times New Roman" w:hAnsi="Times New Roman" w:cs="Times New Roman"/>
              <w:sz w:val="24"/>
            </w:rPr>
          </w:pPr>
        </w:p>
        <w:p w:rsidR="00FA0D20" w:rsidRPr="002D29CA" w:rsidRDefault="00AF3184" w:rsidP="00A30783">
          <w:pPr>
            <w:pStyle w:val="Heading1"/>
            <w:numPr>
              <w:ilvl w:val="0"/>
              <w:numId w:val="6"/>
            </w:numPr>
            <w:spacing w:before="0" w:line="240" w:lineRule="auto"/>
            <w:ind w:left="567" w:hanging="567"/>
            <w:jc w:val="both"/>
            <w:rPr>
              <w:rFonts w:ascii="Georgia" w:hAnsi="Georgia"/>
              <w:u w:val="single"/>
            </w:rPr>
          </w:pPr>
          <w:r w:rsidRPr="002D29CA">
            <w:rPr>
              <w:rFonts w:ascii="Georgia" w:hAnsi="Georgia"/>
              <w:u w:val="single"/>
            </w:rPr>
            <w:lastRenderedPageBreak/>
            <w:t>IMPLICATIONS FOR MUSGRAVE GROUP</w:t>
          </w:r>
        </w:p>
        <w:p w:rsidR="00FA0D20" w:rsidRDefault="00FA0D20" w:rsidP="00973134">
          <w:pPr>
            <w:spacing w:after="0" w:line="240" w:lineRule="auto"/>
            <w:jc w:val="both"/>
            <w:rPr>
              <w:rFonts w:ascii="Times New Roman" w:hAnsi="Times New Roman" w:cs="Times New Roman"/>
              <w:sz w:val="24"/>
            </w:rPr>
          </w:pPr>
        </w:p>
        <w:p w:rsidR="007B1359" w:rsidRDefault="00F60C64" w:rsidP="007B1359">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Implementing </w:t>
          </w:r>
          <w:r w:rsidR="00013C3D">
            <w:rPr>
              <w:rFonts w:ascii="Times New Roman" w:hAnsi="Times New Roman" w:cs="Times New Roman"/>
              <w:sz w:val="24"/>
            </w:rPr>
            <w:t>IT Governanc</w:t>
          </w:r>
          <w:r w:rsidR="009710F6">
            <w:rPr>
              <w:rFonts w:ascii="Times New Roman" w:hAnsi="Times New Roman" w:cs="Times New Roman"/>
              <w:sz w:val="24"/>
            </w:rPr>
            <w:t>e (</w:t>
          </w:r>
          <w:r w:rsidR="009710F6" w:rsidRPr="007A5085">
            <w:rPr>
              <w:rFonts w:ascii="Times New Roman" w:hAnsi="Times New Roman" w:cs="Times New Roman"/>
              <w:b/>
              <w:sz w:val="24"/>
            </w:rPr>
            <w:t>ITG</w:t>
          </w:r>
          <w:r w:rsidR="00E71993">
            <w:rPr>
              <w:rFonts w:ascii="Times New Roman" w:hAnsi="Times New Roman" w:cs="Times New Roman"/>
              <w:sz w:val="24"/>
            </w:rPr>
            <w:t xml:space="preserve">) </w:t>
          </w:r>
          <w:r w:rsidR="009710F6">
            <w:rPr>
              <w:rFonts w:ascii="Times New Roman" w:hAnsi="Times New Roman" w:cs="Times New Roman"/>
              <w:sz w:val="24"/>
            </w:rPr>
            <w:t>will enab</w:t>
          </w:r>
          <w:r w:rsidR="00E71993">
            <w:rPr>
              <w:rFonts w:ascii="Times New Roman" w:hAnsi="Times New Roman" w:cs="Times New Roman"/>
              <w:sz w:val="24"/>
            </w:rPr>
            <w:t xml:space="preserve">le Musgrave Group </w:t>
          </w:r>
          <w:r w:rsidR="009710F6">
            <w:rPr>
              <w:rFonts w:ascii="Times New Roman" w:hAnsi="Times New Roman" w:cs="Times New Roman"/>
              <w:sz w:val="24"/>
            </w:rPr>
            <w:t>to have the internal controls they need to meet the core guidelines of many of the following regulations such as data retention, confidential information, financial accountabili</w:t>
          </w:r>
          <w:r w:rsidR="00B9658C">
            <w:rPr>
              <w:rFonts w:ascii="Times New Roman" w:hAnsi="Times New Roman" w:cs="Times New Roman"/>
              <w:sz w:val="24"/>
            </w:rPr>
            <w:t xml:space="preserve">ty and recovery from disasters. </w:t>
          </w:r>
          <w:r w:rsidR="00BE059D">
            <w:rPr>
              <w:rFonts w:ascii="Times New Roman" w:hAnsi="Times New Roman" w:cs="Times New Roman"/>
              <w:sz w:val="24"/>
            </w:rPr>
            <w:t>Moreover</w:t>
          </w:r>
          <w:r w:rsidR="00D20556">
            <w:rPr>
              <w:rFonts w:ascii="Times New Roman" w:hAnsi="Times New Roman" w:cs="Times New Roman"/>
              <w:sz w:val="24"/>
            </w:rPr>
            <w:t xml:space="preserve">, </w:t>
          </w:r>
          <w:r w:rsidR="00AF6386">
            <w:rPr>
              <w:rFonts w:ascii="Times New Roman" w:hAnsi="Times New Roman" w:cs="Times New Roman"/>
              <w:sz w:val="24"/>
            </w:rPr>
            <w:t xml:space="preserve">implementing ITG in </w:t>
          </w:r>
          <w:r w:rsidR="005E36C8">
            <w:rPr>
              <w:rFonts w:ascii="Times New Roman" w:hAnsi="Times New Roman" w:cs="Times New Roman"/>
              <w:sz w:val="24"/>
            </w:rPr>
            <w:t xml:space="preserve">Musgrave Group </w:t>
          </w:r>
          <w:r w:rsidR="003C3BBE">
            <w:rPr>
              <w:rFonts w:ascii="Times New Roman" w:hAnsi="Times New Roman" w:cs="Times New Roman"/>
              <w:sz w:val="24"/>
            </w:rPr>
            <w:t>wi</w:t>
          </w:r>
          <w:r w:rsidR="00BE059D">
            <w:rPr>
              <w:rFonts w:ascii="Times New Roman" w:hAnsi="Times New Roman" w:cs="Times New Roman"/>
              <w:sz w:val="24"/>
            </w:rPr>
            <w:t>ll</w:t>
          </w:r>
          <w:r w:rsidR="00CC5D0E">
            <w:rPr>
              <w:rFonts w:ascii="Times New Roman" w:hAnsi="Times New Roman" w:cs="Times New Roman"/>
              <w:sz w:val="24"/>
            </w:rPr>
            <w:t xml:space="preserve"> guarantee </w:t>
          </w:r>
          <w:r w:rsidR="00AF6386">
            <w:rPr>
              <w:rFonts w:ascii="Times New Roman" w:hAnsi="Times New Roman" w:cs="Times New Roman"/>
              <w:sz w:val="24"/>
            </w:rPr>
            <w:t xml:space="preserve">that the </w:t>
          </w:r>
          <w:r w:rsidR="00826F1E">
            <w:rPr>
              <w:rFonts w:ascii="Times New Roman" w:hAnsi="Times New Roman" w:cs="Times New Roman"/>
              <w:sz w:val="24"/>
            </w:rPr>
            <w:t>investments in information t</w:t>
          </w:r>
          <w:r w:rsidR="00CC5D0E">
            <w:rPr>
              <w:rFonts w:ascii="Times New Roman" w:hAnsi="Times New Roman" w:cs="Times New Roman"/>
              <w:sz w:val="24"/>
            </w:rPr>
            <w:t xml:space="preserve">echnology </w:t>
          </w:r>
          <w:r w:rsidR="00AF6386">
            <w:rPr>
              <w:rFonts w:ascii="Times New Roman" w:hAnsi="Times New Roman" w:cs="Times New Roman"/>
              <w:sz w:val="24"/>
            </w:rPr>
            <w:t>generate</w:t>
          </w:r>
          <w:r w:rsidR="007A5085">
            <w:rPr>
              <w:rFonts w:ascii="Times New Roman" w:hAnsi="Times New Roman" w:cs="Times New Roman"/>
              <w:sz w:val="24"/>
            </w:rPr>
            <w:t xml:space="preserve"> business</w:t>
          </w:r>
          <w:r w:rsidR="004479E2">
            <w:rPr>
              <w:rFonts w:ascii="Times New Roman" w:hAnsi="Times New Roman" w:cs="Times New Roman"/>
              <w:sz w:val="24"/>
            </w:rPr>
            <w:t xml:space="preserve"> value.</w:t>
          </w:r>
          <w:r w:rsidR="00640B99">
            <w:rPr>
              <w:rFonts w:ascii="Times New Roman" w:hAnsi="Times New Roman" w:cs="Times New Roman"/>
              <w:sz w:val="24"/>
            </w:rPr>
            <w:t xml:space="preserve"> Musgrave Group will be able to alleviate </w:t>
          </w:r>
          <w:r w:rsidR="004479E2">
            <w:rPr>
              <w:rFonts w:ascii="Times New Roman" w:hAnsi="Times New Roman" w:cs="Times New Roman"/>
              <w:sz w:val="24"/>
            </w:rPr>
            <w:t>the ris</w:t>
          </w:r>
          <w:r w:rsidR="00EB2E5B">
            <w:rPr>
              <w:rFonts w:ascii="Times New Roman" w:hAnsi="Times New Roman" w:cs="Times New Roman"/>
              <w:sz w:val="24"/>
            </w:rPr>
            <w:t>ks that are associ</w:t>
          </w:r>
          <w:r w:rsidR="00826F1E">
            <w:rPr>
              <w:rFonts w:ascii="Times New Roman" w:hAnsi="Times New Roman" w:cs="Times New Roman"/>
              <w:sz w:val="24"/>
            </w:rPr>
            <w:t>ated with information technology (IT)</w:t>
          </w:r>
          <w:r w:rsidR="00EB2E5B">
            <w:rPr>
              <w:rFonts w:ascii="Times New Roman" w:hAnsi="Times New Roman" w:cs="Times New Roman"/>
              <w:sz w:val="24"/>
            </w:rPr>
            <w:t>.</w:t>
          </w:r>
        </w:p>
        <w:p w:rsidR="00EB2E5B" w:rsidRDefault="00EB2E5B" w:rsidP="007B1359">
          <w:pPr>
            <w:spacing w:after="0" w:line="240" w:lineRule="auto"/>
            <w:ind w:left="567"/>
            <w:jc w:val="both"/>
            <w:rPr>
              <w:rFonts w:ascii="Times New Roman" w:hAnsi="Times New Roman" w:cs="Times New Roman"/>
              <w:sz w:val="24"/>
            </w:rPr>
          </w:pPr>
        </w:p>
        <w:p w:rsidR="00EB2E5B" w:rsidRDefault="00EB2E5B" w:rsidP="007B1359">
          <w:pPr>
            <w:spacing w:after="0" w:line="240" w:lineRule="auto"/>
            <w:ind w:left="567"/>
            <w:jc w:val="both"/>
            <w:rPr>
              <w:rFonts w:ascii="Times New Roman" w:hAnsi="Times New Roman" w:cs="Times New Roman"/>
              <w:sz w:val="24"/>
            </w:rPr>
          </w:pPr>
          <w:r>
            <w:rPr>
              <w:rFonts w:ascii="Times New Roman" w:hAnsi="Times New Roman" w:cs="Times New Roman"/>
              <w:sz w:val="24"/>
            </w:rPr>
            <w:t>To summa</w:t>
          </w:r>
          <w:r w:rsidR="00DB68D6">
            <w:rPr>
              <w:rFonts w:ascii="Times New Roman" w:hAnsi="Times New Roman" w:cs="Times New Roman"/>
              <w:sz w:val="24"/>
            </w:rPr>
            <w:t>rize,</w:t>
          </w:r>
          <w:r w:rsidR="00B11FCB">
            <w:rPr>
              <w:rFonts w:ascii="Times New Roman" w:hAnsi="Times New Roman" w:cs="Times New Roman"/>
              <w:sz w:val="24"/>
            </w:rPr>
            <w:t xml:space="preserve"> </w:t>
          </w:r>
          <w:r w:rsidR="004B728C">
            <w:rPr>
              <w:rFonts w:ascii="Times New Roman" w:hAnsi="Times New Roman" w:cs="Times New Roman"/>
              <w:sz w:val="24"/>
            </w:rPr>
            <w:t xml:space="preserve">implementing </w:t>
          </w:r>
          <w:r w:rsidR="00B11FCB">
            <w:rPr>
              <w:rFonts w:ascii="Times New Roman" w:hAnsi="Times New Roman" w:cs="Times New Roman"/>
              <w:sz w:val="24"/>
            </w:rPr>
            <w:t>ITG will provide the following for Musgrave Group:</w:t>
          </w:r>
        </w:p>
        <w:p w:rsidR="00F02C81" w:rsidRDefault="004B728C" w:rsidP="004B728C">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w:t>
          </w:r>
          <w:r w:rsidR="00F2102A">
            <w:rPr>
              <w:rFonts w:ascii="Times New Roman" w:hAnsi="Times New Roman" w:cs="Times New Roman"/>
              <w:sz w:val="24"/>
            </w:rPr>
            <w:t xml:space="preserve"> ensure that </w:t>
          </w:r>
          <w:r w:rsidR="0016470F">
            <w:rPr>
              <w:rFonts w:ascii="Times New Roman" w:hAnsi="Times New Roman" w:cs="Times New Roman"/>
              <w:sz w:val="24"/>
            </w:rPr>
            <w:t xml:space="preserve">IT delivers on its plans, budgets and commitments. </w:t>
          </w:r>
        </w:p>
        <w:p w:rsidR="00C0501D" w:rsidRPr="00C0501D" w:rsidRDefault="00C0501D" w:rsidP="00C0501D">
          <w:pPr>
            <w:spacing w:after="0" w:line="240" w:lineRule="auto"/>
            <w:ind w:left="927"/>
            <w:jc w:val="both"/>
            <w:rPr>
              <w:rFonts w:ascii="Times New Roman" w:hAnsi="Times New Roman" w:cs="Times New Roman"/>
              <w:sz w:val="24"/>
            </w:rPr>
          </w:pPr>
        </w:p>
        <w:p w:rsidR="0016470F" w:rsidRDefault="0016470F" w:rsidP="004B728C">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 enable the organisation, Musgr</w:t>
          </w:r>
          <w:r w:rsidR="00C7538C">
            <w:rPr>
              <w:rFonts w:ascii="Times New Roman" w:hAnsi="Times New Roman" w:cs="Times New Roman"/>
              <w:sz w:val="24"/>
            </w:rPr>
            <w:t>ave Group to manage their risks, change and contingencies proactively.</w:t>
          </w:r>
        </w:p>
        <w:p w:rsidR="00C0501D" w:rsidRPr="00C0501D" w:rsidRDefault="00C0501D" w:rsidP="00C0501D">
          <w:pPr>
            <w:spacing w:after="0" w:line="240" w:lineRule="auto"/>
            <w:jc w:val="both"/>
            <w:rPr>
              <w:rFonts w:ascii="Times New Roman" w:hAnsi="Times New Roman" w:cs="Times New Roman"/>
              <w:sz w:val="24"/>
            </w:rPr>
          </w:pPr>
        </w:p>
        <w:p w:rsidR="00C7538C" w:rsidRDefault="00B656DF" w:rsidP="004B728C">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 improve IT organisational performance, compliance, maturity and staff development.</w:t>
          </w:r>
        </w:p>
        <w:p w:rsidR="00C0501D" w:rsidRPr="00C0501D" w:rsidRDefault="00C0501D" w:rsidP="00C0501D">
          <w:pPr>
            <w:spacing w:after="0" w:line="240" w:lineRule="auto"/>
            <w:jc w:val="both"/>
            <w:rPr>
              <w:rFonts w:ascii="Times New Roman" w:hAnsi="Times New Roman" w:cs="Times New Roman"/>
              <w:sz w:val="24"/>
            </w:rPr>
          </w:pPr>
        </w:p>
        <w:p w:rsidR="00B656DF" w:rsidRDefault="00100BCC" w:rsidP="004B728C">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 xml:space="preserve">It </w:t>
          </w:r>
          <w:r w:rsidR="00C15583">
            <w:rPr>
              <w:rFonts w:ascii="Times New Roman" w:hAnsi="Times New Roman" w:cs="Times New Roman"/>
              <w:sz w:val="24"/>
            </w:rPr>
            <w:t xml:space="preserve">will help align IT investments and priorities more closely with the business. </w:t>
          </w:r>
        </w:p>
        <w:p w:rsidR="00C0501D" w:rsidRPr="00C0501D" w:rsidRDefault="00C0501D" w:rsidP="00C0501D">
          <w:pPr>
            <w:spacing w:after="0" w:line="240" w:lineRule="auto"/>
            <w:jc w:val="both"/>
            <w:rPr>
              <w:rFonts w:ascii="Times New Roman" w:hAnsi="Times New Roman" w:cs="Times New Roman"/>
              <w:sz w:val="24"/>
            </w:rPr>
          </w:pPr>
        </w:p>
        <w:p w:rsidR="00620C28" w:rsidRDefault="00FA703D" w:rsidP="004B728C">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 manage, evaluate, prioritize, fund, measure and also monitor requests for IT services and the resulting work and deliverables, in a more consistent and repeatable manner that optimize returns to the</w:t>
          </w:r>
          <w:r w:rsidR="008C493D">
            <w:rPr>
              <w:rFonts w:ascii="Times New Roman" w:hAnsi="Times New Roman" w:cs="Times New Roman"/>
              <w:sz w:val="24"/>
            </w:rPr>
            <w:t xml:space="preserve"> organisation.</w:t>
          </w:r>
        </w:p>
        <w:p w:rsidR="00C0501D" w:rsidRPr="00C0501D" w:rsidRDefault="00C0501D" w:rsidP="00C0501D">
          <w:pPr>
            <w:spacing w:after="0" w:line="240" w:lineRule="auto"/>
            <w:jc w:val="both"/>
            <w:rPr>
              <w:rFonts w:ascii="Times New Roman" w:hAnsi="Times New Roman" w:cs="Times New Roman"/>
              <w:sz w:val="24"/>
            </w:rPr>
          </w:pPr>
        </w:p>
        <w:p w:rsidR="008C493D" w:rsidRDefault="008C493D" w:rsidP="008C493D">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 provide Musgrave Group responsible utilization of resources and assets.</w:t>
          </w:r>
        </w:p>
        <w:p w:rsidR="00C0501D" w:rsidRPr="00C0501D" w:rsidRDefault="00C0501D" w:rsidP="00C0501D">
          <w:pPr>
            <w:spacing w:after="0" w:line="240" w:lineRule="auto"/>
            <w:jc w:val="both"/>
            <w:rPr>
              <w:rFonts w:ascii="Times New Roman" w:hAnsi="Times New Roman" w:cs="Times New Roman"/>
              <w:sz w:val="24"/>
            </w:rPr>
          </w:pPr>
        </w:p>
        <w:p w:rsidR="008C493D" w:rsidRDefault="00585F82" w:rsidP="008C493D">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 improve v</w:t>
          </w:r>
          <w:r w:rsidR="00AF742B">
            <w:rPr>
              <w:rFonts w:ascii="Times New Roman" w:hAnsi="Times New Roman" w:cs="Times New Roman"/>
              <w:sz w:val="24"/>
            </w:rPr>
            <w:t xml:space="preserve">oice </w:t>
          </w:r>
          <w:r w:rsidR="003140F8">
            <w:rPr>
              <w:rFonts w:ascii="Times New Roman" w:hAnsi="Times New Roman" w:cs="Times New Roman"/>
              <w:sz w:val="24"/>
            </w:rPr>
            <w:t xml:space="preserve">of </w:t>
          </w:r>
          <w:r>
            <w:rPr>
              <w:rFonts w:ascii="Times New Roman" w:hAnsi="Times New Roman" w:cs="Times New Roman"/>
              <w:sz w:val="24"/>
            </w:rPr>
            <w:t>the c</w:t>
          </w:r>
          <w:r w:rsidR="00AF742B">
            <w:rPr>
              <w:rFonts w:ascii="Times New Roman" w:hAnsi="Times New Roman" w:cs="Times New Roman"/>
              <w:sz w:val="24"/>
            </w:rPr>
            <w:t>ustomer (VOC)</w:t>
          </w:r>
          <w:r w:rsidR="008C493D">
            <w:rPr>
              <w:rFonts w:ascii="Times New Roman" w:hAnsi="Times New Roman" w:cs="Times New Roman"/>
              <w:sz w:val="24"/>
            </w:rPr>
            <w:t>, demand management and overall customer and constituent responsiveness.</w:t>
          </w:r>
        </w:p>
        <w:p w:rsidR="00C0501D" w:rsidRPr="00C0501D" w:rsidRDefault="00C0501D" w:rsidP="00C0501D">
          <w:pPr>
            <w:spacing w:after="0" w:line="240" w:lineRule="auto"/>
            <w:jc w:val="both"/>
            <w:rPr>
              <w:rFonts w:ascii="Times New Roman" w:hAnsi="Times New Roman" w:cs="Times New Roman"/>
              <w:sz w:val="24"/>
            </w:rPr>
          </w:pPr>
        </w:p>
        <w:p w:rsidR="00177E47" w:rsidRDefault="004F43AC" w:rsidP="008C493D">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It will</w:t>
          </w:r>
          <w:r w:rsidR="00EC07CC">
            <w:rPr>
              <w:rFonts w:ascii="Times New Roman" w:hAnsi="Times New Roman" w:cs="Times New Roman"/>
              <w:sz w:val="24"/>
            </w:rPr>
            <w:t xml:space="preserve"> establish and clarifies accountability and decision rights (clearly defines roles and authority).</w:t>
          </w:r>
        </w:p>
        <w:p w:rsidR="00237EFF" w:rsidRPr="00237EFF" w:rsidRDefault="00237EFF" w:rsidP="00237EFF">
          <w:pPr>
            <w:pStyle w:val="ListParagraph"/>
            <w:rPr>
              <w:rFonts w:ascii="Times New Roman" w:hAnsi="Times New Roman" w:cs="Times New Roman"/>
              <w:sz w:val="24"/>
            </w:rPr>
          </w:pPr>
        </w:p>
        <w:p w:rsidR="00237EFF" w:rsidRDefault="00237EFF" w:rsidP="00237EFF">
          <w:pPr>
            <w:pStyle w:val="ListParagraph"/>
            <w:spacing w:after="0" w:line="240" w:lineRule="auto"/>
            <w:ind w:left="1287"/>
            <w:jc w:val="both"/>
            <w:rPr>
              <w:rFonts w:ascii="Times New Roman" w:hAnsi="Times New Roman" w:cs="Times New Roman"/>
              <w:sz w:val="24"/>
            </w:rPr>
          </w:pPr>
        </w:p>
        <w:p w:rsidR="0019140D" w:rsidRDefault="0019140D" w:rsidP="0019140D">
          <w:pPr>
            <w:pStyle w:val="ListParagraph"/>
            <w:spacing w:after="0" w:line="240" w:lineRule="auto"/>
            <w:ind w:left="1287"/>
            <w:jc w:val="both"/>
            <w:rPr>
              <w:rFonts w:ascii="Times New Roman" w:hAnsi="Times New Roman" w:cs="Times New Roman"/>
              <w:sz w:val="24"/>
            </w:rPr>
          </w:pPr>
        </w:p>
        <w:p w:rsidR="0019140D" w:rsidRDefault="0019140D"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Default="00427DEC" w:rsidP="0019140D">
          <w:pPr>
            <w:pStyle w:val="ListParagraph"/>
            <w:spacing w:after="0" w:line="240" w:lineRule="auto"/>
            <w:ind w:left="1287"/>
            <w:jc w:val="both"/>
            <w:rPr>
              <w:rFonts w:ascii="Times New Roman" w:hAnsi="Times New Roman" w:cs="Times New Roman"/>
              <w:sz w:val="24"/>
            </w:rPr>
          </w:pPr>
        </w:p>
        <w:p w:rsidR="00427DEC" w:rsidRPr="00237EFF" w:rsidRDefault="00427DEC" w:rsidP="00237EFF">
          <w:pPr>
            <w:spacing w:after="0" w:line="240" w:lineRule="auto"/>
            <w:jc w:val="both"/>
            <w:rPr>
              <w:rFonts w:ascii="Times New Roman" w:hAnsi="Times New Roman" w:cs="Times New Roman"/>
              <w:sz w:val="24"/>
            </w:rPr>
          </w:pPr>
        </w:p>
        <w:p w:rsidR="0019140D" w:rsidRPr="0019140D" w:rsidRDefault="0019140D" w:rsidP="00781AC4">
          <w:pPr>
            <w:pStyle w:val="Heading1"/>
            <w:numPr>
              <w:ilvl w:val="0"/>
              <w:numId w:val="6"/>
            </w:numPr>
            <w:spacing w:before="0" w:line="240" w:lineRule="auto"/>
            <w:ind w:left="567" w:hanging="567"/>
            <w:jc w:val="both"/>
            <w:rPr>
              <w:rFonts w:ascii="Georgia" w:hAnsi="Georgia"/>
              <w:u w:val="single"/>
            </w:rPr>
          </w:pPr>
          <w:r w:rsidRPr="0019140D">
            <w:rPr>
              <w:rFonts w:ascii="Georgia" w:hAnsi="Georgia"/>
              <w:u w:val="single"/>
            </w:rPr>
            <w:lastRenderedPageBreak/>
            <w:t>ADVANTAGES / DISADVANTAGES</w:t>
          </w:r>
        </w:p>
        <w:p w:rsidR="00FA0D20" w:rsidRDefault="00FA0D20" w:rsidP="00973134">
          <w:pPr>
            <w:spacing w:after="0" w:line="240" w:lineRule="auto"/>
            <w:jc w:val="both"/>
            <w:rPr>
              <w:rFonts w:ascii="Times New Roman" w:hAnsi="Times New Roman" w:cs="Times New Roman"/>
              <w:sz w:val="24"/>
            </w:rPr>
          </w:pPr>
        </w:p>
        <w:p w:rsidR="00AB670F" w:rsidRDefault="003139A1" w:rsidP="007616B3">
          <w:pPr>
            <w:spacing w:after="0" w:line="240" w:lineRule="auto"/>
            <w:ind w:left="567"/>
            <w:jc w:val="both"/>
            <w:rPr>
              <w:rFonts w:ascii="Times New Roman" w:hAnsi="Times New Roman" w:cs="Times New Roman"/>
              <w:sz w:val="24"/>
            </w:rPr>
          </w:pPr>
          <w:r>
            <w:rPr>
              <w:rFonts w:ascii="Times New Roman" w:hAnsi="Times New Roman" w:cs="Times New Roman"/>
              <w:sz w:val="24"/>
            </w:rPr>
            <w:t>First and fo</w:t>
          </w:r>
          <w:r w:rsidR="00A3754D">
            <w:rPr>
              <w:rFonts w:ascii="Times New Roman" w:hAnsi="Times New Roman" w:cs="Times New Roman"/>
              <w:sz w:val="24"/>
            </w:rPr>
            <w:t xml:space="preserve">remost, implementing </w:t>
          </w:r>
          <w:r w:rsidR="00C84115">
            <w:rPr>
              <w:rFonts w:ascii="Times New Roman" w:hAnsi="Times New Roman" w:cs="Times New Roman"/>
              <w:sz w:val="24"/>
            </w:rPr>
            <w:t>IT governance helps Musgrave Group in determining the proce</w:t>
          </w:r>
          <w:r w:rsidR="009C144A">
            <w:rPr>
              <w:rFonts w:ascii="Times New Roman" w:hAnsi="Times New Roman" w:cs="Times New Roman"/>
              <w:sz w:val="24"/>
            </w:rPr>
            <w:t>sses in deciding money matters. Since, prioritization and justification of the inves</w:t>
          </w:r>
          <w:r w:rsidR="004226E1">
            <w:rPr>
              <w:rFonts w:ascii="Times New Roman" w:hAnsi="Times New Roman" w:cs="Times New Roman"/>
              <w:sz w:val="24"/>
            </w:rPr>
            <w:t xml:space="preserve">tments are </w:t>
          </w:r>
          <w:r w:rsidR="00DB1FD7">
            <w:rPr>
              <w:rFonts w:ascii="Times New Roman" w:hAnsi="Times New Roman" w:cs="Times New Roman"/>
              <w:sz w:val="24"/>
            </w:rPr>
            <w:t xml:space="preserve">very important in an </w:t>
          </w:r>
          <w:r w:rsidR="009C144A">
            <w:rPr>
              <w:rFonts w:ascii="Times New Roman" w:hAnsi="Times New Roman" w:cs="Times New Roman"/>
              <w:sz w:val="24"/>
            </w:rPr>
            <w:t>organisation, application of IT governance will assist Musgrave Group to manage IT investments, service deliveries and</w:t>
          </w:r>
          <w:r w:rsidR="00F4128E">
            <w:rPr>
              <w:rFonts w:ascii="Times New Roman" w:hAnsi="Times New Roman" w:cs="Times New Roman"/>
              <w:sz w:val="24"/>
            </w:rPr>
            <w:t xml:space="preserve"> projects in change management. Furthermore</w:t>
          </w:r>
          <w:r w:rsidR="001F54C7">
            <w:rPr>
              <w:rFonts w:ascii="Times New Roman" w:hAnsi="Times New Roman" w:cs="Times New Roman"/>
              <w:sz w:val="24"/>
            </w:rPr>
            <w:t>, IT G</w:t>
          </w:r>
          <w:r w:rsidR="00B8755A">
            <w:rPr>
              <w:rFonts w:ascii="Times New Roman" w:hAnsi="Times New Roman" w:cs="Times New Roman"/>
              <w:sz w:val="24"/>
            </w:rPr>
            <w:t xml:space="preserve">overnance (ITG) </w:t>
          </w:r>
          <w:r w:rsidR="001F54C7">
            <w:rPr>
              <w:rFonts w:ascii="Times New Roman" w:hAnsi="Times New Roman" w:cs="Times New Roman"/>
              <w:sz w:val="24"/>
            </w:rPr>
            <w:t xml:space="preserve">is a useful </w:t>
          </w:r>
          <w:r w:rsidR="003F5E61">
            <w:rPr>
              <w:rFonts w:ascii="Times New Roman" w:hAnsi="Times New Roman" w:cs="Times New Roman"/>
              <w:sz w:val="24"/>
            </w:rPr>
            <w:t xml:space="preserve">tool that eliminates the </w:t>
          </w:r>
          <w:r w:rsidR="00CF6030">
            <w:rPr>
              <w:rFonts w:ascii="Times New Roman" w:hAnsi="Times New Roman" w:cs="Times New Roman"/>
              <w:sz w:val="24"/>
            </w:rPr>
            <w:t>reoccurring difficulties in IT.</w:t>
          </w:r>
          <w:r w:rsidR="00E01DB5">
            <w:rPr>
              <w:rFonts w:ascii="Times New Roman" w:hAnsi="Times New Roman" w:cs="Times New Roman"/>
              <w:sz w:val="24"/>
            </w:rPr>
            <w:t xml:space="preserve"> It </w:t>
          </w:r>
          <w:r w:rsidR="009D3136">
            <w:rPr>
              <w:rFonts w:ascii="Times New Roman" w:hAnsi="Times New Roman" w:cs="Times New Roman"/>
              <w:sz w:val="24"/>
            </w:rPr>
            <w:t xml:space="preserve">is also </w:t>
          </w:r>
          <w:r w:rsidR="00E01DB5">
            <w:rPr>
              <w:rFonts w:ascii="Times New Roman" w:hAnsi="Times New Roman" w:cs="Times New Roman"/>
              <w:sz w:val="24"/>
            </w:rPr>
            <w:t xml:space="preserve">a useful method that controls and coordinates in various areas of work. </w:t>
          </w:r>
          <w:r w:rsidR="004C4466">
            <w:rPr>
              <w:rFonts w:ascii="Times New Roman" w:hAnsi="Times New Roman" w:cs="Times New Roman"/>
              <w:sz w:val="24"/>
            </w:rPr>
            <w:t>(Service, 2015).</w:t>
          </w:r>
          <w:r w:rsidR="009D3136">
            <w:rPr>
              <w:rFonts w:ascii="Times New Roman" w:hAnsi="Times New Roman" w:cs="Times New Roman"/>
              <w:sz w:val="24"/>
            </w:rPr>
            <w:t xml:space="preserve"> </w:t>
          </w:r>
        </w:p>
        <w:p w:rsidR="00AB670F" w:rsidRDefault="00AB670F" w:rsidP="007616B3">
          <w:pPr>
            <w:spacing w:after="0" w:line="240" w:lineRule="auto"/>
            <w:ind w:left="567"/>
            <w:jc w:val="both"/>
            <w:rPr>
              <w:rFonts w:ascii="Times New Roman" w:hAnsi="Times New Roman" w:cs="Times New Roman"/>
              <w:sz w:val="24"/>
            </w:rPr>
          </w:pPr>
        </w:p>
        <w:p w:rsidR="00E55CCE" w:rsidRDefault="00AB670F" w:rsidP="007616B3">
          <w:pPr>
            <w:spacing w:after="0" w:line="240" w:lineRule="auto"/>
            <w:ind w:left="567"/>
            <w:jc w:val="both"/>
            <w:rPr>
              <w:rFonts w:ascii="Times New Roman" w:hAnsi="Times New Roman" w:cs="Times New Roman"/>
              <w:sz w:val="24"/>
            </w:rPr>
          </w:pPr>
          <w:r>
            <w:rPr>
              <w:rFonts w:ascii="Times New Roman" w:hAnsi="Times New Roman" w:cs="Times New Roman"/>
              <w:sz w:val="24"/>
            </w:rPr>
            <w:t>This tool can be used to meet and achieve the internal policies, goal and regulation of the</w:t>
          </w:r>
          <w:r w:rsidR="00C93FD7">
            <w:rPr>
              <w:rFonts w:ascii="Times New Roman" w:hAnsi="Times New Roman" w:cs="Times New Roman"/>
              <w:sz w:val="24"/>
            </w:rPr>
            <w:t xml:space="preserve"> company like Musgrave Group. Again, with IT Governance, Musgrave Group can track their expenses and justify the spending of investments.</w:t>
          </w:r>
          <w:r w:rsidR="00D86B54">
            <w:rPr>
              <w:rFonts w:ascii="Times New Roman" w:hAnsi="Times New Roman" w:cs="Times New Roman"/>
              <w:sz w:val="24"/>
            </w:rPr>
            <w:t xml:space="preserve"> Also, with t</w:t>
          </w:r>
          <w:r w:rsidR="00070C89">
            <w:rPr>
              <w:rFonts w:ascii="Times New Roman" w:hAnsi="Times New Roman" w:cs="Times New Roman"/>
              <w:sz w:val="24"/>
            </w:rPr>
            <w:t xml:space="preserve">his </w:t>
          </w:r>
          <w:r w:rsidR="00D86B54">
            <w:rPr>
              <w:rFonts w:ascii="Times New Roman" w:hAnsi="Times New Roman" w:cs="Times New Roman"/>
              <w:sz w:val="24"/>
            </w:rPr>
            <w:t xml:space="preserve">technique implemented in an organisation like Musgrave Group, it will </w:t>
          </w:r>
          <w:r w:rsidR="00362F76">
            <w:rPr>
              <w:rFonts w:ascii="Times New Roman" w:hAnsi="Times New Roman" w:cs="Times New Roman"/>
              <w:sz w:val="24"/>
            </w:rPr>
            <w:t>align the roles and responsibilities of specific individuals who are assigned to create the necessary decisio</w:t>
          </w:r>
          <w:r w:rsidR="0097046E">
            <w:rPr>
              <w:rFonts w:ascii="Times New Roman" w:hAnsi="Times New Roman" w:cs="Times New Roman"/>
              <w:sz w:val="24"/>
            </w:rPr>
            <w:t xml:space="preserve">ns in IT. In </w:t>
          </w:r>
          <w:r w:rsidR="00DE3E4D">
            <w:rPr>
              <w:rFonts w:ascii="Times New Roman" w:hAnsi="Times New Roman" w:cs="Times New Roman"/>
              <w:sz w:val="24"/>
            </w:rPr>
            <w:t>this case, decisions depend on not just one person but v</w:t>
          </w:r>
          <w:r w:rsidR="00E84CAD">
            <w:rPr>
              <w:rFonts w:ascii="Times New Roman" w:hAnsi="Times New Roman" w:cs="Times New Roman"/>
              <w:sz w:val="24"/>
            </w:rPr>
            <w:t xml:space="preserve">arious individuals from </w:t>
          </w:r>
          <w:r w:rsidR="00494CA8">
            <w:rPr>
              <w:rFonts w:ascii="Times New Roman" w:hAnsi="Times New Roman" w:cs="Times New Roman"/>
              <w:sz w:val="24"/>
            </w:rPr>
            <w:t>departments like finance, operatio</w:t>
          </w:r>
          <w:r w:rsidR="00CD35DB">
            <w:rPr>
              <w:rFonts w:ascii="Times New Roman" w:hAnsi="Times New Roman" w:cs="Times New Roman"/>
              <w:sz w:val="24"/>
            </w:rPr>
            <w:t>ns, IT, administra</w:t>
          </w:r>
          <w:r w:rsidR="002C4B31">
            <w:rPr>
              <w:rFonts w:ascii="Times New Roman" w:hAnsi="Times New Roman" w:cs="Times New Roman"/>
              <w:sz w:val="24"/>
            </w:rPr>
            <w:t>tion, etc. are</w:t>
          </w:r>
          <w:r w:rsidR="00DE3E4D">
            <w:rPr>
              <w:rFonts w:ascii="Times New Roman" w:hAnsi="Times New Roman" w:cs="Times New Roman"/>
              <w:sz w:val="24"/>
            </w:rPr>
            <w:t xml:space="preserve"> accountable to the decisions made in IT. </w:t>
          </w:r>
        </w:p>
        <w:p w:rsidR="00E55CCE" w:rsidRDefault="00E55CCE" w:rsidP="007616B3">
          <w:pPr>
            <w:spacing w:after="0" w:line="240" w:lineRule="auto"/>
            <w:ind w:left="567"/>
            <w:jc w:val="both"/>
            <w:rPr>
              <w:rFonts w:ascii="Times New Roman" w:hAnsi="Times New Roman" w:cs="Times New Roman"/>
              <w:sz w:val="24"/>
            </w:rPr>
          </w:pPr>
        </w:p>
        <w:p w:rsidR="0001590D" w:rsidRDefault="00E55CCE" w:rsidP="00AB14A5">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In addition, </w:t>
          </w:r>
          <w:r w:rsidR="0028460B">
            <w:rPr>
              <w:rFonts w:ascii="Times New Roman" w:hAnsi="Times New Roman" w:cs="Times New Roman"/>
              <w:sz w:val="24"/>
            </w:rPr>
            <w:t>IT Go</w:t>
          </w:r>
          <w:r w:rsidR="002520C6">
            <w:rPr>
              <w:rFonts w:ascii="Times New Roman" w:hAnsi="Times New Roman" w:cs="Times New Roman"/>
              <w:sz w:val="24"/>
            </w:rPr>
            <w:t>vernance</w:t>
          </w:r>
          <w:r>
            <w:rPr>
              <w:rFonts w:ascii="Times New Roman" w:hAnsi="Times New Roman" w:cs="Times New Roman"/>
              <w:sz w:val="24"/>
            </w:rPr>
            <w:t xml:space="preserve"> accomplishes the management form for IT investment, service delivery and change management. In return, this can help Musgrave Group in improving IT and at the same time achieving their business goals.</w:t>
          </w:r>
          <w:r w:rsidR="00160060">
            <w:rPr>
              <w:rFonts w:ascii="Times New Roman" w:hAnsi="Times New Roman" w:cs="Times New Roman"/>
              <w:sz w:val="24"/>
            </w:rPr>
            <w:t xml:space="preserve"> Good</w:t>
          </w:r>
          <w:r w:rsidR="00084CB1">
            <w:rPr>
              <w:rFonts w:ascii="Times New Roman" w:hAnsi="Times New Roman" w:cs="Times New Roman"/>
              <w:sz w:val="24"/>
            </w:rPr>
            <w:t xml:space="preserve"> governance will ensure that the delivery of services in Musgrave Group</w:t>
          </w:r>
          <w:r w:rsidR="002328A4">
            <w:rPr>
              <w:rFonts w:ascii="Times New Roman" w:hAnsi="Times New Roman" w:cs="Times New Roman"/>
              <w:sz w:val="24"/>
            </w:rPr>
            <w:t xml:space="preserve"> </w:t>
          </w:r>
          <w:r w:rsidR="009B1C0A">
            <w:rPr>
              <w:rFonts w:ascii="Times New Roman" w:hAnsi="Times New Roman" w:cs="Times New Roman"/>
              <w:sz w:val="24"/>
            </w:rPr>
            <w:t>is in a fashion that is m</w:t>
          </w:r>
          <w:r w:rsidR="005F2398">
            <w:rPr>
              <w:rFonts w:ascii="Times New Roman" w:hAnsi="Times New Roman" w:cs="Times New Roman"/>
              <w:sz w:val="24"/>
            </w:rPr>
            <w:t>ore acceptable to the business. It will also e</w:t>
          </w:r>
          <w:r w:rsidR="009B1C0A">
            <w:rPr>
              <w:rFonts w:ascii="Times New Roman" w:hAnsi="Times New Roman" w:cs="Times New Roman"/>
              <w:sz w:val="24"/>
            </w:rPr>
            <w:t>nsure that there is a constant monitoring of these services and making sure tha</w:t>
          </w:r>
          <w:r w:rsidR="008635D5">
            <w:rPr>
              <w:rFonts w:ascii="Times New Roman" w:hAnsi="Times New Roman" w:cs="Times New Roman"/>
              <w:sz w:val="24"/>
            </w:rPr>
            <w:t>t the problems in the fixing and</w:t>
          </w:r>
          <w:r w:rsidR="0045532D">
            <w:rPr>
              <w:rFonts w:ascii="Times New Roman" w:hAnsi="Times New Roman" w:cs="Times New Roman"/>
              <w:sz w:val="24"/>
            </w:rPr>
            <w:t xml:space="preserve"> program support are aligned with </w:t>
          </w:r>
          <w:r w:rsidR="008635D5">
            <w:rPr>
              <w:rFonts w:ascii="Times New Roman" w:hAnsi="Times New Roman" w:cs="Times New Roman"/>
              <w:sz w:val="24"/>
            </w:rPr>
            <w:t xml:space="preserve">business needs. </w:t>
          </w:r>
        </w:p>
        <w:p w:rsidR="0001590D" w:rsidRDefault="0001590D" w:rsidP="007616B3">
          <w:pPr>
            <w:spacing w:after="0" w:line="240" w:lineRule="auto"/>
            <w:ind w:left="567"/>
            <w:jc w:val="both"/>
            <w:rPr>
              <w:rFonts w:ascii="Times New Roman" w:hAnsi="Times New Roman" w:cs="Times New Roman"/>
              <w:sz w:val="24"/>
            </w:rPr>
          </w:pPr>
        </w:p>
        <w:p w:rsidR="008B304E" w:rsidRDefault="0001590D" w:rsidP="007616B3">
          <w:pPr>
            <w:spacing w:after="0" w:line="240" w:lineRule="auto"/>
            <w:ind w:left="567"/>
            <w:jc w:val="both"/>
            <w:rPr>
              <w:rFonts w:ascii="Times New Roman" w:hAnsi="Times New Roman" w:cs="Times New Roman"/>
              <w:sz w:val="24"/>
            </w:rPr>
          </w:pPr>
          <w:r>
            <w:rPr>
              <w:rFonts w:ascii="Times New Roman" w:hAnsi="Times New Roman" w:cs="Times New Roman"/>
              <w:sz w:val="24"/>
            </w:rPr>
            <w:t xml:space="preserve">However, </w:t>
          </w:r>
          <w:r w:rsidR="00F621F3">
            <w:rPr>
              <w:rFonts w:ascii="Times New Roman" w:hAnsi="Times New Roman" w:cs="Times New Roman"/>
              <w:sz w:val="24"/>
            </w:rPr>
            <w:t>improper implementation of IT G</w:t>
          </w:r>
          <w:r w:rsidR="0045532D">
            <w:rPr>
              <w:rFonts w:ascii="Times New Roman" w:hAnsi="Times New Roman" w:cs="Times New Roman"/>
              <w:sz w:val="24"/>
            </w:rPr>
            <w:t xml:space="preserve">overnance will indeed </w:t>
          </w:r>
          <w:r w:rsidR="00CD7EEF">
            <w:rPr>
              <w:rFonts w:ascii="Times New Roman" w:hAnsi="Times New Roman" w:cs="Times New Roman"/>
              <w:sz w:val="24"/>
            </w:rPr>
            <w:t>put Musgrave Group at a di</w:t>
          </w:r>
          <w:r w:rsidR="00E4121F">
            <w:rPr>
              <w:rFonts w:ascii="Times New Roman" w:hAnsi="Times New Roman" w:cs="Times New Roman"/>
              <w:sz w:val="24"/>
            </w:rPr>
            <w:t>sadvantage over its competitors.</w:t>
          </w:r>
          <w:r w:rsidR="00F621F3">
            <w:rPr>
              <w:rFonts w:ascii="Times New Roman" w:hAnsi="Times New Roman" w:cs="Times New Roman"/>
              <w:sz w:val="24"/>
            </w:rPr>
            <w:t xml:space="preserve"> IT G</w:t>
          </w:r>
          <w:r w:rsidR="00C6357F">
            <w:rPr>
              <w:rFonts w:ascii="Times New Roman" w:hAnsi="Times New Roman" w:cs="Times New Roman"/>
              <w:sz w:val="24"/>
            </w:rPr>
            <w:t>overnance may prove to be a disadvantage if there is no clear plan on how to manage and implement it.</w:t>
          </w:r>
          <w:r w:rsidR="0077550A">
            <w:rPr>
              <w:rFonts w:ascii="Times New Roman" w:hAnsi="Times New Roman" w:cs="Times New Roman"/>
              <w:sz w:val="24"/>
            </w:rPr>
            <w:t xml:space="preserve"> Moreover, learn</w:t>
          </w:r>
          <w:r w:rsidR="006B15C4">
            <w:rPr>
              <w:rFonts w:ascii="Times New Roman" w:hAnsi="Times New Roman" w:cs="Times New Roman"/>
              <w:sz w:val="24"/>
            </w:rPr>
            <w:t xml:space="preserve">ing IT governance can take time. Therefore, it should be planned and managed in such a way that there is minimal or no change in design unless there is a need </w:t>
          </w:r>
          <w:r w:rsidR="00DD443D">
            <w:rPr>
              <w:rFonts w:ascii="Times New Roman" w:hAnsi="Times New Roman" w:cs="Times New Roman"/>
              <w:sz w:val="24"/>
            </w:rPr>
            <w:t>t</w:t>
          </w:r>
          <w:r w:rsidR="00055FAB">
            <w:rPr>
              <w:rFonts w:ascii="Times New Roman" w:hAnsi="Times New Roman" w:cs="Times New Roman"/>
              <w:sz w:val="24"/>
            </w:rPr>
            <w:t xml:space="preserve">o change the desired behaviour. </w:t>
          </w:r>
          <w:r w:rsidR="00921E07">
            <w:rPr>
              <w:rFonts w:ascii="Times New Roman" w:hAnsi="Times New Roman" w:cs="Times New Roman"/>
              <w:sz w:val="24"/>
            </w:rPr>
            <w:t>Otherwi</w:t>
          </w:r>
          <w:r w:rsidR="00161D33">
            <w:rPr>
              <w:rFonts w:ascii="Times New Roman" w:hAnsi="Times New Roman" w:cs="Times New Roman"/>
              <w:sz w:val="24"/>
            </w:rPr>
            <w:t>se, frequent redesigning of IT G</w:t>
          </w:r>
          <w:r w:rsidR="00921E07">
            <w:rPr>
              <w:rFonts w:ascii="Times New Roman" w:hAnsi="Times New Roman" w:cs="Times New Roman"/>
              <w:sz w:val="24"/>
            </w:rPr>
            <w:t>overnance will only add to the disadvantage of re-learning new or modified tools</w:t>
          </w:r>
          <w:r w:rsidR="00911AD4">
            <w:rPr>
              <w:rFonts w:ascii="Times New Roman" w:hAnsi="Times New Roman" w:cs="Times New Roman"/>
              <w:sz w:val="24"/>
            </w:rPr>
            <w:t xml:space="preserve"> for Musgrave Group</w:t>
          </w:r>
          <w:r w:rsidR="00921E07">
            <w:rPr>
              <w:rFonts w:ascii="Times New Roman" w:hAnsi="Times New Roman" w:cs="Times New Roman"/>
              <w:sz w:val="24"/>
            </w:rPr>
            <w:t xml:space="preserve">. </w:t>
          </w:r>
        </w:p>
        <w:p w:rsidR="008B304E" w:rsidRDefault="008B304E" w:rsidP="007616B3">
          <w:pPr>
            <w:spacing w:after="0" w:line="240" w:lineRule="auto"/>
            <w:ind w:left="567"/>
            <w:jc w:val="both"/>
            <w:rPr>
              <w:rFonts w:ascii="Times New Roman" w:hAnsi="Times New Roman" w:cs="Times New Roman"/>
              <w:sz w:val="24"/>
            </w:rPr>
          </w:pPr>
        </w:p>
        <w:p w:rsidR="00B24AD0" w:rsidRDefault="0020430F" w:rsidP="007616B3">
          <w:pPr>
            <w:spacing w:after="0" w:line="240" w:lineRule="auto"/>
            <w:ind w:left="567"/>
            <w:jc w:val="both"/>
            <w:rPr>
              <w:rFonts w:ascii="Times New Roman" w:hAnsi="Times New Roman" w:cs="Times New Roman"/>
              <w:sz w:val="24"/>
            </w:rPr>
          </w:pPr>
          <w:r>
            <w:rPr>
              <w:rFonts w:ascii="Times New Roman" w:hAnsi="Times New Roman" w:cs="Times New Roman"/>
              <w:sz w:val="24"/>
            </w:rPr>
            <w:t>The</w:t>
          </w:r>
          <w:r w:rsidR="00E638AB">
            <w:rPr>
              <w:rFonts w:ascii="Times New Roman" w:hAnsi="Times New Roman" w:cs="Times New Roman"/>
              <w:sz w:val="24"/>
            </w:rPr>
            <w:t xml:space="preserve"> disadvantage of </w:t>
          </w:r>
          <w:r w:rsidR="00747608">
            <w:rPr>
              <w:rFonts w:ascii="Times New Roman" w:hAnsi="Times New Roman" w:cs="Times New Roman"/>
              <w:sz w:val="24"/>
            </w:rPr>
            <w:t>conflicti</w:t>
          </w:r>
          <w:r w:rsidR="00593FBE">
            <w:rPr>
              <w:rFonts w:ascii="Times New Roman" w:hAnsi="Times New Roman" w:cs="Times New Roman"/>
              <w:sz w:val="24"/>
            </w:rPr>
            <w:t xml:space="preserve">ng goals will inevitably occur </w:t>
          </w:r>
          <w:r w:rsidR="00747608">
            <w:rPr>
              <w:rFonts w:ascii="Times New Roman" w:hAnsi="Times New Roman" w:cs="Times New Roman"/>
              <w:sz w:val="24"/>
            </w:rPr>
            <w:t xml:space="preserve">if Musgrave Group </w:t>
          </w:r>
          <w:r w:rsidR="004331BD">
            <w:rPr>
              <w:rFonts w:ascii="Times New Roman" w:hAnsi="Times New Roman" w:cs="Times New Roman"/>
              <w:sz w:val="24"/>
            </w:rPr>
            <w:t>doesn’t</w:t>
          </w:r>
          <w:r w:rsidR="00747608">
            <w:rPr>
              <w:rFonts w:ascii="Times New Roman" w:hAnsi="Times New Roman" w:cs="Times New Roman"/>
              <w:sz w:val="24"/>
            </w:rPr>
            <w:t xml:space="preserve"> have a clear set business goal in its IT governance.</w:t>
          </w:r>
          <w:r w:rsidR="00873BFC">
            <w:rPr>
              <w:rFonts w:ascii="Times New Roman" w:hAnsi="Times New Roman" w:cs="Times New Roman"/>
              <w:sz w:val="24"/>
            </w:rPr>
            <w:t xml:space="preserve"> Confusion,</w:t>
          </w:r>
          <w:r w:rsidR="0087738C">
            <w:rPr>
              <w:rFonts w:ascii="Times New Roman" w:hAnsi="Times New Roman" w:cs="Times New Roman"/>
              <w:sz w:val="24"/>
            </w:rPr>
            <w:t xml:space="preserve"> unmanageable teams, </w:t>
          </w:r>
          <w:r w:rsidR="00873BFC">
            <w:rPr>
              <w:rFonts w:ascii="Times New Roman" w:hAnsi="Times New Roman" w:cs="Times New Roman"/>
              <w:sz w:val="24"/>
            </w:rPr>
            <w:t>mixed messa</w:t>
          </w:r>
          <w:r w:rsidR="00BB0A6C">
            <w:rPr>
              <w:rFonts w:ascii="Times New Roman" w:hAnsi="Times New Roman" w:cs="Times New Roman"/>
              <w:sz w:val="24"/>
            </w:rPr>
            <w:t xml:space="preserve">ges, complexity, mixed outputs, </w:t>
          </w:r>
          <w:r w:rsidR="00873BFC">
            <w:rPr>
              <w:rFonts w:ascii="Times New Roman" w:hAnsi="Times New Roman" w:cs="Times New Roman"/>
              <w:sz w:val="24"/>
            </w:rPr>
            <w:t>and many others add to the disadvan</w:t>
          </w:r>
          <w:r w:rsidR="006B2E44">
            <w:rPr>
              <w:rFonts w:ascii="Times New Roman" w:hAnsi="Times New Roman" w:cs="Times New Roman"/>
              <w:sz w:val="24"/>
            </w:rPr>
            <w:t>ta</w:t>
          </w:r>
          <w:r w:rsidR="00BF61CD">
            <w:rPr>
              <w:rFonts w:ascii="Times New Roman" w:hAnsi="Times New Roman" w:cs="Times New Roman"/>
              <w:sz w:val="24"/>
            </w:rPr>
            <w:t xml:space="preserve">ges of </w:t>
          </w:r>
          <w:r w:rsidR="004331BD">
            <w:rPr>
              <w:rFonts w:ascii="Times New Roman" w:hAnsi="Times New Roman" w:cs="Times New Roman"/>
              <w:sz w:val="24"/>
            </w:rPr>
            <w:t>properly</w:t>
          </w:r>
          <w:r w:rsidR="00BF61CD">
            <w:rPr>
              <w:rFonts w:ascii="Times New Roman" w:hAnsi="Times New Roman" w:cs="Times New Roman"/>
              <w:sz w:val="24"/>
            </w:rPr>
            <w:t xml:space="preserve"> managed </w:t>
          </w:r>
          <w:r w:rsidR="00873BFC">
            <w:rPr>
              <w:rFonts w:ascii="Times New Roman" w:hAnsi="Times New Roman" w:cs="Times New Roman"/>
              <w:sz w:val="24"/>
            </w:rPr>
            <w:t xml:space="preserve">IT governance. </w:t>
          </w: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FA0D20" w:rsidRDefault="00FA0D20" w:rsidP="00973134">
          <w:pPr>
            <w:spacing w:after="0" w:line="240" w:lineRule="auto"/>
            <w:jc w:val="both"/>
            <w:rPr>
              <w:rFonts w:ascii="Times New Roman" w:hAnsi="Times New Roman" w:cs="Times New Roman"/>
              <w:sz w:val="24"/>
            </w:rPr>
          </w:pPr>
        </w:p>
        <w:p w:rsidR="00C10DB0" w:rsidRDefault="00C10DB0" w:rsidP="00D33676">
          <w:pPr>
            <w:spacing w:after="0" w:line="240" w:lineRule="auto"/>
            <w:jc w:val="both"/>
            <w:rPr>
              <w:rFonts w:ascii="Times New Roman" w:hAnsi="Times New Roman" w:cs="Times New Roman"/>
              <w:sz w:val="24"/>
            </w:rPr>
          </w:pPr>
        </w:p>
        <w:p w:rsidR="00F66ED8" w:rsidRDefault="00641736" w:rsidP="00C934C3">
          <w:pPr>
            <w:pStyle w:val="Heading1"/>
            <w:numPr>
              <w:ilvl w:val="0"/>
              <w:numId w:val="6"/>
            </w:numPr>
            <w:spacing w:before="0" w:line="240" w:lineRule="auto"/>
            <w:ind w:left="567" w:hanging="567"/>
            <w:jc w:val="both"/>
            <w:rPr>
              <w:rFonts w:ascii="Georgia" w:hAnsi="Georgia"/>
              <w:u w:val="single"/>
            </w:rPr>
          </w:pPr>
          <w:r w:rsidRPr="00641736">
            <w:rPr>
              <w:rFonts w:ascii="Georgia" w:hAnsi="Georgia"/>
              <w:u w:val="single"/>
            </w:rPr>
            <w:lastRenderedPageBreak/>
            <w:t xml:space="preserve">IMPLEMENTATION GUIDELINES </w:t>
          </w:r>
        </w:p>
        <w:p w:rsidR="009B0DAA" w:rsidRDefault="009B0DAA" w:rsidP="009B0DAA">
          <w:pPr>
            <w:spacing w:after="0" w:line="240" w:lineRule="auto"/>
            <w:jc w:val="both"/>
            <w:rPr>
              <w:rFonts w:ascii="Times New Roman" w:hAnsi="Times New Roman" w:cs="Times New Roman"/>
              <w:sz w:val="24"/>
            </w:rPr>
          </w:pPr>
        </w:p>
        <w:p w:rsidR="009B0DAA" w:rsidRDefault="00CF3932" w:rsidP="009B0DAA">
          <w:pPr>
            <w:spacing w:after="0" w:line="240" w:lineRule="auto"/>
            <w:jc w:val="both"/>
            <w:rPr>
              <w:rFonts w:ascii="Times New Roman" w:hAnsi="Times New Roman" w:cs="Times New Roman"/>
              <w:sz w:val="24"/>
            </w:rPr>
          </w:pPr>
          <w:r>
            <w:rPr>
              <w:rFonts w:ascii="Times New Roman" w:hAnsi="Times New Roman" w:cs="Times New Roman"/>
              <w:sz w:val="24"/>
            </w:rPr>
            <w:t xml:space="preserve">The following are guidelines that should be taken into </w:t>
          </w:r>
          <w:r w:rsidR="00C02E7C">
            <w:rPr>
              <w:rFonts w:ascii="Times New Roman" w:hAnsi="Times New Roman" w:cs="Times New Roman"/>
              <w:sz w:val="24"/>
            </w:rPr>
            <w:t xml:space="preserve">consideration when implementing </w:t>
          </w:r>
          <w:r w:rsidR="003F14E1">
            <w:rPr>
              <w:rFonts w:ascii="Times New Roman" w:hAnsi="Times New Roman" w:cs="Times New Roman"/>
              <w:sz w:val="24"/>
            </w:rPr>
            <w:t>a well-</w:t>
          </w:r>
          <w:r w:rsidR="000D284D" w:rsidRPr="000D284D">
            <w:rPr>
              <w:rFonts w:ascii="Times New Roman" w:hAnsi="Times New Roman" w:cs="Times New Roman"/>
              <w:sz w:val="24"/>
            </w:rPr>
            <w:t xml:space="preserve"> </w:t>
          </w:r>
          <w:r w:rsidR="000D284D">
            <w:rPr>
              <w:rFonts w:ascii="Times New Roman" w:hAnsi="Times New Roman" w:cs="Times New Roman"/>
              <w:sz w:val="24"/>
            </w:rPr>
            <w:t xml:space="preserve">architected </w:t>
          </w:r>
          <w:r>
            <w:rPr>
              <w:rFonts w:ascii="Times New Roman" w:hAnsi="Times New Roman" w:cs="Times New Roman"/>
              <w:sz w:val="24"/>
            </w:rPr>
            <w:t>IT Governance Mechanisms in an or</w:t>
          </w:r>
          <w:r w:rsidR="00D47C4D">
            <w:rPr>
              <w:rFonts w:ascii="Times New Roman" w:hAnsi="Times New Roman" w:cs="Times New Roman"/>
              <w:sz w:val="24"/>
            </w:rPr>
            <w:t>ganisation like Musgrave Group.</w:t>
          </w:r>
        </w:p>
        <w:p w:rsidR="00537BF5" w:rsidRDefault="00537BF5" w:rsidP="009B0DAA">
          <w:pPr>
            <w:spacing w:after="0" w:line="240" w:lineRule="auto"/>
            <w:jc w:val="both"/>
            <w:rPr>
              <w:rFonts w:ascii="Times New Roman" w:hAnsi="Times New Roman" w:cs="Times New Roman"/>
              <w:sz w:val="24"/>
            </w:rPr>
          </w:pPr>
        </w:p>
        <w:p w:rsidR="00C676C7" w:rsidRDefault="00C676C7" w:rsidP="009B0DAA">
          <w:pPr>
            <w:spacing w:after="0" w:line="240" w:lineRule="auto"/>
            <w:jc w:val="both"/>
            <w:rPr>
              <w:rFonts w:ascii="Times New Roman" w:hAnsi="Times New Roman" w:cs="Times New Roman"/>
              <w:sz w:val="24"/>
            </w:rPr>
          </w:pPr>
        </w:p>
        <w:p w:rsidR="004932CF" w:rsidRPr="00D51EA9" w:rsidRDefault="00AD6AB1" w:rsidP="00D51EA9">
          <w:pPr>
            <w:pStyle w:val="ListParagraph"/>
            <w:numPr>
              <w:ilvl w:val="0"/>
              <w:numId w:val="10"/>
            </w:numPr>
            <w:spacing w:after="0" w:line="240" w:lineRule="auto"/>
            <w:ind w:left="0" w:firstLine="0"/>
            <w:jc w:val="both"/>
            <w:rPr>
              <w:rFonts w:ascii="Times New Roman" w:hAnsi="Times New Roman" w:cs="Times New Roman"/>
              <w:b/>
              <w:sz w:val="24"/>
            </w:rPr>
          </w:pPr>
          <w:r w:rsidRPr="00D51EA9">
            <w:rPr>
              <w:rFonts w:ascii="Times New Roman" w:hAnsi="Times New Roman" w:cs="Times New Roman"/>
              <w:b/>
              <w:sz w:val="24"/>
            </w:rPr>
            <w:t>A</w:t>
          </w:r>
          <w:r w:rsidR="009750A6" w:rsidRPr="00D51EA9">
            <w:rPr>
              <w:rFonts w:ascii="Times New Roman" w:hAnsi="Times New Roman" w:cs="Times New Roman"/>
              <w:b/>
              <w:sz w:val="24"/>
            </w:rPr>
            <w:t xml:space="preserve">n enterprise wide approach should be adopted. </w:t>
          </w:r>
        </w:p>
        <w:p w:rsidR="00946F36" w:rsidRDefault="00946F36" w:rsidP="0094773F">
          <w:pPr>
            <w:pStyle w:val="ListParagraph"/>
            <w:spacing w:after="0" w:line="240" w:lineRule="auto"/>
            <w:jc w:val="both"/>
            <w:rPr>
              <w:rFonts w:ascii="Times New Roman" w:hAnsi="Times New Roman" w:cs="Times New Roman"/>
              <w:sz w:val="24"/>
            </w:rPr>
          </w:pPr>
        </w:p>
        <w:p w:rsidR="0094773F" w:rsidRPr="00155402" w:rsidRDefault="009C7428" w:rsidP="00155402">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This </w:t>
          </w:r>
          <w:r w:rsidR="00744ADA">
            <w:rPr>
              <w:rFonts w:ascii="Times New Roman" w:hAnsi="Times New Roman" w:cs="Times New Roman"/>
              <w:sz w:val="24"/>
            </w:rPr>
            <w:t>provides a strategic direction, ensuring that plans and objectives are achieved, assessing that risks are proactively m</w:t>
          </w:r>
          <w:r w:rsidR="009C610C">
            <w:rPr>
              <w:rFonts w:ascii="Times New Roman" w:hAnsi="Times New Roman" w:cs="Times New Roman"/>
              <w:sz w:val="24"/>
            </w:rPr>
            <w:t xml:space="preserve">anaged and assuring that the organisation’s </w:t>
          </w:r>
          <w:r w:rsidR="00B07E09">
            <w:rPr>
              <w:rFonts w:ascii="Times New Roman" w:hAnsi="Times New Roman" w:cs="Times New Roman"/>
              <w:sz w:val="24"/>
            </w:rPr>
            <w:t xml:space="preserve">resources are used responsibly. In order to adopt this in Musgrave, the business and IT must work </w:t>
          </w:r>
          <w:r>
            <w:rPr>
              <w:rFonts w:ascii="Times New Roman" w:hAnsi="Times New Roman" w:cs="Times New Roman"/>
              <w:sz w:val="24"/>
            </w:rPr>
            <w:t>together to define and control requirements</w:t>
          </w:r>
          <w:r w:rsidR="00305819">
            <w:rPr>
              <w:rFonts w:ascii="Times New Roman" w:hAnsi="Times New Roman" w:cs="Times New Roman"/>
              <w:sz w:val="24"/>
            </w:rPr>
            <w:t xml:space="preserve">. A </w:t>
          </w:r>
          <w:r w:rsidR="00A01DD7">
            <w:rPr>
              <w:rFonts w:ascii="Times New Roman" w:hAnsi="Times New Roman" w:cs="Times New Roman"/>
              <w:sz w:val="24"/>
            </w:rPr>
            <w:t>clea</w:t>
          </w:r>
          <w:r w:rsidR="00310CCC">
            <w:rPr>
              <w:rFonts w:ascii="Times New Roman" w:hAnsi="Times New Roman" w:cs="Times New Roman"/>
              <w:sz w:val="24"/>
            </w:rPr>
            <w:t>r understanding a</w:t>
          </w:r>
          <w:r w:rsidR="0046260C">
            <w:rPr>
              <w:rFonts w:ascii="Times New Roman" w:hAnsi="Times New Roman" w:cs="Times New Roman"/>
              <w:sz w:val="24"/>
            </w:rPr>
            <w:t xml:space="preserve">nd approval by Musgrave </w:t>
          </w:r>
          <w:r w:rsidR="00310CCC">
            <w:rPr>
              <w:rFonts w:ascii="Times New Roman" w:hAnsi="Times New Roman" w:cs="Times New Roman"/>
              <w:sz w:val="24"/>
            </w:rPr>
            <w:t>of what is within the scope of IT Governance</w:t>
          </w:r>
          <w:r w:rsidR="0046260C">
            <w:rPr>
              <w:rFonts w:ascii="Times New Roman" w:hAnsi="Times New Roman" w:cs="Times New Roman"/>
              <w:sz w:val="24"/>
            </w:rPr>
            <w:t xml:space="preserve"> should be in place</w:t>
          </w:r>
          <w:r w:rsidR="00310CCC">
            <w:rPr>
              <w:rFonts w:ascii="Times New Roman" w:hAnsi="Times New Roman" w:cs="Times New Roman"/>
              <w:sz w:val="24"/>
            </w:rPr>
            <w:t xml:space="preserve">. </w:t>
          </w:r>
          <w:r w:rsidR="006B6B07">
            <w:rPr>
              <w:rFonts w:ascii="Times New Roman" w:hAnsi="Times New Roman" w:cs="Times New Roman"/>
              <w:sz w:val="24"/>
            </w:rPr>
            <w:t>A committee approach is recommended for setting, agreeing, and m</w:t>
          </w:r>
          <w:r w:rsidR="00EA336B">
            <w:rPr>
              <w:rFonts w:ascii="Times New Roman" w:hAnsi="Times New Roman" w:cs="Times New Roman"/>
              <w:sz w:val="24"/>
            </w:rPr>
            <w:t xml:space="preserve">onitoring direction/policy, </w:t>
          </w:r>
          <w:r w:rsidR="00987822">
            <w:rPr>
              <w:rFonts w:ascii="Times New Roman" w:hAnsi="Times New Roman" w:cs="Times New Roman"/>
              <w:sz w:val="24"/>
            </w:rPr>
            <w:t xml:space="preserve">etc. Moreover, </w:t>
          </w:r>
          <w:r w:rsidR="00F326EB">
            <w:rPr>
              <w:rFonts w:ascii="Times New Roman" w:hAnsi="Times New Roman" w:cs="Times New Roman"/>
              <w:sz w:val="24"/>
            </w:rPr>
            <w:t>IT</w:t>
          </w:r>
          <w:r w:rsidR="00987822">
            <w:rPr>
              <w:rFonts w:ascii="Times New Roman" w:hAnsi="Times New Roman" w:cs="Times New Roman"/>
              <w:sz w:val="24"/>
            </w:rPr>
            <w:t xml:space="preserve"> shou</w:t>
          </w:r>
          <w:r w:rsidR="003606BA">
            <w:rPr>
              <w:rFonts w:ascii="Times New Roman" w:hAnsi="Times New Roman" w:cs="Times New Roman"/>
              <w:sz w:val="24"/>
            </w:rPr>
            <w:t xml:space="preserve">ld develop a control model that is applicable </w:t>
          </w:r>
          <w:r w:rsidR="00DE506F">
            <w:rPr>
              <w:rFonts w:ascii="Times New Roman" w:hAnsi="Times New Roman" w:cs="Times New Roman"/>
              <w:sz w:val="24"/>
            </w:rPr>
            <w:t xml:space="preserve">to all </w:t>
          </w:r>
          <w:r w:rsidR="00F326EB">
            <w:rPr>
              <w:rFonts w:ascii="Times New Roman" w:hAnsi="Times New Roman" w:cs="Times New Roman"/>
              <w:sz w:val="24"/>
            </w:rPr>
            <w:t>bu</w:t>
          </w:r>
          <w:r w:rsidR="00DE506F">
            <w:rPr>
              <w:rFonts w:ascii="Times New Roman" w:hAnsi="Times New Roman" w:cs="Times New Roman"/>
              <w:sz w:val="24"/>
            </w:rPr>
            <w:t xml:space="preserve">siness </w:t>
          </w:r>
          <w:r w:rsidR="00F326EB">
            <w:rPr>
              <w:rFonts w:ascii="Times New Roman" w:hAnsi="Times New Roman" w:cs="Times New Roman"/>
              <w:sz w:val="24"/>
            </w:rPr>
            <w:t>divisions</w:t>
          </w:r>
          <w:r w:rsidR="00DE506F">
            <w:rPr>
              <w:rFonts w:ascii="Times New Roman" w:hAnsi="Times New Roman" w:cs="Times New Roman"/>
              <w:sz w:val="24"/>
            </w:rPr>
            <w:t>/units</w:t>
          </w:r>
          <w:r w:rsidR="00F326EB">
            <w:rPr>
              <w:rFonts w:ascii="Times New Roman" w:hAnsi="Times New Roman" w:cs="Times New Roman"/>
              <w:sz w:val="24"/>
            </w:rPr>
            <w:t xml:space="preserve">. </w:t>
          </w:r>
          <w:r w:rsidR="00FB0A00">
            <w:rPr>
              <w:rFonts w:ascii="Times New Roman" w:hAnsi="Times New Roman" w:cs="Times New Roman"/>
              <w:sz w:val="24"/>
            </w:rPr>
            <w:t>A shared, cohesive view of IT Governance is needed across the company based on a common language.</w:t>
          </w:r>
          <w:r w:rsidR="00155402">
            <w:rPr>
              <w:rFonts w:ascii="Times New Roman" w:hAnsi="Times New Roman" w:cs="Times New Roman"/>
              <w:sz w:val="24"/>
            </w:rPr>
            <w:t xml:space="preserve"> </w:t>
          </w:r>
          <w:r w:rsidR="007C71F9" w:rsidRPr="00155402">
            <w:rPr>
              <w:rFonts w:ascii="Times New Roman" w:hAnsi="Times New Roman" w:cs="Times New Roman"/>
              <w:sz w:val="24"/>
            </w:rPr>
            <w:t>(</w:t>
          </w:r>
          <w:proofErr w:type="spellStart"/>
          <w:r w:rsidR="007C71F9" w:rsidRPr="00155402">
            <w:rPr>
              <w:rFonts w:ascii="Times New Roman" w:hAnsi="Times New Roman" w:cs="Times New Roman"/>
              <w:sz w:val="24"/>
            </w:rPr>
            <w:t>Grembergen</w:t>
          </w:r>
          <w:proofErr w:type="spellEnd"/>
          <w:r w:rsidR="007C71F9" w:rsidRPr="00155402">
            <w:rPr>
              <w:rFonts w:ascii="Times New Roman" w:hAnsi="Times New Roman" w:cs="Times New Roman"/>
              <w:sz w:val="24"/>
            </w:rPr>
            <w:t xml:space="preserve"> and De </w:t>
          </w:r>
          <w:proofErr w:type="spellStart"/>
          <w:r w:rsidR="007C71F9" w:rsidRPr="00155402">
            <w:rPr>
              <w:rFonts w:ascii="Times New Roman" w:hAnsi="Times New Roman" w:cs="Times New Roman"/>
              <w:sz w:val="24"/>
            </w:rPr>
            <w:t>Haes</w:t>
          </w:r>
          <w:proofErr w:type="spellEnd"/>
          <w:r w:rsidR="007C71F9" w:rsidRPr="00155402">
            <w:rPr>
              <w:rFonts w:ascii="Times New Roman" w:hAnsi="Times New Roman" w:cs="Times New Roman"/>
              <w:sz w:val="24"/>
            </w:rPr>
            <w:t>, 2008).</w:t>
          </w:r>
        </w:p>
        <w:p w:rsidR="00B064F9" w:rsidRDefault="00B064F9" w:rsidP="00A1181D">
          <w:pPr>
            <w:spacing w:after="0" w:line="240" w:lineRule="auto"/>
            <w:jc w:val="both"/>
            <w:rPr>
              <w:rFonts w:ascii="Times New Roman" w:hAnsi="Times New Roman" w:cs="Times New Roman"/>
              <w:sz w:val="24"/>
            </w:rPr>
          </w:pPr>
        </w:p>
        <w:p w:rsidR="00C676C7" w:rsidRPr="00A1181D" w:rsidRDefault="00C676C7" w:rsidP="00A1181D">
          <w:pPr>
            <w:spacing w:after="0" w:line="240" w:lineRule="auto"/>
            <w:jc w:val="both"/>
            <w:rPr>
              <w:rFonts w:ascii="Times New Roman" w:hAnsi="Times New Roman" w:cs="Times New Roman"/>
              <w:sz w:val="24"/>
            </w:rPr>
          </w:pPr>
        </w:p>
        <w:p w:rsidR="00D51EA9" w:rsidRPr="00034F6C" w:rsidRDefault="00034F6C" w:rsidP="00D51EA9">
          <w:pPr>
            <w:pStyle w:val="ListParagraph"/>
            <w:numPr>
              <w:ilvl w:val="0"/>
              <w:numId w:val="11"/>
            </w:numPr>
            <w:spacing w:after="0" w:line="240" w:lineRule="auto"/>
            <w:ind w:left="0" w:firstLine="0"/>
            <w:jc w:val="both"/>
            <w:rPr>
              <w:rFonts w:ascii="Times New Roman" w:hAnsi="Times New Roman" w:cs="Times New Roman"/>
              <w:sz w:val="24"/>
            </w:rPr>
          </w:pPr>
          <w:r>
            <w:rPr>
              <w:rFonts w:ascii="Times New Roman" w:hAnsi="Times New Roman" w:cs="Times New Roman"/>
              <w:b/>
              <w:sz w:val="24"/>
            </w:rPr>
            <w:t>Top level commitment backed up by clear accountability is a necessity</w:t>
          </w:r>
          <w:r w:rsidR="009E6130">
            <w:rPr>
              <w:rFonts w:ascii="Times New Roman" w:hAnsi="Times New Roman" w:cs="Times New Roman"/>
              <w:b/>
              <w:sz w:val="24"/>
            </w:rPr>
            <w:t>.</w:t>
          </w:r>
        </w:p>
        <w:p w:rsidR="00034F6C" w:rsidRDefault="00034F6C" w:rsidP="00F92EE3">
          <w:pPr>
            <w:pStyle w:val="ListParagraph"/>
            <w:spacing w:after="0" w:line="240" w:lineRule="auto"/>
            <w:ind w:left="709"/>
            <w:jc w:val="both"/>
            <w:rPr>
              <w:rFonts w:ascii="Times New Roman" w:hAnsi="Times New Roman" w:cs="Times New Roman"/>
              <w:sz w:val="24"/>
            </w:rPr>
          </w:pPr>
        </w:p>
        <w:p w:rsidR="00C523B5" w:rsidRDefault="000B031B" w:rsidP="003F36D2">
          <w:pPr>
            <w:pStyle w:val="ListParagraph"/>
            <w:spacing w:after="0" w:line="240" w:lineRule="auto"/>
            <w:ind w:left="709"/>
            <w:jc w:val="both"/>
            <w:rPr>
              <w:rFonts w:ascii="Times New Roman" w:hAnsi="Times New Roman" w:cs="Times New Roman"/>
              <w:sz w:val="24"/>
            </w:rPr>
          </w:pPr>
          <w:r>
            <w:rPr>
              <w:rFonts w:ascii="Times New Roman" w:hAnsi="Times New Roman" w:cs="Times New Roman"/>
              <w:sz w:val="24"/>
            </w:rPr>
            <w:t xml:space="preserve">This is </w:t>
          </w:r>
          <w:r w:rsidR="00702D33">
            <w:rPr>
              <w:rFonts w:ascii="Times New Roman" w:hAnsi="Times New Roman" w:cs="Times New Roman"/>
              <w:sz w:val="24"/>
            </w:rPr>
            <w:t xml:space="preserve">where </w:t>
          </w:r>
          <w:r w:rsidR="003F36D2">
            <w:rPr>
              <w:rFonts w:ascii="Times New Roman" w:hAnsi="Times New Roman" w:cs="Times New Roman"/>
              <w:sz w:val="24"/>
            </w:rPr>
            <w:t>IT Governance Mechanisms requires a commitmen</w:t>
          </w:r>
          <w:r>
            <w:rPr>
              <w:rFonts w:ascii="Times New Roman" w:hAnsi="Times New Roman" w:cs="Times New Roman"/>
              <w:sz w:val="24"/>
            </w:rPr>
            <w:t xml:space="preserve">t from top level </w:t>
          </w:r>
          <w:r w:rsidR="00FA564D">
            <w:rPr>
              <w:rFonts w:ascii="Times New Roman" w:hAnsi="Times New Roman" w:cs="Times New Roman"/>
              <w:sz w:val="24"/>
            </w:rPr>
            <w:t xml:space="preserve">management to be able to </w:t>
          </w:r>
          <w:r w:rsidR="003F36D2">
            <w:rPr>
              <w:rFonts w:ascii="Times New Roman" w:hAnsi="Times New Roman" w:cs="Times New Roman"/>
              <w:sz w:val="24"/>
            </w:rPr>
            <w:t xml:space="preserve">establish a better way of dealing with </w:t>
          </w:r>
          <w:r>
            <w:rPr>
              <w:rFonts w:ascii="Times New Roman" w:hAnsi="Times New Roman" w:cs="Times New Roman"/>
              <w:sz w:val="24"/>
            </w:rPr>
            <w:t>the management and control of IT</w:t>
          </w:r>
          <w:r w:rsidR="003F36D2">
            <w:rPr>
              <w:rFonts w:ascii="Times New Roman" w:hAnsi="Times New Roman" w:cs="Times New Roman"/>
              <w:sz w:val="24"/>
            </w:rPr>
            <w:t>.</w:t>
          </w:r>
          <w:r w:rsidR="00135963">
            <w:rPr>
              <w:rFonts w:ascii="Times New Roman" w:hAnsi="Times New Roman" w:cs="Times New Roman"/>
              <w:sz w:val="24"/>
            </w:rPr>
            <w:t xml:space="preserve"> </w:t>
          </w:r>
          <w:r w:rsidR="003F36D2">
            <w:rPr>
              <w:rFonts w:ascii="Times New Roman" w:hAnsi="Times New Roman" w:cs="Times New Roman"/>
              <w:sz w:val="24"/>
            </w:rPr>
            <w:t xml:space="preserve">(Anon, 2015) </w:t>
          </w:r>
        </w:p>
        <w:p w:rsidR="00C523B5" w:rsidRDefault="00C523B5" w:rsidP="003F36D2">
          <w:pPr>
            <w:pStyle w:val="ListParagraph"/>
            <w:spacing w:after="0" w:line="240" w:lineRule="auto"/>
            <w:ind w:left="709"/>
            <w:jc w:val="both"/>
            <w:rPr>
              <w:rFonts w:ascii="Times New Roman" w:hAnsi="Times New Roman" w:cs="Times New Roman"/>
              <w:sz w:val="24"/>
            </w:rPr>
          </w:pPr>
        </w:p>
        <w:p w:rsidR="00CF5CD3" w:rsidRPr="003F36D2" w:rsidRDefault="00B76696" w:rsidP="003F36D2">
          <w:pPr>
            <w:pStyle w:val="ListParagraph"/>
            <w:spacing w:after="0" w:line="240" w:lineRule="auto"/>
            <w:ind w:left="709"/>
            <w:jc w:val="both"/>
            <w:rPr>
              <w:rFonts w:ascii="Times New Roman" w:hAnsi="Times New Roman" w:cs="Times New Roman"/>
              <w:sz w:val="24"/>
            </w:rPr>
          </w:pPr>
          <w:r w:rsidRPr="003F36D2">
            <w:rPr>
              <w:rFonts w:ascii="Times New Roman" w:hAnsi="Times New Roman" w:cs="Times New Roman"/>
              <w:sz w:val="24"/>
            </w:rPr>
            <w:t xml:space="preserve">For </w:t>
          </w:r>
          <w:r w:rsidR="00475434" w:rsidRPr="003F36D2">
            <w:rPr>
              <w:rFonts w:ascii="Times New Roman" w:hAnsi="Times New Roman" w:cs="Times New Roman"/>
              <w:sz w:val="24"/>
            </w:rPr>
            <w:t xml:space="preserve">IT Governance </w:t>
          </w:r>
          <w:r w:rsidR="009438F5">
            <w:rPr>
              <w:rFonts w:ascii="Times New Roman" w:hAnsi="Times New Roman" w:cs="Times New Roman"/>
              <w:sz w:val="24"/>
            </w:rPr>
            <w:t xml:space="preserve">Mechanism </w:t>
          </w:r>
          <w:r w:rsidR="000E0901" w:rsidRPr="003F36D2">
            <w:rPr>
              <w:rFonts w:ascii="Times New Roman" w:hAnsi="Times New Roman" w:cs="Times New Roman"/>
              <w:sz w:val="24"/>
            </w:rPr>
            <w:t>to succeed</w:t>
          </w:r>
          <w:r w:rsidR="00475434" w:rsidRPr="003F36D2">
            <w:rPr>
              <w:rFonts w:ascii="Times New Roman" w:hAnsi="Times New Roman" w:cs="Times New Roman"/>
              <w:sz w:val="24"/>
            </w:rPr>
            <w:t xml:space="preserve"> </w:t>
          </w:r>
          <w:r w:rsidR="00D21936">
            <w:rPr>
              <w:rFonts w:ascii="Times New Roman" w:hAnsi="Times New Roman" w:cs="Times New Roman"/>
              <w:sz w:val="24"/>
            </w:rPr>
            <w:t xml:space="preserve">in practice, </w:t>
          </w:r>
          <w:r w:rsidR="00467BB3" w:rsidRPr="003F36D2">
            <w:rPr>
              <w:rFonts w:ascii="Times New Roman" w:hAnsi="Times New Roman" w:cs="Times New Roman"/>
              <w:sz w:val="24"/>
            </w:rPr>
            <w:t xml:space="preserve">a mandate and direction </w:t>
          </w:r>
          <w:r w:rsidR="00D21936">
            <w:rPr>
              <w:rFonts w:ascii="Times New Roman" w:hAnsi="Times New Roman" w:cs="Times New Roman"/>
              <w:sz w:val="24"/>
            </w:rPr>
            <w:t>from the Executive/</w:t>
          </w:r>
          <w:r w:rsidR="00D21936" w:rsidRPr="003F36D2">
            <w:rPr>
              <w:rFonts w:ascii="Times New Roman" w:hAnsi="Times New Roman" w:cs="Times New Roman"/>
              <w:sz w:val="24"/>
            </w:rPr>
            <w:t>Board</w:t>
          </w:r>
          <w:r w:rsidR="00D21936">
            <w:rPr>
              <w:rFonts w:ascii="Times New Roman" w:hAnsi="Times New Roman" w:cs="Times New Roman"/>
              <w:sz w:val="24"/>
            </w:rPr>
            <w:t xml:space="preserve"> </w:t>
          </w:r>
          <w:r w:rsidR="00AB6EF7" w:rsidRPr="003F36D2">
            <w:rPr>
              <w:rFonts w:ascii="Times New Roman" w:hAnsi="Times New Roman" w:cs="Times New Roman"/>
              <w:sz w:val="24"/>
            </w:rPr>
            <w:t>level management</w:t>
          </w:r>
          <w:r w:rsidR="00D21936">
            <w:rPr>
              <w:rFonts w:ascii="Times New Roman" w:hAnsi="Times New Roman" w:cs="Times New Roman"/>
              <w:sz w:val="24"/>
            </w:rPr>
            <w:t xml:space="preserve"> is needed in an </w:t>
          </w:r>
          <w:r w:rsidR="00A30F33" w:rsidRPr="003F36D2">
            <w:rPr>
              <w:rFonts w:ascii="Times New Roman" w:hAnsi="Times New Roman" w:cs="Times New Roman"/>
              <w:sz w:val="24"/>
            </w:rPr>
            <w:t>organisation like Musgrave</w:t>
          </w:r>
          <w:r w:rsidR="000D71A9" w:rsidRPr="003F36D2">
            <w:rPr>
              <w:rFonts w:ascii="Times New Roman" w:hAnsi="Times New Roman" w:cs="Times New Roman"/>
              <w:sz w:val="24"/>
            </w:rPr>
            <w:t xml:space="preserve">. Management accountabilities and responsibilities </w:t>
          </w:r>
          <w:r w:rsidRPr="003F36D2">
            <w:rPr>
              <w:rFonts w:ascii="Times New Roman" w:hAnsi="Times New Roman" w:cs="Times New Roman"/>
              <w:sz w:val="24"/>
            </w:rPr>
            <w:t>in the b</w:t>
          </w:r>
          <w:r w:rsidR="00077DB7" w:rsidRPr="003F36D2">
            <w:rPr>
              <w:rFonts w:ascii="Times New Roman" w:hAnsi="Times New Roman" w:cs="Times New Roman"/>
              <w:sz w:val="24"/>
            </w:rPr>
            <w:t xml:space="preserve">usiness, as well as IT, </w:t>
          </w:r>
          <w:r w:rsidR="00F95C3C" w:rsidRPr="003F36D2">
            <w:rPr>
              <w:rFonts w:ascii="Times New Roman" w:hAnsi="Times New Roman" w:cs="Times New Roman"/>
              <w:sz w:val="24"/>
            </w:rPr>
            <w:t>must be outlined</w:t>
          </w:r>
          <w:r w:rsidR="00906DFC" w:rsidRPr="003F36D2">
            <w:rPr>
              <w:rFonts w:ascii="Times New Roman" w:hAnsi="Times New Roman" w:cs="Times New Roman"/>
              <w:sz w:val="24"/>
            </w:rPr>
            <w:t xml:space="preserve">. This </w:t>
          </w:r>
          <w:r w:rsidR="00100F02" w:rsidRPr="003F36D2">
            <w:rPr>
              <w:rFonts w:ascii="Times New Roman" w:hAnsi="Times New Roman" w:cs="Times New Roman"/>
              <w:sz w:val="24"/>
            </w:rPr>
            <w:t>involves</w:t>
          </w:r>
          <w:r w:rsidR="009B1FBE">
            <w:rPr>
              <w:rFonts w:ascii="Times New Roman" w:hAnsi="Times New Roman" w:cs="Times New Roman"/>
              <w:sz w:val="24"/>
            </w:rPr>
            <w:t xml:space="preserve"> leadership, </w:t>
          </w:r>
          <w:r w:rsidR="009B1FBE" w:rsidRPr="003F36D2">
            <w:rPr>
              <w:rFonts w:ascii="Times New Roman" w:hAnsi="Times New Roman" w:cs="Times New Roman"/>
              <w:sz w:val="24"/>
            </w:rPr>
            <w:t>roles and responsibilities</w:t>
          </w:r>
          <w:r w:rsidR="009B1FBE">
            <w:rPr>
              <w:rFonts w:ascii="Times New Roman" w:hAnsi="Times New Roman" w:cs="Times New Roman"/>
              <w:sz w:val="24"/>
            </w:rPr>
            <w:t xml:space="preserve">, </w:t>
          </w:r>
          <w:r w:rsidR="00FA224B">
            <w:rPr>
              <w:rFonts w:ascii="Times New Roman" w:hAnsi="Times New Roman" w:cs="Times New Roman"/>
              <w:sz w:val="24"/>
            </w:rPr>
            <w:t xml:space="preserve">information requirements, </w:t>
          </w:r>
          <w:r w:rsidR="00013318" w:rsidRPr="003F36D2">
            <w:rPr>
              <w:rFonts w:ascii="Times New Roman" w:hAnsi="Times New Roman" w:cs="Times New Roman"/>
              <w:sz w:val="24"/>
            </w:rPr>
            <w:t>organisational structures</w:t>
          </w:r>
          <w:r w:rsidR="00FA224B">
            <w:rPr>
              <w:rFonts w:ascii="Times New Roman" w:hAnsi="Times New Roman" w:cs="Times New Roman"/>
              <w:sz w:val="24"/>
            </w:rPr>
            <w:t xml:space="preserve"> and processes </w:t>
          </w:r>
          <w:r w:rsidR="00906DFC" w:rsidRPr="003F36D2">
            <w:rPr>
              <w:rFonts w:ascii="Times New Roman" w:hAnsi="Times New Roman" w:cs="Times New Roman"/>
              <w:sz w:val="24"/>
            </w:rPr>
            <w:t>being defined</w:t>
          </w:r>
          <w:r w:rsidR="00643945" w:rsidRPr="003F36D2">
            <w:rPr>
              <w:rFonts w:ascii="Times New Roman" w:hAnsi="Times New Roman" w:cs="Times New Roman"/>
              <w:sz w:val="24"/>
            </w:rPr>
            <w:t xml:space="preserve">. With this taken into consideration, it </w:t>
          </w:r>
          <w:r w:rsidR="004331BD" w:rsidRPr="003F36D2">
            <w:rPr>
              <w:rFonts w:ascii="Times New Roman" w:hAnsi="Times New Roman" w:cs="Times New Roman"/>
              <w:sz w:val="24"/>
            </w:rPr>
            <w:t>ensure</w:t>
          </w:r>
          <w:r w:rsidR="00643945" w:rsidRPr="003F36D2">
            <w:rPr>
              <w:rFonts w:ascii="Times New Roman" w:hAnsi="Times New Roman" w:cs="Times New Roman"/>
              <w:sz w:val="24"/>
            </w:rPr>
            <w:t xml:space="preserve">s that the IT investment will be </w:t>
          </w:r>
          <w:r w:rsidR="00013318" w:rsidRPr="003F36D2">
            <w:rPr>
              <w:rFonts w:ascii="Times New Roman" w:hAnsi="Times New Roman" w:cs="Times New Roman"/>
              <w:sz w:val="24"/>
            </w:rPr>
            <w:t>aligned with the overall strategies of the organisation</w:t>
          </w:r>
          <w:r w:rsidR="00D032B3" w:rsidRPr="003F36D2">
            <w:rPr>
              <w:rFonts w:ascii="Times New Roman" w:hAnsi="Times New Roman" w:cs="Times New Roman"/>
              <w:sz w:val="24"/>
            </w:rPr>
            <w:t xml:space="preserve"> (Musgrave)</w:t>
          </w:r>
          <w:r w:rsidR="00EA6A76">
            <w:rPr>
              <w:rFonts w:ascii="Times New Roman" w:hAnsi="Times New Roman" w:cs="Times New Roman"/>
              <w:sz w:val="24"/>
            </w:rPr>
            <w:t xml:space="preserve">, which </w:t>
          </w:r>
          <w:r w:rsidR="00356D78">
            <w:rPr>
              <w:rFonts w:ascii="Times New Roman" w:hAnsi="Times New Roman" w:cs="Times New Roman"/>
              <w:sz w:val="24"/>
            </w:rPr>
            <w:t xml:space="preserve">maximises </w:t>
          </w:r>
          <w:r w:rsidR="00013318" w:rsidRPr="003F36D2">
            <w:rPr>
              <w:rFonts w:ascii="Times New Roman" w:hAnsi="Times New Roman" w:cs="Times New Roman"/>
              <w:sz w:val="24"/>
            </w:rPr>
            <w:t>the application</w:t>
          </w:r>
          <w:r w:rsidR="003F36D2" w:rsidRPr="003F36D2">
            <w:rPr>
              <w:rFonts w:ascii="Times New Roman" w:hAnsi="Times New Roman" w:cs="Times New Roman"/>
              <w:sz w:val="24"/>
            </w:rPr>
            <w:t xml:space="preserve"> of available IT opportunities.</w:t>
          </w:r>
        </w:p>
        <w:p w:rsidR="00F92EE3" w:rsidRDefault="00CF5CD3" w:rsidP="00F92EE3">
          <w:pPr>
            <w:pStyle w:val="ListParagraph"/>
            <w:spacing w:after="0" w:line="240" w:lineRule="auto"/>
            <w:ind w:left="709"/>
            <w:jc w:val="both"/>
            <w:rPr>
              <w:rFonts w:ascii="Times New Roman" w:hAnsi="Times New Roman" w:cs="Times New Roman"/>
              <w:sz w:val="24"/>
            </w:rPr>
          </w:pPr>
          <w:r>
            <w:rPr>
              <w:rFonts w:ascii="Times New Roman" w:hAnsi="Times New Roman" w:cs="Times New Roman"/>
              <w:sz w:val="24"/>
            </w:rPr>
            <w:t xml:space="preserve"> </w:t>
          </w:r>
        </w:p>
        <w:p w:rsidR="00B064F9" w:rsidRPr="00A1181D" w:rsidRDefault="00B064F9" w:rsidP="00A1181D">
          <w:pPr>
            <w:spacing w:after="0" w:line="240" w:lineRule="auto"/>
            <w:jc w:val="both"/>
            <w:rPr>
              <w:rFonts w:ascii="Times New Roman" w:hAnsi="Times New Roman" w:cs="Times New Roman"/>
              <w:sz w:val="24"/>
            </w:rPr>
          </w:pPr>
        </w:p>
        <w:p w:rsidR="009B52F4" w:rsidRPr="009B52F4" w:rsidRDefault="009B52F4" w:rsidP="009B52F4">
          <w:pPr>
            <w:pStyle w:val="ListParagraph"/>
            <w:numPr>
              <w:ilvl w:val="0"/>
              <w:numId w:val="11"/>
            </w:numPr>
            <w:spacing w:after="0" w:line="240" w:lineRule="auto"/>
            <w:ind w:left="-142" w:firstLine="0"/>
            <w:jc w:val="both"/>
            <w:rPr>
              <w:rFonts w:ascii="Times New Roman" w:hAnsi="Times New Roman" w:cs="Times New Roman"/>
              <w:b/>
              <w:sz w:val="24"/>
            </w:rPr>
          </w:pPr>
          <w:r w:rsidRPr="009B52F4">
            <w:rPr>
              <w:rFonts w:ascii="Times New Roman" w:hAnsi="Times New Roman" w:cs="Times New Roman"/>
              <w:b/>
              <w:sz w:val="24"/>
            </w:rPr>
            <w:t>An agreed IT Governance and control framework is required.</w:t>
          </w:r>
        </w:p>
        <w:p w:rsidR="009B52F4" w:rsidRDefault="009B52F4" w:rsidP="00F92EE3">
          <w:pPr>
            <w:pStyle w:val="ListParagraph"/>
            <w:spacing w:after="0" w:line="240" w:lineRule="auto"/>
            <w:ind w:left="709"/>
            <w:jc w:val="both"/>
            <w:rPr>
              <w:rFonts w:ascii="Times New Roman" w:hAnsi="Times New Roman" w:cs="Times New Roman"/>
              <w:sz w:val="24"/>
            </w:rPr>
          </w:pPr>
        </w:p>
        <w:p w:rsidR="00C508A7" w:rsidRDefault="00C508A7" w:rsidP="00F92EE3">
          <w:pPr>
            <w:pStyle w:val="ListParagraph"/>
            <w:spacing w:after="0" w:line="240" w:lineRule="auto"/>
            <w:ind w:left="709"/>
            <w:jc w:val="both"/>
            <w:rPr>
              <w:rFonts w:ascii="Times New Roman" w:hAnsi="Times New Roman" w:cs="Times New Roman"/>
              <w:sz w:val="24"/>
            </w:rPr>
          </w:pPr>
          <w:r>
            <w:rPr>
              <w:rFonts w:ascii="Times New Roman" w:hAnsi="Times New Roman" w:cs="Times New Roman"/>
              <w:sz w:val="24"/>
            </w:rPr>
            <w:t>Musgrave Group should be able to a</w:t>
          </w:r>
          <w:r w:rsidR="00587F29">
            <w:rPr>
              <w:rFonts w:ascii="Times New Roman" w:hAnsi="Times New Roman" w:cs="Times New Roman"/>
              <w:sz w:val="24"/>
            </w:rPr>
            <w:t xml:space="preserve">void </w:t>
          </w:r>
          <w:r w:rsidR="001B3874">
            <w:rPr>
              <w:rFonts w:ascii="Times New Roman" w:hAnsi="Times New Roman" w:cs="Times New Roman"/>
              <w:sz w:val="24"/>
            </w:rPr>
            <w:t xml:space="preserve">too much bureaucracy. They should be mindful of </w:t>
          </w:r>
          <w:r>
            <w:rPr>
              <w:rFonts w:ascii="Times New Roman" w:hAnsi="Times New Roman" w:cs="Times New Roman"/>
              <w:sz w:val="24"/>
            </w:rPr>
            <w:t>devolved decentralis</w:t>
          </w:r>
          <w:r w:rsidR="00587F29">
            <w:rPr>
              <w:rFonts w:ascii="Times New Roman" w:hAnsi="Times New Roman" w:cs="Times New Roman"/>
              <w:sz w:val="24"/>
            </w:rPr>
            <w:t xml:space="preserve">ed IT organisations in order </w:t>
          </w:r>
          <w:r w:rsidR="005E6612">
            <w:rPr>
              <w:rFonts w:ascii="Times New Roman" w:hAnsi="Times New Roman" w:cs="Times New Roman"/>
              <w:sz w:val="24"/>
            </w:rPr>
            <w:t xml:space="preserve">to ensure </w:t>
          </w:r>
          <w:r w:rsidR="006C7011">
            <w:rPr>
              <w:rFonts w:ascii="Times New Roman" w:hAnsi="Times New Roman" w:cs="Times New Roman"/>
              <w:sz w:val="24"/>
            </w:rPr>
            <w:t xml:space="preserve">a proper </w:t>
          </w:r>
          <w:r w:rsidR="009A4541">
            <w:rPr>
              <w:rFonts w:ascii="Times New Roman" w:hAnsi="Times New Roman" w:cs="Times New Roman"/>
              <w:sz w:val="24"/>
            </w:rPr>
            <w:t xml:space="preserve">balance between </w:t>
          </w:r>
          <w:r>
            <w:rPr>
              <w:rFonts w:ascii="Times New Roman" w:hAnsi="Times New Roman" w:cs="Times New Roman"/>
              <w:sz w:val="24"/>
            </w:rPr>
            <w:t>loc</w:t>
          </w:r>
          <w:r w:rsidR="00C70650">
            <w:rPr>
              <w:rFonts w:ascii="Times New Roman" w:hAnsi="Times New Roman" w:cs="Times New Roman"/>
              <w:sz w:val="24"/>
            </w:rPr>
            <w:t>ally implemented practices</w:t>
          </w:r>
          <w:r w:rsidR="009A4541">
            <w:rPr>
              <w:rFonts w:ascii="Times New Roman" w:hAnsi="Times New Roman" w:cs="Times New Roman"/>
              <w:sz w:val="24"/>
            </w:rPr>
            <w:t xml:space="preserve"> and </w:t>
          </w:r>
          <w:r w:rsidR="009A4541">
            <w:rPr>
              <w:rFonts w:ascii="Times New Roman" w:hAnsi="Times New Roman" w:cs="Times New Roman"/>
              <w:sz w:val="24"/>
            </w:rPr>
            <w:t>centrally driven policy</w:t>
          </w:r>
          <w:r w:rsidR="00C70650">
            <w:rPr>
              <w:rFonts w:ascii="Times New Roman" w:hAnsi="Times New Roman" w:cs="Times New Roman"/>
              <w:sz w:val="24"/>
            </w:rPr>
            <w:t>.</w:t>
          </w:r>
          <w:r w:rsidR="005C4D20">
            <w:rPr>
              <w:rFonts w:ascii="Times New Roman" w:hAnsi="Times New Roman" w:cs="Times New Roman"/>
              <w:sz w:val="24"/>
            </w:rPr>
            <w:t xml:space="preserve"> The </w:t>
          </w:r>
          <w:r w:rsidR="0092206D">
            <w:rPr>
              <w:rFonts w:ascii="Times New Roman" w:hAnsi="Times New Roman" w:cs="Times New Roman"/>
              <w:sz w:val="24"/>
            </w:rPr>
            <w:t xml:space="preserve">framework being </w:t>
          </w:r>
          <w:r w:rsidR="005C4D20">
            <w:rPr>
              <w:rFonts w:ascii="Times New Roman" w:hAnsi="Times New Roman" w:cs="Times New Roman"/>
              <w:sz w:val="24"/>
            </w:rPr>
            <w:t xml:space="preserve">used </w:t>
          </w:r>
          <w:r w:rsidR="00E544BA">
            <w:rPr>
              <w:rFonts w:ascii="Times New Roman" w:hAnsi="Times New Roman" w:cs="Times New Roman"/>
              <w:sz w:val="24"/>
            </w:rPr>
            <w:t xml:space="preserve">must be </w:t>
          </w:r>
          <w:r w:rsidR="009430D4">
            <w:rPr>
              <w:rFonts w:ascii="Times New Roman" w:hAnsi="Times New Roman" w:cs="Times New Roman"/>
              <w:sz w:val="24"/>
            </w:rPr>
            <w:t xml:space="preserve">supported by an awareness campaign and </w:t>
          </w:r>
          <w:r w:rsidR="009430D4">
            <w:rPr>
              <w:rFonts w:ascii="Times New Roman" w:hAnsi="Times New Roman" w:cs="Times New Roman"/>
              <w:sz w:val="24"/>
            </w:rPr>
            <w:t>effective communication</w:t>
          </w:r>
          <w:r w:rsidR="009430D4">
            <w:rPr>
              <w:rFonts w:ascii="Times New Roman" w:hAnsi="Times New Roman" w:cs="Times New Roman"/>
              <w:sz w:val="24"/>
            </w:rPr>
            <w:t xml:space="preserve"> for the </w:t>
          </w:r>
          <w:r w:rsidR="004F2E90">
            <w:rPr>
              <w:rFonts w:ascii="Times New Roman" w:hAnsi="Times New Roman" w:cs="Times New Roman"/>
              <w:sz w:val="24"/>
            </w:rPr>
            <w:t>objective</w:t>
          </w:r>
          <w:r w:rsidR="006C7209">
            <w:rPr>
              <w:rFonts w:ascii="Times New Roman" w:hAnsi="Times New Roman" w:cs="Times New Roman"/>
              <w:sz w:val="24"/>
            </w:rPr>
            <w:t xml:space="preserve">s of </w:t>
          </w:r>
          <w:r w:rsidR="009430D4">
            <w:rPr>
              <w:rFonts w:ascii="Times New Roman" w:hAnsi="Times New Roman" w:cs="Times New Roman"/>
              <w:sz w:val="24"/>
            </w:rPr>
            <w:t xml:space="preserve">Musgrave </w:t>
          </w:r>
          <w:r w:rsidR="00874C30">
            <w:rPr>
              <w:rFonts w:ascii="Times New Roman" w:hAnsi="Times New Roman" w:cs="Times New Roman"/>
              <w:sz w:val="24"/>
            </w:rPr>
            <w:t xml:space="preserve">to be </w:t>
          </w:r>
          <w:r w:rsidR="00023980">
            <w:rPr>
              <w:rFonts w:ascii="Times New Roman" w:hAnsi="Times New Roman" w:cs="Times New Roman"/>
              <w:sz w:val="24"/>
            </w:rPr>
            <w:t xml:space="preserve">understood, </w:t>
          </w:r>
          <w:r w:rsidR="00723750">
            <w:rPr>
              <w:rFonts w:ascii="Times New Roman" w:hAnsi="Times New Roman" w:cs="Times New Roman"/>
              <w:sz w:val="24"/>
            </w:rPr>
            <w:t xml:space="preserve">and for the implemented </w:t>
          </w:r>
          <w:r w:rsidR="00874C30">
            <w:rPr>
              <w:rFonts w:ascii="Times New Roman" w:hAnsi="Times New Roman" w:cs="Times New Roman"/>
              <w:sz w:val="24"/>
            </w:rPr>
            <w:t xml:space="preserve">practices to be </w:t>
          </w:r>
          <w:r w:rsidR="006B70E6">
            <w:rPr>
              <w:rFonts w:ascii="Times New Roman" w:hAnsi="Times New Roman" w:cs="Times New Roman"/>
              <w:sz w:val="24"/>
            </w:rPr>
            <w:t>complied w</w:t>
          </w:r>
          <w:r w:rsidR="00611134">
            <w:rPr>
              <w:rFonts w:ascii="Times New Roman" w:hAnsi="Times New Roman" w:cs="Times New Roman"/>
              <w:sz w:val="24"/>
            </w:rPr>
            <w:t xml:space="preserve">ith. Also, incentives should be taken into consideration </w:t>
          </w:r>
          <w:r w:rsidR="006B70E6">
            <w:rPr>
              <w:rFonts w:ascii="Times New Roman" w:hAnsi="Times New Roman" w:cs="Times New Roman"/>
              <w:sz w:val="24"/>
            </w:rPr>
            <w:t>to motiv</w:t>
          </w:r>
          <w:r w:rsidR="006A0DBC">
            <w:rPr>
              <w:rFonts w:ascii="Times New Roman" w:hAnsi="Times New Roman" w:cs="Times New Roman"/>
              <w:sz w:val="24"/>
            </w:rPr>
            <w:t xml:space="preserve">ate adherence to the </w:t>
          </w:r>
          <w:r w:rsidR="00282CF0">
            <w:rPr>
              <w:rFonts w:ascii="Times New Roman" w:hAnsi="Times New Roman" w:cs="Times New Roman"/>
              <w:sz w:val="24"/>
            </w:rPr>
            <w:t>framework</w:t>
          </w:r>
          <w:r w:rsidR="00A1470E">
            <w:rPr>
              <w:rFonts w:ascii="Times New Roman" w:hAnsi="Times New Roman" w:cs="Times New Roman"/>
              <w:sz w:val="24"/>
            </w:rPr>
            <w:t xml:space="preserve"> </w:t>
          </w:r>
          <w:r w:rsidR="006A0DBC">
            <w:rPr>
              <w:rFonts w:ascii="Times New Roman" w:hAnsi="Times New Roman" w:cs="Times New Roman"/>
              <w:sz w:val="24"/>
            </w:rPr>
            <w:t>used</w:t>
          </w:r>
          <w:r w:rsidR="00282CF0">
            <w:rPr>
              <w:rFonts w:ascii="Times New Roman" w:hAnsi="Times New Roman" w:cs="Times New Roman"/>
              <w:sz w:val="24"/>
            </w:rPr>
            <w:t>.</w:t>
          </w:r>
          <w:r w:rsidR="00321616">
            <w:rPr>
              <w:rFonts w:ascii="Times New Roman" w:hAnsi="Times New Roman" w:cs="Times New Roman"/>
              <w:sz w:val="24"/>
            </w:rPr>
            <w:t xml:space="preserve"> </w:t>
          </w:r>
          <w:r w:rsidR="0019003E">
            <w:rPr>
              <w:rFonts w:ascii="Times New Roman" w:hAnsi="Times New Roman" w:cs="Times New Roman"/>
              <w:sz w:val="24"/>
            </w:rPr>
            <w:t>The processes for IT</w:t>
          </w:r>
          <w:r w:rsidR="00282CF0">
            <w:rPr>
              <w:rFonts w:ascii="Times New Roman" w:hAnsi="Times New Roman" w:cs="Times New Roman"/>
              <w:sz w:val="24"/>
            </w:rPr>
            <w:t>G</w:t>
          </w:r>
          <w:r w:rsidR="0019003E">
            <w:rPr>
              <w:rFonts w:ascii="Times New Roman" w:hAnsi="Times New Roman" w:cs="Times New Roman"/>
              <w:sz w:val="24"/>
            </w:rPr>
            <w:t xml:space="preserve"> </w:t>
          </w:r>
          <w:r w:rsidR="00A718D8">
            <w:rPr>
              <w:rFonts w:ascii="Times New Roman" w:hAnsi="Times New Roman" w:cs="Times New Roman"/>
              <w:sz w:val="24"/>
            </w:rPr>
            <w:t xml:space="preserve">must be </w:t>
          </w:r>
          <w:r w:rsidR="00282CF0">
            <w:rPr>
              <w:rFonts w:ascii="Times New Roman" w:hAnsi="Times New Roman" w:cs="Times New Roman"/>
              <w:sz w:val="24"/>
            </w:rPr>
            <w:t>integrated with other enter</w:t>
          </w:r>
          <w:r w:rsidR="0052140B">
            <w:rPr>
              <w:rFonts w:ascii="Times New Roman" w:hAnsi="Times New Roman" w:cs="Times New Roman"/>
              <w:sz w:val="24"/>
            </w:rPr>
            <w:t xml:space="preserve">prise </w:t>
          </w:r>
          <w:r w:rsidR="00023980">
            <w:rPr>
              <w:rFonts w:ascii="Times New Roman" w:hAnsi="Times New Roman" w:cs="Times New Roman"/>
              <w:sz w:val="24"/>
            </w:rPr>
            <w:t xml:space="preserve">governance practices. This is to prevent IT Governance from becoming </w:t>
          </w:r>
          <w:r w:rsidR="00282CF0">
            <w:rPr>
              <w:rFonts w:ascii="Times New Roman" w:hAnsi="Times New Roman" w:cs="Times New Roman"/>
              <w:sz w:val="24"/>
            </w:rPr>
            <w:t>just an IT owned process.</w:t>
          </w:r>
          <w:r w:rsidR="00A91369">
            <w:rPr>
              <w:rFonts w:ascii="Times New Roman" w:hAnsi="Times New Roman" w:cs="Times New Roman"/>
              <w:sz w:val="24"/>
            </w:rPr>
            <w:t xml:space="preserve"> </w:t>
          </w:r>
          <w:r w:rsidR="00887420">
            <w:rPr>
              <w:rFonts w:ascii="Times New Roman" w:hAnsi="Times New Roman" w:cs="Times New Roman"/>
              <w:sz w:val="24"/>
            </w:rPr>
            <w:t>For IT Governance to function effectively, a</w:t>
          </w:r>
          <w:r w:rsidR="00321616">
            <w:rPr>
              <w:rFonts w:ascii="Times New Roman" w:hAnsi="Times New Roman" w:cs="Times New Roman"/>
              <w:sz w:val="24"/>
            </w:rPr>
            <w:t>n agreed framework for defining IT processes and the controls required</w:t>
          </w:r>
          <w:r w:rsidR="00887420">
            <w:rPr>
              <w:rFonts w:ascii="Times New Roman" w:hAnsi="Times New Roman" w:cs="Times New Roman"/>
              <w:sz w:val="24"/>
            </w:rPr>
            <w:t xml:space="preserve"> to manage them must be defined</w:t>
          </w:r>
          <w:r w:rsidR="003B4BEB">
            <w:rPr>
              <w:rFonts w:ascii="Times New Roman" w:hAnsi="Times New Roman" w:cs="Times New Roman"/>
              <w:sz w:val="24"/>
            </w:rPr>
            <w:t>.</w:t>
          </w:r>
        </w:p>
        <w:p w:rsidR="004D5359" w:rsidRDefault="004D5359" w:rsidP="00F92EE3">
          <w:pPr>
            <w:pStyle w:val="ListParagraph"/>
            <w:spacing w:after="0" w:line="240" w:lineRule="auto"/>
            <w:ind w:left="709"/>
            <w:jc w:val="both"/>
            <w:rPr>
              <w:rFonts w:ascii="Times New Roman" w:hAnsi="Times New Roman" w:cs="Times New Roman"/>
              <w:sz w:val="24"/>
            </w:rPr>
          </w:pPr>
        </w:p>
        <w:p w:rsidR="003B5A53" w:rsidRPr="00E97A46" w:rsidRDefault="003B5A53" w:rsidP="00E97A46">
          <w:pPr>
            <w:spacing w:after="0" w:line="240" w:lineRule="auto"/>
            <w:jc w:val="both"/>
            <w:rPr>
              <w:rFonts w:ascii="Times New Roman" w:hAnsi="Times New Roman" w:cs="Times New Roman"/>
              <w:sz w:val="24"/>
            </w:rPr>
          </w:pPr>
        </w:p>
        <w:p w:rsidR="004D5359" w:rsidRDefault="004D5359" w:rsidP="004D5359">
          <w:pPr>
            <w:pStyle w:val="ListParagraph"/>
            <w:numPr>
              <w:ilvl w:val="0"/>
              <w:numId w:val="11"/>
            </w:numPr>
            <w:spacing w:after="0" w:line="240" w:lineRule="auto"/>
            <w:ind w:left="0" w:firstLine="0"/>
            <w:jc w:val="both"/>
            <w:rPr>
              <w:rFonts w:ascii="Times New Roman" w:hAnsi="Times New Roman" w:cs="Times New Roman"/>
              <w:b/>
              <w:sz w:val="24"/>
            </w:rPr>
          </w:pPr>
          <w:r w:rsidRPr="004D5359">
            <w:rPr>
              <w:rFonts w:ascii="Times New Roman" w:hAnsi="Times New Roman" w:cs="Times New Roman"/>
              <w:b/>
              <w:sz w:val="24"/>
            </w:rPr>
            <w:lastRenderedPageBreak/>
            <w:t>Trust needs to be gain</w:t>
          </w:r>
          <w:r w:rsidR="0005522D">
            <w:rPr>
              <w:rFonts w:ascii="Times New Roman" w:hAnsi="Times New Roman" w:cs="Times New Roman"/>
              <w:b/>
              <w:sz w:val="24"/>
            </w:rPr>
            <w:t xml:space="preserve">ed for the IT function, whether </w:t>
          </w:r>
          <w:r w:rsidRPr="004D5359">
            <w:rPr>
              <w:rFonts w:ascii="Times New Roman" w:hAnsi="Times New Roman" w:cs="Times New Roman"/>
              <w:b/>
              <w:sz w:val="24"/>
            </w:rPr>
            <w:t>external</w:t>
          </w:r>
          <w:r w:rsidR="0005522D">
            <w:rPr>
              <w:rFonts w:ascii="Times New Roman" w:hAnsi="Times New Roman" w:cs="Times New Roman"/>
              <w:b/>
              <w:sz w:val="24"/>
            </w:rPr>
            <w:t xml:space="preserve"> </w:t>
          </w:r>
          <w:r w:rsidR="0005522D" w:rsidRPr="004D5359">
            <w:rPr>
              <w:rFonts w:ascii="Times New Roman" w:hAnsi="Times New Roman" w:cs="Times New Roman"/>
              <w:b/>
              <w:sz w:val="24"/>
            </w:rPr>
            <w:t>and/or</w:t>
          </w:r>
          <w:r w:rsidR="0005522D">
            <w:rPr>
              <w:rFonts w:ascii="Times New Roman" w:hAnsi="Times New Roman" w:cs="Times New Roman"/>
              <w:b/>
              <w:sz w:val="24"/>
            </w:rPr>
            <w:t xml:space="preserve"> </w:t>
          </w:r>
          <w:r w:rsidR="0005522D" w:rsidRPr="004D5359">
            <w:rPr>
              <w:rFonts w:ascii="Times New Roman" w:hAnsi="Times New Roman" w:cs="Times New Roman"/>
              <w:b/>
              <w:sz w:val="24"/>
            </w:rPr>
            <w:t>in house</w:t>
          </w:r>
          <w:r w:rsidRPr="004D5359">
            <w:rPr>
              <w:rFonts w:ascii="Times New Roman" w:hAnsi="Times New Roman" w:cs="Times New Roman"/>
              <w:b/>
              <w:sz w:val="24"/>
            </w:rPr>
            <w:t>.</w:t>
          </w:r>
        </w:p>
        <w:p w:rsidR="00DD51E8" w:rsidRDefault="00DD51E8" w:rsidP="00DD51E8">
          <w:pPr>
            <w:pStyle w:val="ListParagraph"/>
            <w:spacing w:after="0" w:line="240" w:lineRule="auto"/>
            <w:ind w:left="0"/>
            <w:jc w:val="both"/>
            <w:rPr>
              <w:rFonts w:ascii="Times New Roman" w:hAnsi="Times New Roman" w:cs="Times New Roman"/>
              <w:sz w:val="24"/>
            </w:rPr>
          </w:pPr>
        </w:p>
        <w:p w:rsidR="00B064F9" w:rsidRDefault="00D74234" w:rsidP="00DD51E8">
          <w:pPr>
            <w:pStyle w:val="ListParagraph"/>
            <w:spacing w:after="0" w:line="240" w:lineRule="auto"/>
            <w:ind w:left="709"/>
            <w:jc w:val="both"/>
            <w:rPr>
              <w:rFonts w:ascii="Times New Roman" w:hAnsi="Times New Roman" w:cs="Times New Roman"/>
              <w:sz w:val="24"/>
            </w:rPr>
          </w:pPr>
          <w:r>
            <w:rPr>
              <w:rFonts w:ascii="Times New Roman" w:hAnsi="Times New Roman" w:cs="Times New Roman"/>
              <w:sz w:val="24"/>
            </w:rPr>
            <w:t>In order for IT Governance to work effectively i</w:t>
          </w:r>
          <w:r w:rsidR="00BA34E1">
            <w:rPr>
              <w:rFonts w:ascii="Times New Roman" w:hAnsi="Times New Roman" w:cs="Times New Roman"/>
              <w:sz w:val="24"/>
            </w:rPr>
            <w:t xml:space="preserve">n an organisation like Musgrave, the providers </w:t>
          </w:r>
          <w:r w:rsidR="00FF5D84">
            <w:rPr>
              <w:rFonts w:ascii="Times New Roman" w:hAnsi="Times New Roman" w:cs="Times New Roman"/>
              <w:sz w:val="24"/>
            </w:rPr>
            <w:t>of IT s</w:t>
          </w:r>
          <w:r w:rsidR="00984CBF">
            <w:rPr>
              <w:rFonts w:ascii="Times New Roman" w:hAnsi="Times New Roman" w:cs="Times New Roman"/>
              <w:sz w:val="24"/>
            </w:rPr>
            <w:t xml:space="preserve">ervices and know-how need to be </w:t>
          </w:r>
          <w:r w:rsidR="00FF5D84">
            <w:rPr>
              <w:rFonts w:ascii="Times New Roman" w:hAnsi="Times New Roman" w:cs="Times New Roman"/>
              <w:sz w:val="24"/>
            </w:rPr>
            <w:t>aligned to customer requirements</w:t>
          </w:r>
          <w:r w:rsidR="00984CBF">
            <w:rPr>
              <w:rFonts w:ascii="Times New Roman" w:hAnsi="Times New Roman" w:cs="Times New Roman"/>
              <w:sz w:val="24"/>
            </w:rPr>
            <w:t xml:space="preserve"> and be </w:t>
          </w:r>
          <w:r w:rsidR="007C5817">
            <w:rPr>
              <w:rFonts w:ascii="Times New Roman" w:hAnsi="Times New Roman" w:cs="Times New Roman"/>
              <w:sz w:val="24"/>
            </w:rPr>
            <w:t xml:space="preserve">seen as </w:t>
          </w:r>
          <w:r w:rsidR="00984CBF">
            <w:rPr>
              <w:rFonts w:ascii="Times New Roman" w:hAnsi="Times New Roman" w:cs="Times New Roman"/>
              <w:sz w:val="24"/>
            </w:rPr>
            <w:t>professional</w:t>
          </w:r>
          <w:r w:rsidR="007C5817">
            <w:rPr>
              <w:rFonts w:ascii="Times New Roman" w:hAnsi="Times New Roman" w:cs="Times New Roman"/>
              <w:sz w:val="24"/>
            </w:rPr>
            <w:t xml:space="preserve"> and expert</w:t>
          </w:r>
          <w:r w:rsidR="00FF5D84">
            <w:rPr>
              <w:rFonts w:ascii="Times New Roman" w:hAnsi="Times New Roman" w:cs="Times New Roman"/>
              <w:sz w:val="24"/>
            </w:rPr>
            <w:t>. In</w:t>
          </w:r>
          <w:r w:rsidR="009E5A10">
            <w:rPr>
              <w:rFonts w:ascii="Times New Roman" w:hAnsi="Times New Roman" w:cs="Times New Roman"/>
              <w:sz w:val="24"/>
            </w:rPr>
            <w:t xml:space="preserve"> other words, t</w:t>
          </w:r>
          <w:r w:rsidR="00E241C8">
            <w:rPr>
              <w:rFonts w:ascii="Times New Roman" w:hAnsi="Times New Roman" w:cs="Times New Roman"/>
              <w:sz w:val="24"/>
            </w:rPr>
            <w:t xml:space="preserve">rust, joint workshops, </w:t>
          </w:r>
          <w:r w:rsidR="002E7635">
            <w:rPr>
              <w:rFonts w:ascii="Times New Roman" w:hAnsi="Times New Roman" w:cs="Times New Roman"/>
              <w:sz w:val="24"/>
            </w:rPr>
            <w:t>awareness programmes and the information technology d</w:t>
          </w:r>
          <w:r w:rsidR="00E241C8">
            <w:rPr>
              <w:rFonts w:ascii="Times New Roman" w:hAnsi="Times New Roman" w:cs="Times New Roman"/>
              <w:sz w:val="24"/>
            </w:rPr>
            <w:t>irector acting as a brid</w:t>
          </w:r>
          <w:r w:rsidR="001A74FA">
            <w:rPr>
              <w:rFonts w:ascii="Times New Roman" w:hAnsi="Times New Roman" w:cs="Times New Roman"/>
              <w:sz w:val="24"/>
            </w:rPr>
            <w:t xml:space="preserve">ge between IT and </w:t>
          </w:r>
          <w:r w:rsidR="004321EE">
            <w:rPr>
              <w:rFonts w:ascii="Times New Roman" w:hAnsi="Times New Roman" w:cs="Times New Roman"/>
              <w:sz w:val="24"/>
            </w:rPr>
            <w:t xml:space="preserve">the business, </w:t>
          </w:r>
          <w:r w:rsidR="00E241C8">
            <w:rPr>
              <w:rFonts w:ascii="Times New Roman" w:hAnsi="Times New Roman" w:cs="Times New Roman"/>
              <w:sz w:val="24"/>
            </w:rPr>
            <w:t xml:space="preserve">must be </w:t>
          </w:r>
          <w:r w:rsidR="009E5A10">
            <w:rPr>
              <w:rFonts w:ascii="Times New Roman" w:hAnsi="Times New Roman" w:cs="Times New Roman"/>
              <w:sz w:val="24"/>
            </w:rPr>
            <w:t>develo</w:t>
          </w:r>
          <w:r w:rsidR="00E241C8">
            <w:rPr>
              <w:rFonts w:ascii="Times New Roman" w:hAnsi="Times New Roman" w:cs="Times New Roman"/>
              <w:sz w:val="24"/>
            </w:rPr>
            <w:t>ped by whatever means</w:t>
          </w:r>
          <w:r w:rsidR="009E5A10">
            <w:rPr>
              <w:rFonts w:ascii="Times New Roman" w:hAnsi="Times New Roman" w:cs="Times New Roman"/>
              <w:sz w:val="24"/>
            </w:rPr>
            <w:t xml:space="preserve">. </w:t>
          </w:r>
        </w:p>
        <w:p w:rsidR="00C676C7" w:rsidRDefault="00C676C7" w:rsidP="00DD51E8">
          <w:pPr>
            <w:pStyle w:val="ListParagraph"/>
            <w:spacing w:after="0" w:line="240" w:lineRule="auto"/>
            <w:ind w:left="709"/>
            <w:jc w:val="both"/>
            <w:rPr>
              <w:rFonts w:ascii="Times New Roman" w:hAnsi="Times New Roman" w:cs="Times New Roman"/>
              <w:sz w:val="24"/>
            </w:rPr>
          </w:pPr>
        </w:p>
        <w:p w:rsidR="00F3096F" w:rsidRDefault="0037558D" w:rsidP="00982164">
          <w:pPr>
            <w:pStyle w:val="ListParagraph"/>
            <w:spacing w:after="0" w:line="240" w:lineRule="auto"/>
            <w:ind w:left="709"/>
            <w:jc w:val="both"/>
            <w:rPr>
              <w:rFonts w:ascii="Times New Roman" w:hAnsi="Times New Roman" w:cs="Times New Roman"/>
              <w:sz w:val="24"/>
            </w:rPr>
          </w:pPr>
          <w:r>
            <w:rPr>
              <w:rFonts w:ascii="Times New Roman" w:hAnsi="Times New Roman" w:cs="Times New Roman"/>
              <w:sz w:val="24"/>
            </w:rPr>
            <w:t>With high</w:t>
          </w:r>
          <w:r w:rsidR="00426FD0">
            <w:rPr>
              <w:rFonts w:ascii="Times New Roman" w:hAnsi="Times New Roman" w:cs="Times New Roman"/>
              <w:sz w:val="24"/>
            </w:rPr>
            <w:t xml:space="preserve"> levels of cultural trust evidenced in an </w:t>
          </w:r>
          <w:r>
            <w:rPr>
              <w:rFonts w:ascii="Times New Roman" w:hAnsi="Times New Roman" w:cs="Times New Roman"/>
              <w:sz w:val="24"/>
            </w:rPr>
            <w:t>organisation like Musgrave</w:t>
          </w:r>
          <w:r w:rsidR="00600E11">
            <w:rPr>
              <w:rFonts w:ascii="Times New Roman" w:hAnsi="Times New Roman" w:cs="Times New Roman"/>
              <w:sz w:val="24"/>
            </w:rPr>
            <w:t xml:space="preserve">, </w:t>
          </w:r>
          <w:r>
            <w:rPr>
              <w:rFonts w:ascii="Times New Roman" w:hAnsi="Times New Roman" w:cs="Times New Roman"/>
              <w:sz w:val="24"/>
            </w:rPr>
            <w:t>hig</w:t>
          </w:r>
          <w:r w:rsidR="00600E11">
            <w:rPr>
              <w:rFonts w:ascii="Times New Roman" w:hAnsi="Times New Roman" w:cs="Times New Roman"/>
              <w:sz w:val="24"/>
            </w:rPr>
            <w:t xml:space="preserve">h-quality products and services will be produced </w:t>
          </w:r>
          <w:r>
            <w:rPr>
              <w:rFonts w:ascii="Times New Roman" w:hAnsi="Times New Roman" w:cs="Times New Roman"/>
              <w:sz w:val="24"/>
            </w:rPr>
            <w:t>at less cost</w:t>
          </w:r>
          <w:r w:rsidR="00600E11">
            <w:rPr>
              <w:rFonts w:ascii="Times New Roman" w:hAnsi="Times New Roman" w:cs="Times New Roman"/>
              <w:sz w:val="24"/>
            </w:rPr>
            <w:t xml:space="preserve"> since</w:t>
          </w:r>
          <w:r>
            <w:rPr>
              <w:rFonts w:ascii="Times New Roman" w:hAnsi="Times New Roman" w:cs="Times New Roman"/>
              <w:sz w:val="24"/>
            </w:rPr>
            <w:t>, they</w:t>
          </w:r>
          <w:r w:rsidR="00600E11">
            <w:rPr>
              <w:rFonts w:ascii="Times New Roman" w:hAnsi="Times New Roman" w:cs="Times New Roman"/>
              <w:sz w:val="24"/>
            </w:rPr>
            <w:t xml:space="preserve"> will </w:t>
          </w:r>
          <w:r>
            <w:rPr>
              <w:rFonts w:ascii="Times New Roman" w:hAnsi="Times New Roman" w:cs="Times New Roman"/>
              <w:sz w:val="24"/>
            </w:rPr>
            <w:t>recruit and retain highly motivate</w:t>
          </w:r>
          <w:r w:rsidR="00903234">
            <w:rPr>
              <w:rFonts w:ascii="Times New Roman" w:hAnsi="Times New Roman" w:cs="Times New Roman"/>
              <w:sz w:val="24"/>
            </w:rPr>
            <w:t xml:space="preserve">d employees. These </w:t>
          </w:r>
          <w:r w:rsidR="0073231D">
            <w:rPr>
              <w:rFonts w:ascii="Times New Roman" w:hAnsi="Times New Roman" w:cs="Times New Roman"/>
              <w:sz w:val="24"/>
            </w:rPr>
            <w:t xml:space="preserve">employees will </w:t>
          </w:r>
          <w:r w:rsidR="003E3D6A">
            <w:rPr>
              <w:rFonts w:ascii="Times New Roman" w:hAnsi="Times New Roman" w:cs="Times New Roman"/>
              <w:sz w:val="24"/>
            </w:rPr>
            <w:t>enjoy their work, take the time to do their jobs correctly, innovate, take risks, make good decisions</w:t>
          </w:r>
          <w:r w:rsidR="00F81680">
            <w:rPr>
              <w:rFonts w:ascii="Times New Roman" w:hAnsi="Times New Roman" w:cs="Times New Roman"/>
              <w:sz w:val="24"/>
            </w:rPr>
            <w:t xml:space="preserve">, </w:t>
          </w:r>
          <w:r>
            <w:rPr>
              <w:rFonts w:ascii="Times New Roman" w:hAnsi="Times New Roman" w:cs="Times New Roman"/>
              <w:sz w:val="24"/>
            </w:rPr>
            <w:t>embrace the organisation</w:t>
          </w:r>
          <w:r w:rsidR="00F81680">
            <w:rPr>
              <w:rFonts w:ascii="Times New Roman" w:hAnsi="Times New Roman" w:cs="Times New Roman"/>
              <w:sz w:val="24"/>
            </w:rPr>
            <w:t xml:space="preserve">’s vision, mission, and values, </w:t>
          </w:r>
          <w:r>
            <w:rPr>
              <w:rFonts w:ascii="Times New Roman" w:hAnsi="Times New Roman" w:cs="Times New Roman"/>
              <w:sz w:val="24"/>
            </w:rPr>
            <w:t>and display organisational citizenship behaviour</w:t>
          </w:r>
          <w:r w:rsidR="00950315">
            <w:rPr>
              <w:rFonts w:ascii="Times New Roman" w:hAnsi="Times New Roman" w:cs="Times New Roman"/>
              <w:sz w:val="24"/>
            </w:rPr>
            <w:t>. For this reason</w:t>
          </w:r>
          <w:r>
            <w:rPr>
              <w:rFonts w:ascii="Times New Roman" w:hAnsi="Times New Roman" w:cs="Times New Roman"/>
              <w:sz w:val="24"/>
            </w:rPr>
            <w:t xml:space="preserve">, the management will be free to perform other tasks. </w:t>
          </w:r>
          <w:r w:rsidR="00C676C7">
            <w:rPr>
              <w:rFonts w:ascii="Times New Roman" w:hAnsi="Times New Roman" w:cs="Times New Roman"/>
              <w:sz w:val="24"/>
            </w:rPr>
            <w:t xml:space="preserve"> </w:t>
          </w:r>
        </w:p>
        <w:p w:rsidR="00982164" w:rsidRDefault="00982164" w:rsidP="00982164">
          <w:pPr>
            <w:pStyle w:val="ListParagraph"/>
            <w:spacing w:after="0" w:line="240" w:lineRule="auto"/>
            <w:ind w:left="709"/>
            <w:jc w:val="both"/>
            <w:rPr>
              <w:rFonts w:ascii="Times New Roman" w:hAnsi="Times New Roman" w:cs="Times New Roman"/>
              <w:sz w:val="24"/>
            </w:rPr>
          </w:pPr>
        </w:p>
        <w:p w:rsidR="00982164" w:rsidRPr="00982164" w:rsidRDefault="00982164" w:rsidP="00982164">
          <w:pPr>
            <w:pStyle w:val="ListParagraph"/>
            <w:spacing w:after="0" w:line="240" w:lineRule="auto"/>
            <w:ind w:left="709"/>
            <w:jc w:val="both"/>
            <w:rPr>
              <w:rFonts w:ascii="Times New Roman" w:hAnsi="Times New Roman" w:cs="Times New Roman"/>
              <w:sz w:val="24"/>
            </w:rPr>
          </w:pPr>
        </w:p>
        <w:p w:rsidR="009E5A10" w:rsidRDefault="009E5A10" w:rsidP="00D3640F">
          <w:pPr>
            <w:pStyle w:val="ListParagraph"/>
            <w:numPr>
              <w:ilvl w:val="0"/>
              <w:numId w:val="11"/>
            </w:numPr>
            <w:spacing w:after="0" w:line="240" w:lineRule="auto"/>
            <w:ind w:left="-142" w:firstLine="0"/>
            <w:jc w:val="both"/>
            <w:rPr>
              <w:rFonts w:ascii="Times New Roman" w:hAnsi="Times New Roman" w:cs="Times New Roman"/>
              <w:b/>
              <w:sz w:val="24"/>
            </w:rPr>
          </w:pPr>
          <w:r w:rsidRPr="00D3640F">
            <w:rPr>
              <w:rFonts w:ascii="Times New Roman" w:hAnsi="Times New Roman" w:cs="Times New Roman"/>
              <w:b/>
              <w:sz w:val="24"/>
            </w:rPr>
            <w:t>Measurement systems will ensure objectives are owned and monitored.</w:t>
          </w:r>
        </w:p>
        <w:p w:rsidR="00032F8D" w:rsidRDefault="00032F8D" w:rsidP="00032F8D">
          <w:pPr>
            <w:pStyle w:val="ListParagraph"/>
            <w:spacing w:after="0" w:line="240" w:lineRule="auto"/>
            <w:jc w:val="both"/>
            <w:rPr>
              <w:rFonts w:ascii="Times New Roman" w:hAnsi="Times New Roman" w:cs="Times New Roman"/>
              <w:sz w:val="24"/>
            </w:rPr>
          </w:pPr>
        </w:p>
        <w:p w:rsidR="008D5BE8" w:rsidRDefault="005933DF" w:rsidP="00032F8D">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The establishment </w:t>
          </w:r>
          <w:r w:rsidR="00F10113">
            <w:rPr>
              <w:rFonts w:ascii="Times New Roman" w:hAnsi="Times New Roman" w:cs="Times New Roman"/>
              <w:sz w:val="24"/>
            </w:rPr>
            <w:t>of an information technology b</w:t>
          </w:r>
          <w:r w:rsidR="00E14325">
            <w:rPr>
              <w:rFonts w:ascii="Times New Roman" w:hAnsi="Times New Roman" w:cs="Times New Roman"/>
              <w:sz w:val="24"/>
            </w:rPr>
            <w:t xml:space="preserve">alanced </w:t>
          </w:r>
          <w:r>
            <w:rPr>
              <w:rFonts w:ascii="Times New Roman" w:hAnsi="Times New Roman" w:cs="Times New Roman"/>
              <w:sz w:val="24"/>
            </w:rPr>
            <w:t xml:space="preserve">scorecard should </w:t>
          </w:r>
          <w:r w:rsidR="00032F8D">
            <w:rPr>
              <w:rFonts w:ascii="Times New Roman" w:hAnsi="Times New Roman" w:cs="Times New Roman"/>
              <w:sz w:val="24"/>
            </w:rPr>
            <w:t>underpin and reinforce achieveme</w:t>
          </w:r>
          <w:r w:rsidR="009E56EF">
            <w:rPr>
              <w:rFonts w:ascii="Times New Roman" w:hAnsi="Times New Roman" w:cs="Times New Roman"/>
              <w:sz w:val="24"/>
            </w:rPr>
            <w:t xml:space="preserve">nt of IT Governance </w:t>
          </w:r>
          <w:r w:rsidR="002D7D44">
            <w:rPr>
              <w:rFonts w:ascii="Times New Roman" w:hAnsi="Times New Roman" w:cs="Times New Roman"/>
              <w:sz w:val="24"/>
            </w:rPr>
            <w:t>objectives</w:t>
          </w:r>
          <w:r w:rsidR="005343E4">
            <w:rPr>
              <w:rFonts w:ascii="Times New Roman" w:hAnsi="Times New Roman" w:cs="Times New Roman"/>
              <w:sz w:val="24"/>
            </w:rPr>
            <w:t xml:space="preserve"> in Musgrave</w:t>
          </w:r>
          <w:r w:rsidR="002D7D44">
            <w:rPr>
              <w:rFonts w:ascii="Times New Roman" w:hAnsi="Times New Roman" w:cs="Times New Roman"/>
              <w:sz w:val="24"/>
            </w:rPr>
            <w:t>. The IT Scorecard examines where IT makes a contribution in terms of achieving business goals, being a responsible user of resources an</w:t>
          </w:r>
          <w:r w:rsidR="00FE2F4A">
            <w:rPr>
              <w:rFonts w:ascii="Times New Roman" w:hAnsi="Times New Roman" w:cs="Times New Roman"/>
              <w:sz w:val="24"/>
            </w:rPr>
            <w:t>d developing people.</w:t>
          </w:r>
          <w:r w:rsidR="009540A3">
            <w:rPr>
              <w:rFonts w:ascii="Times New Roman" w:hAnsi="Times New Roman" w:cs="Times New Roman"/>
              <w:sz w:val="24"/>
            </w:rPr>
            <w:t xml:space="preserve"> I</w:t>
          </w:r>
          <w:r w:rsidR="00D85332">
            <w:rPr>
              <w:rFonts w:ascii="Times New Roman" w:hAnsi="Times New Roman" w:cs="Times New Roman"/>
              <w:sz w:val="24"/>
            </w:rPr>
            <w:t xml:space="preserve">n essence </w:t>
          </w:r>
          <w:r w:rsidR="0024412A">
            <w:rPr>
              <w:rFonts w:ascii="Times New Roman" w:hAnsi="Times New Roman" w:cs="Times New Roman"/>
              <w:sz w:val="24"/>
            </w:rPr>
            <w:t xml:space="preserve">to </w:t>
          </w:r>
          <w:r w:rsidR="009540A3">
            <w:rPr>
              <w:rFonts w:ascii="Times New Roman" w:hAnsi="Times New Roman" w:cs="Times New Roman"/>
              <w:sz w:val="24"/>
            </w:rPr>
            <w:t>initiate an IT Governance programme</w:t>
          </w:r>
          <w:r w:rsidR="0024412A">
            <w:rPr>
              <w:rFonts w:ascii="Times New Roman" w:hAnsi="Times New Roman" w:cs="Times New Roman"/>
              <w:sz w:val="24"/>
            </w:rPr>
            <w:t xml:space="preserve"> and raise awareness</w:t>
          </w:r>
          <w:r w:rsidR="009540A3">
            <w:rPr>
              <w:rFonts w:ascii="Times New Roman" w:hAnsi="Times New Roman" w:cs="Times New Roman"/>
              <w:sz w:val="24"/>
            </w:rPr>
            <w:t>, a</w:t>
          </w:r>
          <w:r w:rsidR="00AE12C7">
            <w:rPr>
              <w:rFonts w:ascii="Times New Roman" w:hAnsi="Times New Roman" w:cs="Times New Roman"/>
              <w:sz w:val="24"/>
            </w:rPr>
            <w:t>n init</w:t>
          </w:r>
          <w:r w:rsidR="008726B6">
            <w:rPr>
              <w:rFonts w:ascii="Times New Roman" w:hAnsi="Times New Roman" w:cs="Times New Roman"/>
              <w:sz w:val="24"/>
            </w:rPr>
            <w:t>ial set of measures should be created</w:t>
          </w:r>
          <w:r w:rsidR="0099124C">
            <w:rPr>
              <w:rFonts w:ascii="Times New Roman" w:hAnsi="Times New Roman" w:cs="Times New Roman"/>
              <w:sz w:val="24"/>
            </w:rPr>
            <w:t>.</w:t>
          </w:r>
          <w:r w:rsidR="00BC60B2">
            <w:rPr>
              <w:rFonts w:ascii="Times New Roman" w:hAnsi="Times New Roman" w:cs="Times New Roman"/>
              <w:sz w:val="24"/>
            </w:rPr>
            <w:t xml:space="preserve"> These initial set of measures should be </w:t>
          </w:r>
          <w:r w:rsidR="0093508E">
            <w:rPr>
              <w:rFonts w:ascii="Times New Roman" w:hAnsi="Times New Roman" w:cs="Times New Roman"/>
              <w:sz w:val="24"/>
            </w:rPr>
            <w:t xml:space="preserve">in business terms and must </w:t>
          </w:r>
          <w:r w:rsidR="0047619F">
            <w:rPr>
              <w:rFonts w:ascii="Times New Roman" w:hAnsi="Times New Roman" w:cs="Times New Roman"/>
              <w:sz w:val="24"/>
            </w:rPr>
            <w:t xml:space="preserve">be approved by all stakeholders. </w:t>
          </w:r>
          <w:r w:rsidR="00CA1D98">
            <w:rPr>
              <w:rFonts w:ascii="Times New Roman" w:hAnsi="Times New Roman" w:cs="Times New Roman"/>
              <w:sz w:val="24"/>
            </w:rPr>
            <w:t>(Schwartz, 2015)</w:t>
          </w:r>
        </w:p>
        <w:p w:rsidR="002753F0" w:rsidRDefault="002753F0" w:rsidP="00032F8D">
          <w:pPr>
            <w:pStyle w:val="ListParagraph"/>
            <w:spacing w:after="0" w:line="240" w:lineRule="auto"/>
            <w:jc w:val="both"/>
            <w:rPr>
              <w:rFonts w:ascii="Times New Roman" w:hAnsi="Times New Roman" w:cs="Times New Roman"/>
              <w:sz w:val="24"/>
            </w:rPr>
          </w:pPr>
        </w:p>
        <w:p w:rsidR="002753F0" w:rsidRPr="00C97B94" w:rsidRDefault="0021375A" w:rsidP="00C97B94">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Additionally, </w:t>
          </w:r>
          <w:r w:rsidR="007507E8">
            <w:rPr>
              <w:rFonts w:ascii="Times New Roman" w:hAnsi="Times New Roman" w:cs="Times New Roman"/>
              <w:sz w:val="24"/>
            </w:rPr>
            <w:t>“</w:t>
          </w:r>
          <w:r w:rsidRPr="00C2539D">
            <w:rPr>
              <w:rFonts w:ascii="Times New Roman" w:hAnsi="Times New Roman" w:cs="Times New Roman"/>
              <w:i/>
              <w:sz w:val="24"/>
            </w:rPr>
            <w:t>performance management reporting, including accurate, timely, and relevant portfolio, programme, and IT projec</w:t>
          </w:r>
          <w:r w:rsidR="00C97B94" w:rsidRPr="00C2539D">
            <w:rPr>
              <w:rFonts w:ascii="Times New Roman" w:hAnsi="Times New Roman" w:cs="Times New Roman"/>
              <w:i/>
              <w:sz w:val="24"/>
            </w:rPr>
            <w:t xml:space="preserve">t reports to senior management, provides </w:t>
          </w:r>
          <w:r w:rsidRPr="00C2539D">
            <w:rPr>
              <w:rFonts w:ascii="Times New Roman" w:hAnsi="Times New Roman" w:cs="Times New Roman"/>
              <w:i/>
              <w:sz w:val="24"/>
            </w:rPr>
            <w:t>a thorough review of the progress being made towards the identified objectives of the IT project.</w:t>
          </w:r>
          <w:r w:rsidR="007507E8">
            <w:rPr>
              <w:rFonts w:ascii="Times New Roman" w:hAnsi="Times New Roman" w:cs="Times New Roman"/>
              <w:sz w:val="24"/>
            </w:rPr>
            <w:t>”</w:t>
          </w:r>
          <w:r w:rsidR="00C97B94">
            <w:rPr>
              <w:rFonts w:ascii="Times New Roman" w:hAnsi="Times New Roman" w:cs="Times New Roman"/>
              <w:sz w:val="24"/>
            </w:rPr>
            <w:t xml:space="preserve"> </w:t>
          </w:r>
          <w:r w:rsidR="00C2539D">
            <w:rPr>
              <w:rFonts w:ascii="Times New Roman" w:hAnsi="Times New Roman" w:cs="Times New Roman"/>
              <w:sz w:val="24"/>
            </w:rPr>
            <w:t xml:space="preserve"> (</w:t>
          </w:r>
          <w:r w:rsidR="001D14AD">
            <w:rPr>
              <w:rFonts w:ascii="Times New Roman" w:hAnsi="Times New Roman" w:cs="Times New Roman"/>
              <w:sz w:val="24"/>
            </w:rPr>
            <w:t>Schwartz, 2015</w:t>
          </w:r>
          <w:r w:rsidR="00C2539D">
            <w:rPr>
              <w:rFonts w:ascii="Times New Roman" w:hAnsi="Times New Roman" w:cs="Times New Roman"/>
              <w:sz w:val="24"/>
            </w:rPr>
            <w:t xml:space="preserve">) </w:t>
          </w:r>
          <w:r w:rsidR="00805F20">
            <w:rPr>
              <w:rFonts w:ascii="Times New Roman" w:hAnsi="Times New Roman" w:cs="Times New Roman"/>
              <w:sz w:val="24"/>
            </w:rPr>
            <w:t xml:space="preserve">With this review, </w:t>
          </w:r>
          <w:r w:rsidR="00C97B94">
            <w:rPr>
              <w:rFonts w:ascii="Times New Roman" w:hAnsi="Times New Roman" w:cs="Times New Roman"/>
              <w:sz w:val="24"/>
            </w:rPr>
            <w:t>Musgrave will be able to as</w:t>
          </w:r>
          <w:r w:rsidR="00805F20">
            <w:rPr>
              <w:rFonts w:ascii="Times New Roman" w:hAnsi="Times New Roman" w:cs="Times New Roman"/>
              <w:sz w:val="24"/>
            </w:rPr>
            <w:t xml:space="preserve">sess IT performance in terms of </w:t>
          </w:r>
          <w:r w:rsidR="00805F20">
            <w:rPr>
              <w:rFonts w:ascii="Times New Roman" w:hAnsi="Times New Roman" w:cs="Times New Roman"/>
              <w:sz w:val="24"/>
            </w:rPr>
            <w:t>what shortfalls need to be addressed</w:t>
          </w:r>
          <w:r w:rsidR="00F275F8">
            <w:rPr>
              <w:rFonts w:ascii="Times New Roman" w:hAnsi="Times New Roman" w:cs="Times New Roman"/>
              <w:sz w:val="24"/>
            </w:rPr>
            <w:t xml:space="preserve">, </w:t>
          </w:r>
          <w:r w:rsidR="00805F20">
            <w:rPr>
              <w:rFonts w:ascii="Times New Roman" w:hAnsi="Times New Roman" w:cs="Times New Roman"/>
              <w:sz w:val="24"/>
            </w:rPr>
            <w:t xml:space="preserve">and </w:t>
          </w:r>
          <w:r w:rsidR="00C97B94">
            <w:rPr>
              <w:rFonts w:ascii="Times New Roman" w:hAnsi="Times New Roman" w:cs="Times New Roman"/>
              <w:sz w:val="24"/>
            </w:rPr>
            <w:t xml:space="preserve">which deliverables </w:t>
          </w:r>
          <w:r w:rsidR="00805F20">
            <w:rPr>
              <w:rFonts w:ascii="Times New Roman" w:hAnsi="Times New Roman" w:cs="Times New Roman"/>
              <w:sz w:val="24"/>
            </w:rPr>
            <w:t>have been obtained</w:t>
          </w:r>
          <w:r w:rsidR="00C97B94">
            <w:rPr>
              <w:rFonts w:ascii="Times New Roman" w:hAnsi="Times New Roman" w:cs="Times New Roman"/>
              <w:sz w:val="24"/>
            </w:rPr>
            <w:t xml:space="preserve">. </w:t>
          </w:r>
        </w:p>
        <w:p w:rsidR="008D5BE8" w:rsidRDefault="008D5BE8"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F5256B" w:rsidRDefault="00F5256B" w:rsidP="00032F8D">
          <w:pPr>
            <w:pStyle w:val="ListParagraph"/>
            <w:spacing w:after="0" w:line="240" w:lineRule="auto"/>
            <w:jc w:val="both"/>
            <w:rPr>
              <w:rFonts w:ascii="Times New Roman" w:hAnsi="Times New Roman" w:cs="Times New Roman"/>
              <w:sz w:val="24"/>
            </w:rPr>
          </w:pPr>
        </w:p>
        <w:p w:rsidR="002B2089" w:rsidRDefault="002B2089" w:rsidP="00032F8D">
          <w:pPr>
            <w:pStyle w:val="ListParagraph"/>
            <w:spacing w:after="0" w:line="240" w:lineRule="auto"/>
            <w:jc w:val="both"/>
            <w:rPr>
              <w:rFonts w:ascii="Times New Roman" w:hAnsi="Times New Roman" w:cs="Times New Roman"/>
              <w:sz w:val="24"/>
            </w:rPr>
          </w:pPr>
        </w:p>
        <w:p w:rsidR="00FB55E4" w:rsidRDefault="00FB55E4" w:rsidP="00032F8D">
          <w:pPr>
            <w:pStyle w:val="ListParagraph"/>
            <w:spacing w:after="0" w:line="240" w:lineRule="auto"/>
            <w:jc w:val="both"/>
            <w:rPr>
              <w:rFonts w:ascii="Times New Roman" w:hAnsi="Times New Roman" w:cs="Times New Roman"/>
              <w:sz w:val="24"/>
            </w:rPr>
          </w:pPr>
        </w:p>
        <w:p w:rsidR="004E408C" w:rsidRDefault="004E408C" w:rsidP="00032F8D">
          <w:pPr>
            <w:pStyle w:val="ListParagraph"/>
            <w:spacing w:after="0" w:line="240" w:lineRule="auto"/>
            <w:jc w:val="both"/>
            <w:rPr>
              <w:rFonts w:ascii="Times New Roman" w:hAnsi="Times New Roman" w:cs="Times New Roman"/>
              <w:sz w:val="24"/>
            </w:rPr>
          </w:pPr>
        </w:p>
        <w:p w:rsidR="002B2089" w:rsidRDefault="008D5BE8" w:rsidP="008D5BE8">
          <w:pPr>
            <w:pStyle w:val="ListParagraph"/>
            <w:numPr>
              <w:ilvl w:val="0"/>
              <w:numId w:val="11"/>
            </w:numPr>
            <w:spacing w:after="0" w:line="240" w:lineRule="auto"/>
            <w:ind w:left="0" w:firstLine="0"/>
            <w:jc w:val="both"/>
            <w:rPr>
              <w:rFonts w:ascii="Times New Roman" w:hAnsi="Times New Roman" w:cs="Times New Roman"/>
              <w:b/>
              <w:sz w:val="24"/>
            </w:rPr>
          </w:pPr>
          <w:r w:rsidRPr="008D5BE8">
            <w:rPr>
              <w:rFonts w:ascii="Times New Roman" w:hAnsi="Times New Roman" w:cs="Times New Roman"/>
              <w:b/>
              <w:sz w:val="24"/>
            </w:rPr>
            <w:lastRenderedPageBreak/>
            <w:t>Focus on costs.</w:t>
          </w:r>
          <w:r w:rsidR="0047619F" w:rsidRPr="008D5BE8">
            <w:rPr>
              <w:rFonts w:ascii="Times New Roman" w:hAnsi="Times New Roman" w:cs="Times New Roman"/>
              <w:b/>
              <w:sz w:val="24"/>
            </w:rPr>
            <w:t xml:space="preserve"> </w:t>
          </w:r>
        </w:p>
        <w:p w:rsidR="00032F8D" w:rsidRDefault="00032F8D" w:rsidP="002B2089">
          <w:pPr>
            <w:pStyle w:val="ListParagraph"/>
            <w:spacing w:after="0" w:line="240" w:lineRule="auto"/>
            <w:jc w:val="both"/>
            <w:rPr>
              <w:rFonts w:ascii="Times New Roman" w:hAnsi="Times New Roman" w:cs="Times New Roman"/>
              <w:sz w:val="24"/>
            </w:rPr>
          </w:pPr>
        </w:p>
        <w:p w:rsidR="0034500E" w:rsidRDefault="00AB1AD8" w:rsidP="002B2089">
          <w:pPr>
            <w:pStyle w:val="ListParagraph"/>
            <w:spacing w:after="0" w:line="240" w:lineRule="auto"/>
            <w:jc w:val="both"/>
            <w:rPr>
              <w:rFonts w:ascii="Times New Roman" w:hAnsi="Times New Roman" w:cs="Times New Roman"/>
              <w:sz w:val="24"/>
            </w:rPr>
          </w:pPr>
          <w:r>
            <w:rPr>
              <w:rFonts w:ascii="Times New Roman" w:hAnsi="Times New Roman" w:cs="Times New Roman"/>
              <w:sz w:val="24"/>
            </w:rPr>
            <w:t>I</w:t>
          </w:r>
          <w:r w:rsidR="0034500E">
            <w:rPr>
              <w:rFonts w:ascii="Times New Roman" w:hAnsi="Times New Roman" w:cs="Times New Roman"/>
              <w:sz w:val="24"/>
            </w:rPr>
            <w:t>mple</w:t>
          </w:r>
          <w:r w:rsidR="00571515">
            <w:rPr>
              <w:rFonts w:ascii="Times New Roman" w:hAnsi="Times New Roman" w:cs="Times New Roman"/>
              <w:sz w:val="24"/>
            </w:rPr>
            <w:t>menting improved IT</w:t>
          </w:r>
          <w:r w:rsidR="0019003E">
            <w:rPr>
              <w:rFonts w:ascii="Times New Roman" w:hAnsi="Times New Roman" w:cs="Times New Roman"/>
              <w:sz w:val="24"/>
            </w:rPr>
            <w:t>G</w:t>
          </w:r>
          <w:r w:rsidR="00D1262B">
            <w:rPr>
              <w:rFonts w:ascii="Times New Roman" w:hAnsi="Times New Roman" w:cs="Times New Roman"/>
              <w:sz w:val="24"/>
            </w:rPr>
            <w:t xml:space="preserve"> can result in financial savings being made. Th</w:t>
          </w:r>
          <w:r w:rsidR="00D85A6E">
            <w:rPr>
              <w:rFonts w:ascii="Times New Roman" w:hAnsi="Times New Roman" w:cs="Times New Roman"/>
              <w:sz w:val="24"/>
            </w:rPr>
            <w:t xml:space="preserve">ese will </w:t>
          </w:r>
          <w:r w:rsidR="00390BB4">
            <w:rPr>
              <w:rFonts w:ascii="Times New Roman" w:hAnsi="Times New Roman" w:cs="Times New Roman"/>
              <w:sz w:val="24"/>
            </w:rPr>
            <w:t xml:space="preserve">help Musgrave </w:t>
          </w:r>
          <w:r w:rsidR="00D85A6E">
            <w:rPr>
              <w:rFonts w:ascii="Times New Roman" w:hAnsi="Times New Roman" w:cs="Times New Roman"/>
              <w:sz w:val="24"/>
            </w:rPr>
            <w:t xml:space="preserve">to gain more </w:t>
          </w:r>
          <w:r w:rsidR="0034500E">
            <w:rPr>
              <w:rFonts w:ascii="Times New Roman" w:hAnsi="Times New Roman" w:cs="Times New Roman"/>
              <w:sz w:val="24"/>
            </w:rPr>
            <w:t>suppo</w:t>
          </w:r>
          <w:r w:rsidR="00FD2495">
            <w:rPr>
              <w:rFonts w:ascii="Times New Roman" w:hAnsi="Times New Roman" w:cs="Times New Roman"/>
              <w:sz w:val="24"/>
            </w:rPr>
            <w:t>rt for improvement initiatives</w:t>
          </w:r>
          <w:r w:rsidR="00F4505E">
            <w:rPr>
              <w:rFonts w:ascii="Times New Roman" w:hAnsi="Times New Roman" w:cs="Times New Roman"/>
              <w:sz w:val="24"/>
            </w:rPr>
            <w:t>. The costs and measurable returns on investments should be taken into consideration when implementing IT Governance in an organisation like Musgrave Group.</w:t>
          </w:r>
          <w:r w:rsidR="00443E32">
            <w:rPr>
              <w:rFonts w:ascii="Times New Roman" w:hAnsi="Times New Roman" w:cs="Times New Roman"/>
              <w:sz w:val="24"/>
            </w:rPr>
            <w:t xml:space="preserve"> Providing quality and reliability of service with no embarrassments </w:t>
          </w:r>
          <w:r w:rsidR="00E81FA6">
            <w:rPr>
              <w:rFonts w:ascii="Times New Roman" w:hAnsi="Times New Roman" w:cs="Times New Roman"/>
              <w:sz w:val="24"/>
            </w:rPr>
            <w:t>should be taken into account</w:t>
          </w:r>
          <w:r w:rsidR="00AA0952">
            <w:rPr>
              <w:rFonts w:ascii="Times New Roman" w:hAnsi="Times New Roman" w:cs="Times New Roman"/>
              <w:sz w:val="24"/>
            </w:rPr>
            <w:t xml:space="preserve">. Moreover, IT should be able to respond to the needs of the business in order to </w:t>
          </w:r>
          <w:r w:rsidR="00E81FA6">
            <w:rPr>
              <w:rFonts w:ascii="Times New Roman" w:hAnsi="Times New Roman" w:cs="Times New Roman"/>
              <w:sz w:val="24"/>
            </w:rPr>
            <w:t>return</w:t>
          </w:r>
          <w:r w:rsidR="00AA0952">
            <w:rPr>
              <w:rFonts w:ascii="Times New Roman" w:hAnsi="Times New Roman" w:cs="Times New Roman"/>
              <w:sz w:val="24"/>
            </w:rPr>
            <w:t xml:space="preserve"> on investments</w:t>
          </w:r>
          <w:r w:rsidR="00443E32">
            <w:rPr>
              <w:rFonts w:ascii="Times New Roman" w:hAnsi="Times New Roman" w:cs="Times New Roman"/>
              <w:sz w:val="24"/>
            </w:rPr>
            <w:t xml:space="preserve">. </w:t>
          </w:r>
          <w:r w:rsidR="00F4505E">
            <w:rPr>
              <w:rFonts w:ascii="Times New Roman" w:hAnsi="Times New Roman" w:cs="Times New Roman"/>
              <w:sz w:val="24"/>
            </w:rPr>
            <w:t xml:space="preserve"> </w:t>
          </w:r>
        </w:p>
        <w:p w:rsidR="00F30487" w:rsidRDefault="00F30487" w:rsidP="002B2089">
          <w:pPr>
            <w:pStyle w:val="ListParagraph"/>
            <w:spacing w:after="0" w:line="240" w:lineRule="auto"/>
            <w:jc w:val="both"/>
            <w:rPr>
              <w:rFonts w:ascii="Times New Roman" w:hAnsi="Times New Roman" w:cs="Times New Roman"/>
              <w:sz w:val="24"/>
            </w:rPr>
          </w:pPr>
        </w:p>
        <w:p w:rsidR="00F30487" w:rsidRDefault="00D7779B" w:rsidP="002B2089">
          <w:pPr>
            <w:pStyle w:val="ListParagraph"/>
            <w:spacing w:after="0" w:line="240" w:lineRule="auto"/>
            <w:jc w:val="both"/>
            <w:rPr>
              <w:rFonts w:ascii="Times New Roman" w:hAnsi="Times New Roman" w:cs="Times New Roman"/>
              <w:sz w:val="24"/>
            </w:rPr>
          </w:pPr>
          <w:r>
            <w:rPr>
              <w:rFonts w:ascii="Times New Roman" w:hAnsi="Times New Roman" w:cs="Times New Roman"/>
              <w:sz w:val="24"/>
            </w:rPr>
            <w:t xml:space="preserve">The following are high-level recommendations on how to </w:t>
          </w:r>
          <w:r w:rsidR="00F56BFF">
            <w:rPr>
              <w:rFonts w:ascii="Times New Roman" w:hAnsi="Times New Roman" w:cs="Times New Roman"/>
              <w:sz w:val="24"/>
            </w:rPr>
            <w:t>implement IT governance</w:t>
          </w:r>
          <w:r>
            <w:rPr>
              <w:rFonts w:ascii="Times New Roman" w:hAnsi="Times New Roman" w:cs="Times New Roman"/>
              <w:sz w:val="24"/>
            </w:rPr>
            <w:t xml:space="preserve"> in an organisation like </w:t>
          </w:r>
          <w:r w:rsidR="00F56BFF">
            <w:rPr>
              <w:rFonts w:ascii="Times New Roman" w:hAnsi="Times New Roman" w:cs="Times New Roman"/>
              <w:sz w:val="24"/>
            </w:rPr>
            <w:t>Musgrave:</w:t>
          </w:r>
        </w:p>
        <w:p w:rsidR="00F56BFF" w:rsidRDefault="00F56BFF" w:rsidP="002B2089">
          <w:pPr>
            <w:pStyle w:val="ListParagraph"/>
            <w:spacing w:after="0" w:line="240" w:lineRule="auto"/>
            <w:jc w:val="both"/>
            <w:rPr>
              <w:rFonts w:ascii="Times New Roman" w:hAnsi="Times New Roman" w:cs="Times New Roman"/>
              <w:sz w:val="24"/>
            </w:rPr>
          </w:pPr>
        </w:p>
        <w:p w:rsidR="00F56BFF" w:rsidRDefault="00AD7A4D"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 xml:space="preserve">Obtaining </w:t>
          </w:r>
          <w:r w:rsidR="00576873">
            <w:rPr>
              <w:rFonts w:ascii="Times New Roman" w:hAnsi="Times New Roman" w:cs="Times New Roman"/>
              <w:sz w:val="24"/>
            </w:rPr>
            <w:t>sponsorship/</w:t>
          </w:r>
          <w:r w:rsidR="00576873">
            <w:rPr>
              <w:rFonts w:ascii="Times New Roman" w:hAnsi="Times New Roman" w:cs="Times New Roman"/>
              <w:sz w:val="24"/>
            </w:rPr>
            <w:t>ownership</w:t>
          </w:r>
          <w:r w:rsidR="00576873">
            <w:rPr>
              <w:rFonts w:ascii="Times New Roman" w:hAnsi="Times New Roman" w:cs="Times New Roman"/>
              <w:sz w:val="24"/>
            </w:rPr>
            <w:t xml:space="preserve"> at </w:t>
          </w:r>
          <w:r w:rsidR="00D26E18">
            <w:rPr>
              <w:rFonts w:ascii="Times New Roman" w:hAnsi="Times New Roman" w:cs="Times New Roman"/>
              <w:sz w:val="24"/>
            </w:rPr>
            <w:t>executive level</w:t>
          </w:r>
          <w:r w:rsidR="00576873">
            <w:rPr>
              <w:rFonts w:ascii="Times New Roman" w:hAnsi="Times New Roman" w:cs="Times New Roman"/>
              <w:sz w:val="24"/>
            </w:rPr>
            <w:t>/</w:t>
          </w:r>
          <w:r w:rsidR="00576873">
            <w:rPr>
              <w:rFonts w:ascii="Times New Roman" w:hAnsi="Times New Roman" w:cs="Times New Roman"/>
              <w:sz w:val="24"/>
            </w:rPr>
            <w:t>senior management</w:t>
          </w:r>
          <w:r w:rsidR="00D26E18">
            <w:rPr>
              <w:rFonts w:ascii="Times New Roman" w:hAnsi="Times New Roman" w:cs="Times New Roman"/>
              <w:sz w:val="24"/>
            </w:rPr>
            <w:t>.</w:t>
          </w:r>
        </w:p>
        <w:p w:rsidR="006501E7" w:rsidRDefault="006501E7" w:rsidP="006501E7">
          <w:pPr>
            <w:pStyle w:val="ListParagraph"/>
            <w:spacing w:after="0" w:line="240" w:lineRule="auto"/>
            <w:ind w:left="1440"/>
            <w:jc w:val="both"/>
            <w:rPr>
              <w:rFonts w:ascii="Times New Roman" w:hAnsi="Times New Roman" w:cs="Times New Roman"/>
              <w:sz w:val="24"/>
            </w:rPr>
          </w:pPr>
        </w:p>
        <w:p w:rsidR="00D26E18" w:rsidRDefault="00D26E18"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Creating awareness and involvement for the IT governance initiative by business and IT senior and operational management.</w:t>
          </w:r>
        </w:p>
        <w:p w:rsidR="006501E7" w:rsidRPr="006501E7" w:rsidRDefault="006501E7" w:rsidP="006501E7">
          <w:pPr>
            <w:spacing w:after="0" w:line="240" w:lineRule="auto"/>
            <w:jc w:val="both"/>
            <w:rPr>
              <w:rFonts w:ascii="Times New Roman" w:hAnsi="Times New Roman" w:cs="Times New Roman"/>
              <w:sz w:val="24"/>
            </w:rPr>
          </w:pPr>
        </w:p>
        <w:p w:rsidR="00D26E18" w:rsidRDefault="001A3903"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 xml:space="preserve">Launching the IT governance project, providing a formal project organisation including project manager. </w:t>
          </w:r>
        </w:p>
        <w:p w:rsidR="006501E7" w:rsidRPr="006501E7" w:rsidRDefault="006501E7" w:rsidP="006501E7">
          <w:pPr>
            <w:spacing w:after="0" w:line="240" w:lineRule="auto"/>
            <w:jc w:val="both"/>
            <w:rPr>
              <w:rFonts w:ascii="Times New Roman" w:hAnsi="Times New Roman" w:cs="Times New Roman"/>
              <w:sz w:val="24"/>
            </w:rPr>
          </w:pPr>
        </w:p>
        <w:p w:rsidR="001A3903" w:rsidRDefault="001A3903"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A</w:t>
          </w:r>
          <w:r w:rsidR="004E408C">
            <w:rPr>
              <w:rFonts w:ascii="Times New Roman" w:hAnsi="Times New Roman" w:cs="Times New Roman"/>
              <w:sz w:val="24"/>
            </w:rPr>
            <w:t xml:space="preserve">ssess the as-is situation. This </w:t>
          </w:r>
          <w:r>
            <w:rPr>
              <w:rFonts w:ascii="Times New Roman" w:hAnsi="Times New Roman" w:cs="Times New Roman"/>
              <w:sz w:val="24"/>
            </w:rPr>
            <w:t>includes resources that are already in place.</w:t>
          </w:r>
        </w:p>
        <w:p w:rsidR="006501E7" w:rsidRPr="006501E7" w:rsidRDefault="006501E7" w:rsidP="006501E7">
          <w:pPr>
            <w:spacing w:after="0" w:line="240" w:lineRule="auto"/>
            <w:jc w:val="both"/>
            <w:rPr>
              <w:rFonts w:ascii="Times New Roman" w:hAnsi="Times New Roman" w:cs="Times New Roman"/>
              <w:sz w:val="24"/>
            </w:rPr>
          </w:pPr>
        </w:p>
        <w:p w:rsidR="001A3903" w:rsidRDefault="0057040A"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 xml:space="preserve">Defining to-be situation. This involves what the ideal ITG </w:t>
          </w:r>
          <w:r w:rsidR="00722601">
            <w:rPr>
              <w:rFonts w:ascii="Times New Roman" w:hAnsi="Times New Roman" w:cs="Times New Roman"/>
              <w:sz w:val="24"/>
            </w:rPr>
            <w:t xml:space="preserve">state will be </w:t>
          </w:r>
          <w:r w:rsidR="001A3903">
            <w:rPr>
              <w:rFonts w:ascii="Times New Roman" w:hAnsi="Times New Roman" w:cs="Times New Roman"/>
              <w:sz w:val="24"/>
            </w:rPr>
            <w:t>like.</w:t>
          </w:r>
        </w:p>
        <w:p w:rsidR="006501E7" w:rsidRPr="006501E7" w:rsidRDefault="006501E7" w:rsidP="006501E7">
          <w:pPr>
            <w:spacing w:after="0" w:line="240" w:lineRule="auto"/>
            <w:jc w:val="both"/>
            <w:rPr>
              <w:rFonts w:ascii="Times New Roman" w:hAnsi="Times New Roman" w:cs="Times New Roman"/>
              <w:sz w:val="24"/>
            </w:rPr>
          </w:pPr>
        </w:p>
        <w:p w:rsidR="001A3903" w:rsidRDefault="00A71A4C"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Then, start the ITG project quickly with the seven necessary IT</w:t>
          </w:r>
          <w:r w:rsidR="0056774F">
            <w:rPr>
              <w:rFonts w:ascii="Times New Roman" w:hAnsi="Times New Roman" w:cs="Times New Roman"/>
              <w:sz w:val="24"/>
            </w:rPr>
            <w:t xml:space="preserve"> G</w:t>
          </w:r>
          <w:r w:rsidR="001A3903">
            <w:rPr>
              <w:rFonts w:ascii="Times New Roman" w:hAnsi="Times New Roman" w:cs="Times New Roman"/>
              <w:sz w:val="24"/>
            </w:rPr>
            <w:t>overnance practices</w:t>
          </w:r>
          <w:r w:rsidR="0068414F">
            <w:rPr>
              <w:rFonts w:ascii="Times New Roman" w:hAnsi="Times New Roman" w:cs="Times New Roman"/>
              <w:sz w:val="24"/>
            </w:rPr>
            <w:t>.</w:t>
          </w:r>
        </w:p>
        <w:p w:rsidR="006501E7" w:rsidRPr="006501E7" w:rsidRDefault="006501E7" w:rsidP="006501E7">
          <w:pPr>
            <w:spacing w:after="0" w:line="240" w:lineRule="auto"/>
            <w:jc w:val="both"/>
            <w:rPr>
              <w:rFonts w:ascii="Times New Roman" w:hAnsi="Times New Roman" w:cs="Times New Roman"/>
              <w:sz w:val="24"/>
            </w:rPr>
          </w:pPr>
        </w:p>
        <w:p w:rsidR="0068414F" w:rsidRDefault="0045270E"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During initial phases, it is best to f</w:t>
          </w:r>
          <w:r>
            <w:rPr>
              <w:rFonts w:ascii="Times New Roman" w:hAnsi="Times New Roman" w:cs="Times New Roman"/>
              <w:sz w:val="24"/>
            </w:rPr>
            <w:t xml:space="preserve">ocus on relational ITG mechanisms </w:t>
          </w:r>
          <w:r w:rsidR="00E85698">
            <w:rPr>
              <w:rFonts w:ascii="Times New Roman" w:hAnsi="Times New Roman" w:cs="Times New Roman"/>
              <w:sz w:val="24"/>
            </w:rPr>
            <w:t xml:space="preserve">in order to </w:t>
          </w:r>
          <w:r w:rsidR="0068414F">
            <w:rPr>
              <w:rFonts w:ascii="Times New Roman" w:hAnsi="Times New Roman" w:cs="Times New Roman"/>
              <w:sz w:val="24"/>
            </w:rPr>
            <w:t>manage resistance.</w:t>
          </w:r>
        </w:p>
        <w:p w:rsidR="006501E7" w:rsidRPr="006501E7" w:rsidRDefault="006501E7" w:rsidP="006501E7">
          <w:pPr>
            <w:spacing w:after="0" w:line="240" w:lineRule="auto"/>
            <w:jc w:val="both"/>
            <w:rPr>
              <w:rFonts w:ascii="Times New Roman" w:hAnsi="Times New Roman" w:cs="Times New Roman"/>
              <w:sz w:val="24"/>
            </w:rPr>
          </w:pPr>
        </w:p>
        <w:p w:rsidR="0068414F" w:rsidRDefault="002F5426"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I</w:t>
          </w:r>
          <w:r w:rsidR="006E692F">
            <w:rPr>
              <w:rFonts w:ascii="Times New Roman" w:hAnsi="Times New Roman" w:cs="Times New Roman"/>
              <w:sz w:val="24"/>
            </w:rPr>
            <w:t>n o</w:t>
          </w:r>
          <w:r w:rsidR="0049452C">
            <w:rPr>
              <w:rFonts w:ascii="Times New Roman" w:hAnsi="Times New Roman" w:cs="Times New Roman"/>
              <w:sz w:val="24"/>
            </w:rPr>
            <w:t xml:space="preserve">rder to create a necessary and sufficient </w:t>
          </w:r>
          <w:r w:rsidR="006E692F">
            <w:rPr>
              <w:rFonts w:ascii="Times New Roman" w:hAnsi="Times New Roman" w:cs="Times New Roman"/>
              <w:sz w:val="24"/>
            </w:rPr>
            <w:t xml:space="preserve">IT Governance </w:t>
          </w:r>
          <w:r w:rsidR="00715C5E">
            <w:rPr>
              <w:rFonts w:ascii="Times New Roman" w:hAnsi="Times New Roman" w:cs="Times New Roman"/>
              <w:sz w:val="24"/>
            </w:rPr>
            <w:t>framework</w:t>
          </w:r>
          <w:r>
            <w:rPr>
              <w:rFonts w:ascii="Times New Roman" w:hAnsi="Times New Roman" w:cs="Times New Roman"/>
              <w:sz w:val="24"/>
            </w:rPr>
            <w:t>, it is best to i</w:t>
          </w:r>
          <w:r>
            <w:rPr>
              <w:rFonts w:ascii="Times New Roman" w:hAnsi="Times New Roman" w:cs="Times New Roman"/>
              <w:sz w:val="24"/>
            </w:rPr>
            <w:t>mprove the ITG framework</w:t>
          </w:r>
          <w:r w:rsidR="00715C5E">
            <w:rPr>
              <w:rFonts w:ascii="Times New Roman" w:hAnsi="Times New Roman" w:cs="Times New Roman"/>
              <w:sz w:val="24"/>
            </w:rPr>
            <w:t>.</w:t>
          </w:r>
        </w:p>
        <w:p w:rsidR="006501E7" w:rsidRPr="006501E7" w:rsidRDefault="006501E7" w:rsidP="006501E7">
          <w:pPr>
            <w:spacing w:after="0" w:line="240" w:lineRule="auto"/>
            <w:jc w:val="both"/>
            <w:rPr>
              <w:rFonts w:ascii="Times New Roman" w:hAnsi="Times New Roman" w:cs="Times New Roman"/>
              <w:sz w:val="24"/>
            </w:rPr>
          </w:pPr>
        </w:p>
        <w:p w:rsidR="00715C5E" w:rsidRDefault="006E5267" w:rsidP="005D6E7F">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O</w:t>
          </w:r>
          <w:r w:rsidR="006E2788">
            <w:rPr>
              <w:rFonts w:ascii="Times New Roman" w:hAnsi="Times New Roman" w:cs="Times New Roman"/>
              <w:sz w:val="24"/>
            </w:rPr>
            <w:t xml:space="preserve">nce the ITG </w:t>
          </w:r>
          <w:r w:rsidR="00715C5E">
            <w:rPr>
              <w:rFonts w:ascii="Times New Roman" w:hAnsi="Times New Roman" w:cs="Times New Roman"/>
              <w:sz w:val="24"/>
            </w:rPr>
            <w:t>framework get</w:t>
          </w:r>
          <w:r w:rsidR="006E2788">
            <w:rPr>
              <w:rFonts w:ascii="Times New Roman" w:hAnsi="Times New Roman" w:cs="Times New Roman"/>
              <w:sz w:val="24"/>
            </w:rPr>
            <w:t>s embedded into the organisatio</w:t>
          </w:r>
          <w:r w:rsidR="003C6ECF">
            <w:rPr>
              <w:rFonts w:ascii="Times New Roman" w:hAnsi="Times New Roman" w:cs="Times New Roman"/>
              <w:sz w:val="24"/>
            </w:rPr>
            <w:t>n</w:t>
          </w:r>
          <w:r>
            <w:rPr>
              <w:rFonts w:ascii="Times New Roman" w:hAnsi="Times New Roman" w:cs="Times New Roman"/>
              <w:sz w:val="24"/>
            </w:rPr>
            <w:t>, it is best to s</w:t>
          </w:r>
          <w:r>
            <w:rPr>
              <w:rFonts w:ascii="Times New Roman" w:hAnsi="Times New Roman" w:cs="Times New Roman"/>
              <w:sz w:val="24"/>
            </w:rPr>
            <w:t>hift focus from relational mechanisms to the improvement of the processes and structures</w:t>
          </w:r>
          <w:r w:rsidR="00715C5E">
            <w:rPr>
              <w:rFonts w:ascii="Times New Roman" w:hAnsi="Times New Roman" w:cs="Times New Roman"/>
              <w:sz w:val="24"/>
            </w:rPr>
            <w:t>.</w:t>
          </w:r>
        </w:p>
        <w:p w:rsidR="006501E7" w:rsidRPr="006501E7" w:rsidRDefault="006501E7" w:rsidP="006501E7">
          <w:pPr>
            <w:spacing w:after="0" w:line="240" w:lineRule="auto"/>
            <w:jc w:val="both"/>
            <w:rPr>
              <w:rFonts w:ascii="Times New Roman" w:hAnsi="Times New Roman" w:cs="Times New Roman"/>
              <w:sz w:val="24"/>
            </w:rPr>
          </w:pPr>
        </w:p>
        <w:p w:rsidR="007F4FB5" w:rsidRPr="00B418CD" w:rsidRDefault="008819ED" w:rsidP="00B418CD">
          <w:pPr>
            <w:pStyle w:val="ListParagraph"/>
            <w:numPr>
              <w:ilvl w:val="0"/>
              <w:numId w:val="13"/>
            </w:numPr>
            <w:spacing w:after="0" w:line="240" w:lineRule="auto"/>
            <w:jc w:val="both"/>
            <w:rPr>
              <w:rFonts w:ascii="Times New Roman" w:hAnsi="Times New Roman" w:cs="Times New Roman"/>
              <w:sz w:val="24"/>
            </w:rPr>
          </w:pPr>
          <w:r>
            <w:rPr>
              <w:rFonts w:ascii="Times New Roman" w:hAnsi="Times New Roman" w:cs="Times New Roman"/>
              <w:sz w:val="24"/>
            </w:rPr>
            <w:t>Introducing a</w:t>
          </w:r>
          <w:r w:rsidR="007009EF">
            <w:rPr>
              <w:rFonts w:ascii="Times New Roman" w:hAnsi="Times New Roman" w:cs="Times New Roman"/>
              <w:sz w:val="24"/>
            </w:rPr>
            <w:t xml:space="preserve"> performa</w:t>
          </w:r>
          <w:r>
            <w:rPr>
              <w:rFonts w:ascii="Times New Roman" w:hAnsi="Times New Roman" w:cs="Times New Roman"/>
              <w:sz w:val="24"/>
            </w:rPr>
            <w:t xml:space="preserve">nce management system </w:t>
          </w:r>
          <w:r w:rsidR="00801E1B">
            <w:rPr>
              <w:rFonts w:ascii="Times New Roman" w:hAnsi="Times New Roman" w:cs="Times New Roman"/>
              <w:sz w:val="24"/>
            </w:rPr>
            <w:t xml:space="preserve">using a </w:t>
          </w:r>
          <w:r w:rsidR="00850B50">
            <w:rPr>
              <w:rFonts w:ascii="Times New Roman" w:hAnsi="Times New Roman" w:cs="Times New Roman"/>
              <w:sz w:val="24"/>
            </w:rPr>
            <w:t>ba</w:t>
          </w:r>
          <w:r w:rsidR="0078788B">
            <w:rPr>
              <w:rFonts w:ascii="Times New Roman" w:hAnsi="Times New Roman" w:cs="Times New Roman"/>
              <w:sz w:val="24"/>
            </w:rPr>
            <w:t xml:space="preserve">lanced </w:t>
          </w:r>
          <w:r w:rsidR="0014555E">
            <w:rPr>
              <w:rFonts w:ascii="Times New Roman" w:hAnsi="Times New Roman" w:cs="Times New Roman"/>
              <w:sz w:val="24"/>
            </w:rPr>
            <w:t>scorecard</w:t>
          </w:r>
          <w:r w:rsidR="001540B6">
            <w:rPr>
              <w:rFonts w:ascii="Times New Roman" w:hAnsi="Times New Roman" w:cs="Times New Roman"/>
              <w:sz w:val="24"/>
            </w:rPr>
            <w:t xml:space="preserve">, which </w:t>
          </w:r>
          <w:r w:rsidR="0014555E">
            <w:rPr>
              <w:rFonts w:ascii="Times New Roman" w:hAnsi="Times New Roman" w:cs="Times New Roman"/>
              <w:sz w:val="24"/>
            </w:rPr>
            <w:t xml:space="preserve">helps in tracking </w:t>
          </w:r>
          <w:r w:rsidR="00DA72CE">
            <w:rPr>
              <w:rFonts w:ascii="Times New Roman" w:hAnsi="Times New Roman" w:cs="Times New Roman"/>
              <w:sz w:val="24"/>
            </w:rPr>
            <w:t xml:space="preserve">and </w:t>
          </w:r>
          <w:r w:rsidR="0014555E">
            <w:rPr>
              <w:rFonts w:ascii="Times New Roman" w:hAnsi="Times New Roman" w:cs="Times New Roman"/>
              <w:sz w:val="24"/>
            </w:rPr>
            <w:t xml:space="preserve">monitoring </w:t>
          </w:r>
          <w:r w:rsidR="00DA72CE">
            <w:rPr>
              <w:rFonts w:ascii="Times New Roman" w:hAnsi="Times New Roman" w:cs="Times New Roman"/>
              <w:sz w:val="24"/>
            </w:rPr>
            <w:t xml:space="preserve">implementation </w:t>
          </w:r>
          <w:r w:rsidR="00195910">
            <w:rPr>
              <w:rFonts w:ascii="Times New Roman" w:hAnsi="Times New Roman" w:cs="Times New Roman"/>
              <w:sz w:val="24"/>
            </w:rPr>
            <w:t xml:space="preserve">continuously </w:t>
          </w:r>
          <w:r w:rsidR="00850B50">
            <w:rPr>
              <w:rFonts w:ascii="Times New Roman" w:hAnsi="Times New Roman" w:cs="Times New Roman"/>
              <w:sz w:val="24"/>
            </w:rPr>
            <w:t>and impr</w:t>
          </w:r>
          <w:r w:rsidR="0014555E">
            <w:rPr>
              <w:rFonts w:ascii="Times New Roman" w:hAnsi="Times New Roman" w:cs="Times New Roman"/>
              <w:sz w:val="24"/>
            </w:rPr>
            <w:t xml:space="preserve">oving </w:t>
          </w:r>
          <w:r w:rsidR="001E101D">
            <w:rPr>
              <w:rFonts w:ascii="Times New Roman" w:hAnsi="Times New Roman" w:cs="Times New Roman"/>
              <w:sz w:val="24"/>
            </w:rPr>
            <w:t xml:space="preserve">the effectiveness of the ITG </w:t>
          </w:r>
          <w:r w:rsidR="00850B50">
            <w:rPr>
              <w:rFonts w:ascii="Times New Roman" w:hAnsi="Times New Roman" w:cs="Times New Roman"/>
              <w:sz w:val="24"/>
            </w:rPr>
            <w:t>framework.</w:t>
          </w:r>
          <w:r w:rsidR="00B418CD">
            <w:rPr>
              <w:rFonts w:ascii="Times New Roman" w:hAnsi="Times New Roman" w:cs="Times New Roman"/>
              <w:sz w:val="24"/>
            </w:rPr>
            <w:t xml:space="preserve"> </w:t>
          </w:r>
          <w:r w:rsidR="007F4FB5" w:rsidRPr="00B418CD">
            <w:rPr>
              <w:rFonts w:ascii="Times New Roman" w:hAnsi="Times New Roman" w:cs="Times New Roman"/>
              <w:sz w:val="24"/>
            </w:rPr>
            <w:t>(Anon, 2015)</w:t>
          </w:r>
        </w:p>
        <w:p w:rsidR="00C70CD8" w:rsidRDefault="00C70CD8" w:rsidP="002B2089">
          <w:pPr>
            <w:pStyle w:val="ListParagraph"/>
            <w:spacing w:after="0" w:line="240" w:lineRule="auto"/>
            <w:jc w:val="both"/>
            <w:rPr>
              <w:rFonts w:ascii="Times New Roman" w:hAnsi="Times New Roman" w:cs="Times New Roman"/>
              <w:sz w:val="24"/>
            </w:rPr>
          </w:pPr>
        </w:p>
        <w:p w:rsidR="00C70CD8" w:rsidRDefault="00C70CD8" w:rsidP="002B2089">
          <w:pPr>
            <w:pStyle w:val="ListParagraph"/>
            <w:spacing w:after="0" w:line="240" w:lineRule="auto"/>
            <w:jc w:val="both"/>
            <w:rPr>
              <w:rFonts w:ascii="Times New Roman" w:hAnsi="Times New Roman" w:cs="Times New Roman"/>
              <w:sz w:val="24"/>
            </w:rPr>
          </w:pPr>
        </w:p>
        <w:p w:rsidR="00C70CD8" w:rsidRDefault="00C70CD8" w:rsidP="002B2089">
          <w:pPr>
            <w:pStyle w:val="ListParagraph"/>
            <w:spacing w:after="0" w:line="240" w:lineRule="auto"/>
            <w:jc w:val="both"/>
            <w:rPr>
              <w:rFonts w:ascii="Times New Roman" w:hAnsi="Times New Roman" w:cs="Times New Roman"/>
              <w:sz w:val="24"/>
            </w:rPr>
          </w:pPr>
        </w:p>
        <w:p w:rsidR="003A6C00" w:rsidRDefault="003A6C00" w:rsidP="00F4091A">
          <w:pPr>
            <w:spacing w:after="0" w:line="240" w:lineRule="auto"/>
            <w:jc w:val="both"/>
            <w:rPr>
              <w:rFonts w:ascii="Times New Roman" w:hAnsi="Times New Roman" w:cs="Times New Roman"/>
              <w:sz w:val="24"/>
            </w:rPr>
          </w:pPr>
        </w:p>
        <w:p w:rsidR="0035221D" w:rsidRDefault="0035221D" w:rsidP="00F4091A">
          <w:pPr>
            <w:spacing w:after="0" w:line="240" w:lineRule="auto"/>
            <w:jc w:val="both"/>
            <w:rPr>
              <w:rFonts w:ascii="Times New Roman" w:hAnsi="Times New Roman" w:cs="Times New Roman"/>
              <w:sz w:val="24"/>
            </w:rPr>
          </w:pPr>
        </w:p>
        <w:p w:rsidR="00B165C6" w:rsidRDefault="00B165C6" w:rsidP="00F4091A">
          <w:pPr>
            <w:spacing w:after="0" w:line="240" w:lineRule="auto"/>
            <w:jc w:val="both"/>
            <w:rPr>
              <w:rFonts w:ascii="Times New Roman" w:hAnsi="Times New Roman" w:cs="Times New Roman"/>
              <w:sz w:val="24"/>
            </w:rPr>
          </w:pPr>
        </w:p>
        <w:p w:rsidR="00B165C6" w:rsidRDefault="00B165C6" w:rsidP="00F4091A">
          <w:pPr>
            <w:spacing w:after="0" w:line="240" w:lineRule="auto"/>
            <w:jc w:val="both"/>
            <w:rPr>
              <w:rFonts w:ascii="Times New Roman" w:hAnsi="Times New Roman" w:cs="Times New Roman"/>
              <w:sz w:val="24"/>
            </w:rPr>
          </w:pPr>
        </w:p>
        <w:p w:rsidR="00B165C6" w:rsidRDefault="00B165C6" w:rsidP="00F4091A">
          <w:pPr>
            <w:spacing w:after="0" w:line="240" w:lineRule="auto"/>
            <w:jc w:val="both"/>
            <w:rPr>
              <w:rFonts w:ascii="Times New Roman" w:hAnsi="Times New Roman" w:cs="Times New Roman"/>
              <w:sz w:val="24"/>
            </w:rPr>
          </w:pPr>
        </w:p>
        <w:p w:rsidR="00801E1B" w:rsidRDefault="00801E1B" w:rsidP="00F4091A">
          <w:pPr>
            <w:spacing w:after="0" w:line="240" w:lineRule="auto"/>
            <w:jc w:val="both"/>
            <w:rPr>
              <w:rFonts w:ascii="Times New Roman" w:hAnsi="Times New Roman" w:cs="Times New Roman"/>
              <w:sz w:val="24"/>
            </w:rPr>
          </w:pPr>
        </w:p>
        <w:p w:rsidR="00F5256B" w:rsidRDefault="00F5256B" w:rsidP="00F4091A">
          <w:pPr>
            <w:spacing w:after="0" w:line="240" w:lineRule="auto"/>
            <w:jc w:val="both"/>
            <w:rPr>
              <w:rFonts w:ascii="Times New Roman" w:hAnsi="Times New Roman" w:cs="Times New Roman"/>
              <w:sz w:val="24"/>
            </w:rPr>
          </w:pPr>
        </w:p>
        <w:p w:rsidR="00716AE1" w:rsidRDefault="00716AE1" w:rsidP="00716AE1">
          <w:pPr>
            <w:pStyle w:val="Heading1"/>
            <w:numPr>
              <w:ilvl w:val="0"/>
              <w:numId w:val="6"/>
            </w:numPr>
            <w:spacing w:before="0" w:line="240" w:lineRule="auto"/>
            <w:ind w:left="0" w:firstLine="0"/>
            <w:jc w:val="both"/>
            <w:rPr>
              <w:rFonts w:ascii="Georgia" w:hAnsi="Georgia"/>
              <w:u w:val="single"/>
            </w:rPr>
          </w:pPr>
          <w:r w:rsidRPr="00716AE1">
            <w:rPr>
              <w:rFonts w:ascii="Georgia" w:hAnsi="Georgia"/>
              <w:u w:val="single"/>
            </w:rPr>
            <w:t>CONCLUSION</w:t>
          </w:r>
        </w:p>
        <w:p w:rsidR="007807AC" w:rsidRDefault="007807AC" w:rsidP="007807AC">
          <w:pPr>
            <w:spacing w:after="0" w:line="240" w:lineRule="auto"/>
            <w:jc w:val="both"/>
            <w:rPr>
              <w:rFonts w:ascii="Times New Roman" w:hAnsi="Times New Roman" w:cs="Times New Roman"/>
              <w:sz w:val="24"/>
            </w:rPr>
          </w:pPr>
        </w:p>
        <w:p w:rsidR="00FC24B7" w:rsidRDefault="006144A4" w:rsidP="006144A4">
          <w:pPr>
            <w:spacing w:after="0" w:line="240" w:lineRule="auto"/>
            <w:ind w:left="720"/>
            <w:jc w:val="both"/>
            <w:rPr>
              <w:rFonts w:ascii="Times New Roman" w:hAnsi="Times New Roman" w:cs="Times New Roman"/>
              <w:sz w:val="24"/>
            </w:rPr>
          </w:pPr>
          <w:r>
            <w:rPr>
              <w:rFonts w:ascii="Times New Roman" w:hAnsi="Times New Roman" w:cs="Times New Roman"/>
              <w:sz w:val="24"/>
            </w:rPr>
            <w:t>In conclusion, adopting an IT Governance Framework will not only align IT capabilities with business goals and needs but will allow IT to be measured and managed in a structured way. It will increase the value of IT to the organisation, Musgrave Group. And reduce risk, allowi</w:t>
          </w:r>
          <w:r w:rsidR="00402102">
            <w:rPr>
              <w:rFonts w:ascii="Times New Roman" w:hAnsi="Times New Roman" w:cs="Times New Roman"/>
              <w:sz w:val="24"/>
            </w:rPr>
            <w:t xml:space="preserve">ng IT to be </w:t>
          </w:r>
          <w:r w:rsidR="001B181A">
            <w:rPr>
              <w:rFonts w:ascii="Times New Roman" w:hAnsi="Times New Roman" w:cs="Times New Roman"/>
              <w:sz w:val="24"/>
            </w:rPr>
            <w:t>continual improved.</w:t>
          </w:r>
          <w:r w:rsidR="00D85C56">
            <w:rPr>
              <w:rFonts w:ascii="Times New Roman" w:hAnsi="Times New Roman" w:cs="Times New Roman"/>
              <w:sz w:val="24"/>
            </w:rPr>
            <w:t xml:space="preserve"> Effective </w:t>
          </w:r>
          <w:r w:rsidR="00D83044">
            <w:rPr>
              <w:rFonts w:ascii="Times New Roman" w:hAnsi="Times New Roman" w:cs="Times New Roman"/>
              <w:sz w:val="24"/>
            </w:rPr>
            <w:t>and e</w:t>
          </w:r>
          <w:r w:rsidR="00806348">
            <w:rPr>
              <w:rFonts w:ascii="Times New Roman" w:hAnsi="Times New Roman" w:cs="Times New Roman"/>
              <w:sz w:val="24"/>
            </w:rPr>
            <w:t>fficient governance is important to the</w:t>
          </w:r>
          <w:r w:rsidR="006B3DCD">
            <w:rPr>
              <w:rFonts w:ascii="Times New Roman" w:hAnsi="Times New Roman" w:cs="Times New Roman"/>
              <w:sz w:val="24"/>
            </w:rPr>
            <w:t xml:space="preserve"> success </w:t>
          </w:r>
          <w:r w:rsidR="00D83044">
            <w:rPr>
              <w:rFonts w:ascii="Times New Roman" w:hAnsi="Times New Roman" w:cs="Times New Roman"/>
              <w:sz w:val="24"/>
            </w:rPr>
            <w:t>of Musgrave</w:t>
          </w:r>
          <w:r w:rsidR="002E6AA2">
            <w:rPr>
              <w:rFonts w:ascii="Times New Roman" w:hAnsi="Times New Roman" w:cs="Times New Roman"/>
              <w:sz w:val="24"/>
            </w:rPr>
            <w:t>. IT G</w:t>
          </w:r>
          <w:r w:rsidR="009D13EF">
            <w:rPr>
              <w:rFonts w:ascii="Times New Roman" w:hAnsi="Times New Roman" w:cs="Times New Roman"/>
              <w:sz w:val="24"/>
            </w:rPr>
            <w:t xml:space="preserve">overnance is a significant </w:t>
          </w:r>
          <w:r w:rsidR="00D83044">
            <w:rPr>
              <w:rFonts w:ascii="Times New Roman" w:hAnsi="Times New Roman" w:cs="Times New Roman"/>
              <w:sz w:val="24"/>
            </w:rPr>
            <w:t>subset that will provide information sharing and applied technology for Musgrave.</w:t>
          </w:r>
          <w:r w:rsidR="002A3C4E">
            <w:rPr>
              <w:rFonts w:ascii="Times New Roman" w:hAnsi="Times New Roman" w:cs="Times New Roman"/>
              <w:sz w:val="24"/>
            </w:rPr>
            <w:t xml:space="preserve"> </w:t>
          </w:r>
          <w:r w:rsidR="00776B7D">
            <w:rPr>
              <w:rFonts w:ascii="Times New Roman" w:hAnsi="Times New Roman" w:cs="Times New Roman"/>
              <w:sz w:val="24"/>
            </w:rPr>
            <w:t xml:space="preserve">It will offer the organisation the </w:t>
          </w:r>
          <w:r w:rsidR="002A3C4E">
            <w:rPr>
              <w:rFonts w:ascii="Times New Roman" w:hAnsi="Times New Roman" w:cs="Times New Roman"/>
              <w:sz w:val="24"/>
            </w:rPr>
            <w:t>opportunities to transform the way it</w:t>
          </w:r>
          <w:r w:rsidR="00776B7D">
            <w:rPr>
              <w:rFonts w:ascii="Times New Roman" w:hAnsi="Times New Roman" w:cs="Times New Roman"/>
              <w:sz w:val="24"/>
            </w:rPr>
            <w:t xml:space="preserve"> does business, </w:t>
          </w:r>
          <w:r w:rsidR="00B914A7">
            <w:rPr>
              <w:rFonts w:ascii="Times New Roman" w:hAnsi="Times New Roman" w:cs="Times New Roman"/>
              <w:sz w:val="24"/>
            </w:rPr>
            <w:t>and it’s strategic to the growth of the</w:t>
          </w:r>
          <w:r w:rsidR="00E344D1">
            <w:rPr>
              <w:rFonts w:ascii="Times New Roman" w:hAnsi="Times New Roman" w:cs="Times New Roman"/>
              <w:sz w:val="24"/>
            </w:rPr>
            <w:t xml:space="preserve"> enterprise. </w:t>
          </w:r>
          <w:r w:rsidR="00191C8A">
            <w:rPr>
              <w:rFonts w:ascii="Times New Roman" w:hAnsi="Times New Roman" w:cs="Times New Roman"/>
              <w:sz w:val="24"/>
            </w:rPr>
            <w:t>It will</w:t>
          </w:r>
          <w:r w:rsidR="00486F3F">
            <w:rPr>
              <w:rFonts w:ascii="Times New Roman" w:hAnsi="Times New Roman" w:cs="Times New Roman"/>
              <w:sz w:val="24"/>
            </w:rPr>
            <w:t xml:space="preserve"> help improve </w:t>
          </w:r>
          <w:r w:rsidR="00191C8A">
            <w:rPr>
              <w:rFonts w:ascii="Times New Roman" w:hAnsi="Times New Roman" w:cs="Times New Roman"/>
              <w:sz w:val="24"/>
            </w:rPr>
            <w:t xml:space="preserve">IT process, </w:t>
          </w:r>
          <w:r w:rsidR="00F72E10">
            <w:rPr>
              <w:rFonts w:ascii="Times New Roman" w:hAnsi="Times New Roman" w:cs="Times New Roman"/>
              <w:sz w:val="24"/>
            </w:rPr>
            <w:t xml:space="preserve">IT portfolio such as </w:t>
          </w:r>
          <w:r w:rsidR="0007380F">
            <w:rPr>
              <w:rFonts w:ascii="Times New Roman" w:hAnsi="Times New Roman" w:cs="Times New Roman"/>
              <w:sz w:val="24"/>
            </w:rPr>
            <w:t>projects and services,</w:t>
          </w:r>
          <w:r w:rsidR="00191C8A">
            <w:rPr>
              <w:rFonts w:ascii="Times New Roman" w:hAnsi="Times New Roman" w:cs="Times New Roman"/>
              <w:sz w:val="24"/>
            </w:rPr>
            <w:t xml:space="preserve"> and the transparency of IT costs</w:t>
          </w:r>
          <w:r w:rsidR="0007380F">
            <w:rPr>
              <w:rFonts w:ascii="Times New Roman" w:hAnsi="Times New Roman" w:cs="Times New Roman"/>
              <w:sz w:val="24"/>
            </w:rPr>
            <w:t>.</w:t>
          </w:r>
          <w:r w:rsidR="002A3C4E">
            <w:rPr>
              <w:rFonts w:ascii="Times New Roman" w:hAnsi="Times New Roman" w:cs="Times New Roman"/>
              <w:sz w:val="24"/>
            </w:rPr>
            <w:t xml:space="preserve"> </w:t>
          </w:r>
          <w:r w:rsidR="00FC24B7">
            <w:rPr>
              <w:rFonts w:ascii="Times New Roman" w:hAnsi="Times New Roman" w:cs="Times New Roman"/>
              <w:sz w:val="24"/>
            </w:rPr>
            <w:t>It wil</w:t>
          </w:r>
          <w:r w:rsidR="00E11EC5">
            <w:rPr>
              <w:rFonts w:ascii="Times New Roman" w:hAnsi="Times New Roman" w:cs="Times New Roman"/>
              <w:sz w:val="24"/>
            </w:rPr>
            <w:t xml:space="preserve">l also help Musgrave to clarify </w:t>
          </w:r>
          <w:r w:rsidR="00FC24B7">
            <w:rPr>
              <w:rFonts w:ascii="Times New Roman" w:hAnsi="Times New Roman" w:cs="Times New Roman"/>
              <w:sz w:val="24"/>
            </w:rPr>
            <w:t>definition of user and provider relationships</w:t>
          </w:r>
          <w:r w:rsidR="00E11EC5">
            <w:rPr>
              <w:rFonts w:ascii="Times New Roman" w:hAnsi="Times New Roman" w:cs="Times New Roman"/>
              <w:sz w:val="24"/>
            </w:rPr>
            <w:t xml:space="preserve"> and decision-making accountabilities</w:t>
          </w:r>
          <w:r w:rsidR="00FC24B7">
            <w:rPr>
              <w:rFonts w:ascii="Times New Roman" w:hAnsi="Times New Roman" w:cs="Times New Roman"/>
              <w:sz w:val="24"/>
            </w:rPr>
            <w:t>.</w:t>
          </w:r>
        </w:p>
        <w:p w:rsidR="00FC24B7" w:rsidRDefault="00FC24B7" w:rsidP="006144A4">
          <w:pPr>
            <w:spacing w:after="0" w:line="240" w:lineRule="auto"/>
            <w:ind w:left="720"/>
            <w:jc w:val="both"/>
            <w:rPr>
              <w:rFonts w:ascii="Times New Roman" w:hAnsi="Times New Roman" w:cs="Times New Roman"/>
              <w:sz w:val="24"/>
            </w:rPr>
          </w:pPr>
        </w:p>
        <w:p w:rsidR="009D49A9" w:rsidRDefault="009D49A9" w:rsidP="006144A4">
          <w:pPr>
            <w:spacing w:after="0" w:line="240" w:lineRule="auto"/>
            <w:ind w:left="720"/>
            <w:jc w:val="both"/>
            <w:rPr>
              <w:rFonts w:ascii="Times New Roman" w:hAnsi="Times New Roman" w:cs="Times New Roman"/>
              <w:sz w:val="24"/>
            </w:rPr>
          </w:pPr>
        </w:p>
        <w:p w:rsidR="00332F7A" w:rsidRDefault="00FC24B7" w:rsidP="006144A4">
          <w:pPr>
            <w:spacing w:after="0" w:line="240" w:lineRule="auto"/>
            <w:ind w:left="720"/>
            <w:jc w:val="both"/>
            <w:rPr>
              <w:rFonts w:ascii="Times New Roman" w:hAnsi="Times New Roman" w:cs="Times New Roman"/>
              <w:sz w:val="24"/>
            </w:rPr>
          </w:pPr>
          <w:r>
            <w:rPr>
              <w:rFonts w:ascii="Times New Roman" w:hAnsi="Times New Roman" w:cs="Times New Roman"/>
              <w:sz w:val="24"/>
            </w:rPr>
            <w:t>Furthermore, implementing IT Governa</w:t>
          </w:r>
          <w:r w:rsidR="00803F94">
            <w:rPr>
              <w:rFonts w:ascii="Times New Roman" w:hAnsi="Times New Roman" w:cs="Times New Roman"/>
              <w:sz w:val="24"/>
            </w:rPr>
            <w:t>n</w:t>
          </w:r>
          <w:r>
            <w:rPr>
              <w:rFonts w:ascii="Times New Roman" w:hAnsi="Times New Roman" w:cs="Times New Roman"/>
              <w:sz w:val="24"/>
            </w:rPr>
            <w:t xml:space="preserve">ce in an </w:t>
          </w:r>
          <w:r w:rsidR="00803F94">
            <w:rPr>
              <w:rFonts w:ascii="Times New Roman" w:hAnsi="Times New Roman" w:cs="Times New Roman"/>
              <w:sz w:val="24"/>
            </w:rPr>
            <w:t xml:space="preserve">organisation like Musgrave </w:t>
          </w:r>
          <w:r w:rsidR="004331BD">
            <w:rPr>
              <w:rFonts w:ascii="Times New Roman" w:hAnsi="Times New Roman" w:cs="Times New Roman"/>
              <w:sz w:val="24"/>
            </w:rPr>
            <w:t>Group</w:t>
          </w:r>
          <w:r w:rsidR="00803F94">
            <w:rPr>
              <w:rFonts w:ascii="Times New Roman" w:hAnsi="Times New Roman" w:cs="Times New Roman"/>
              <w:sz w:val="24"/>
            </w:rPr>
            <w:t xml:space="preserve"> </w:t>
          </w:r>
          <w:r w:rsidR="00776B7D">
            <w:rPr>
              <w:rFonts w:ascii="Times New Roman" w:hAnsi="Times New Roman" w:cs="Times New Roman"/>
              <w:sz w:val="24"/>
            </w:rPr>
            <w:t xml:space="preserve">will help improve the </w:t>
          </w:r>
          <w:r>
            <w:rPr>
              <w:rFonts w:ascii="Times New Roman" w:hAnsi="Times New Roman" w:cs="Times New Roman"/>
              <w:sz w:val="24"/>
            </w:rPr>
            <w:t>understanding of overall IT cost</w:t>
          </w:r>
          <w:r w:rsidR="00484C04">
            <w:rPr>
              <w:rFonts w:ascii="Times New Roman" w:hAnsi="Times New Roman" w:cs="Times New Roman"/>
              <w:sz w:val="24"/>
            </w:rPr>
            <w:t>s and their in</w:t>
          </w:r>
          <w:r w:rsidR="00776B7D">
            <w:rPr>
              <w:rFonts w:ascii="Times New Roman" w:hAnsi="Times New Roman" w:cs="Times New Roman"/>
              <w:sz w:val="24"/>
            </w:rPr>
            <w:t>put</w:t>
          </w:r>
          <w:r w:rsidR="00394701">
            <w:rPr>
              <w:rFonts w:ascii="Times New Roman" w:hAnsi="Times New Roman" w:cs="Times New Roman"/>
              <w:sz w:val="24"/>
            </w:rPr>
            <w:t xml:space="preserve"> to return on investment (ROI) </w:t>
          </w:r>
          <w:r w:rsidR="000304D2">
            <w:rPr>
              <w:rFonts w:ascii="Times New Roman" w:hAnsi="Times New Roman" w:cs="Times New Roman"/>
              <w:sz w:val="24"/>
            </w:rPr>
            <w:t xml:space="preserve">cases. It will allow them </w:t>
          </w:r>
          <w:r w:rsidR="00484C04">
            <w:rPr>
              <w:rFonts w:ascii="Times New Roman" w:hAnsi="Times New Roman" w:cs="Times New Roman"/>
              <w:sz w:val="24"/>
            </w:rPr>
            <w:t xml:space="preserve">to </w:t>
          </w:r>
          <w:r w:rsidR="00776B7D">
            <w:rPr>
              <w:rFonts w:ascii="Times New Roman" w:hAnsi="Times New Roman" w:cs="Times New Roman"/>
              <w:sz w:val="24"/>
            </w:rPr>
            <w:t>see IT</w:t>
          </w:r>
          <w:r w:rsidR="000304D2">
            <w:rPr>
              <w:rFonts w:ascii="Times New Roman" w:hAnsi="Times New Roman" w:cs="Times New Roman"/>
              <w:sz w:val="24"/>
            </w:rPr>
            <w:t xml:space="preserve"> risk/returns and improve </w:t>
          </w:r>
          <w:r w:rsidR="00776B7D">
            <w:rPr>
              <w:rFonts w:ascii="Times New Roman" w:hAnsi="Times New Roman" w:cs="Times New Roman"/>
              <w:sz w:val="24"/>
            </w:rPr>
            <w:t>contribution to</w:t>
          </w:r>
          <w:r w:rsidR="000304D2">
            <w:rPr>
              <w:rFonts w:ascii="Times New Roman" w:hAnsi="Times New Roman" w:cs="Times New Roman"/>
              <w:sz w:val="24"/>
            </w:rPr>
            <w:t xml:space="preserve"> their </w:t>
          </w:r>
          <w:r w:rsidR="006F239D">
            <w:rPr>
              <w:rFonts w:ascii="Times New Roman" w:hAnsi="Times New Roman" w:cs="Times New Roman"/>
              <w:sz w:val="24"/>
            </w:rPr>
            <w:t xml:space="preserve">returns. </w:t>
          </w:r>
          <w:r w:rsidR="00484C04">
            <w:rPr>
              <w:rFonts w:ascii="Times New Roman" w:hAnsi="Times New Roman" w:cs="Times New Roman"/>
              <w:sz w:val="24"/>
            </w:rPr>
            <w:t xml:space="preserve">The implementation </w:t>
          </w:r>
          <w:r w:rsidR="00B5419A">
            <w:rPr>
              <w:rFonts w:ascii="Times New Roman" w:hAnsi="Times New Roman" w:cs="Times New Roman"/>
              <w:sz w:val="24"/>
            </w:rPr>
            <w:t xml:space="preserve">of ITG </w:t>
          </w:r>
          <w:r w:rsidR="00C451EF">
            <w:rPr>
              <w:rFonts w:ascii="Times New Roman" w:hAnsi="Times New Roman" w:cs="Times New Roman"/>
              <w:sz w:val="24"/>
            </w:rPr>
            <w:t xml:space="preserve">will provide Musgrave the path </w:t>
          </w:r>
          <w:r w:rsidR="00484C04">
            <w:rPr>
              <w:rFonts w:ascii="Times New Roman" w:hAnsi="Times New Roman" w:cs="Times New Roman"/>
              <w:sz w:val="24"/>
            </w:rPr>
            <w:t>to realise opportunities that m</w:t>
          </w:r>
          <w:r w:rsidR="00C451EF">
            <w:rPr>
              <w:rFonts w:ascii="Times New Roman" w:hAnsi="Times New Roman" w:cs="Times New Roman"/>
              <w:sz w:val="24"/>
            </w:rPr>
            <w:t xml:space="preserve">ight not receive </w:t>
          </w:r>
          <w:r w:rsidR="00484C04">
            <w:rPr>
              <w:rFonts w:ascii="Times New Roman" w:hAnsi="Times New Roman" w:cs="Times New Roman"/>
              <w:sz w:val="24"/>
            </w:rPr>
            <w:t>sponsorship</w:t>
          </w:r>
          <w:r w:rsidR="00C451EF">
            <w:rPr>
              <w:rFonts w:ascii="Times New Roman" w:hAnsi="Times New Roman" w:cs="Times New Roman"/>
              <w:sz w:val="24"/>
            </w:rPr>
            <w:t xml:space="preserve"> or attention</w:t>
          </w:r>
          <w:r w:rsidR="00096000">
            <w:rPr>
              <w:rFonts w:ascii="Times New Roman" w:hAnsi="Times New Roman" w:cs="Times New Roman"/>
              <w:sz w:val="24"/>
            </w:rPr>
            <w:t xml:space="preserve">. The implementation of ITG will also </w:t>
          </w:r>
          <w:r w:rsidR="002201F2">
            <w:rPr>
              <w:rFonts w:ascii="Times New Roman" w:hAnsi="Times New Roman" w:cs="Times New Roman"/>
              <w:sz w:val="24"/>
            </w:rPr>
            <w:t xml:space="preserve">facilitate </w:t>
          </w:r>
          <w:r w:rsidR="006F239D">
            <w:rPr>
              <w:rFonts w:ascii="Times New Roman" w:hAnsi="Times New Roman" w:cs="Times New Roman"/>
              <w:sz w:val="24"/>
            </w:rPr>
            <w:t>more business-like relationships with key IT partners</w:t>
          </w:r>
          <w:r w:rsidR="002201F2">
            <w:rPr>
              <w:rFonts w:ascii="Times New Roman" w:hAnsi="Times New Roman" w:cs="Times New Roman"/>
              <w:sz w:val="24"/>
            </w:rPr>
            <w:t xml:space="preserve"> </w:t>
          </w:r>
          <w:r w:rsidR="00BC1980">
            <w:rPr>
              <w:rFonts w:ascii="Times New Roman" w:hAnsi="Times New Roman" w:cs="Times New Roman"/>
              <w:sz w:val="24"/>
            </w:rPr>
            <w:t>(</w:t>
          </w:r>
          <w:r w:rsidR="002201F2">
            <w:rPr>
              <w:rFonts w:ascii="Times New Roman" w:hAnsi="Times New Roman" w:cs="Times New Roman"/>
              <w:sz w:val="24"/>
            </w:rPr>
            <w:t>s</w:t>
          </w:r>
          <w:r w:rsidR="00BC1980">
            <w:rPr>
              <w:rFonts w:ascii="Times New Roman" w:hAnsi="Times New Roman" w:cs="Times New Roman"/>
              <w:sz w:val="24"/>
            </w:rPr>
            <w:t xml:space="preserve">uch as suppliers and vendors) </w:t>
          </w:r>
          <w:r w:rsidR="002201F2">
            <w:rPr>
              <w:rFonts w:ascii="Times New Roman" w:hAnsi="Times New Roman" w:cs="Times New Roman"/>
              <w:sz w:val="24"/>
            </w:rPr>
            <w:t xml:space="preserve">and </w:t>
          </w:r>
          <w:r w:rsidR="002201F2">
            <w:rPr>
              <w:rFonts w:ascii="Times New Roman" w:hAnsi="Times New Roman" w:cs="Times New Roman"/>
              <w:sz w:val="24"/>
            </w:rPr>
            <w:t>joint v</w:t>
          </w:r>
          <w:r w:rsidR="002201F2">
            <w:rPr>
              <w:rFonts w:ascii="Times New Roman" w:hAnsi="Times New Roman" w:cs="Times New Roman"/>
              <w:sz w:val="24"/>
            </w:rPr>
            <w:t>entures with other companies</w:t>
          </w:r>
          <w:r w:rsidR="006F239D">
            <w:rPr>
              <w:rFonts w:ascii="Times New Roman" w:hAnsi="Times New Roman" w:cs="Times New Roman"/>
              <w:sz w:val="24"/>
            </w:rPr>
            <w:t xml:space="preserve">. </w:t>
          </w:r>
          <w:r w:rsidR="000A3DCA">
            <w:rPr>
              <w:rFonts w:ascii="Times New Roman" w:hAnsi="Times New Roman" w:cs="Times New Roman"/>
              <w:sz w:val="24"/>
            </w:rPr>
            <w:t>It wil</w:t>
          </w:r>
          <w:r w:rsidR="00394556">
            <w:rPr>
              <w:rFonts w:ascii="Times New Roman" w:hAnsi="Times New Roman" w:cs="Times New Roman"/>
              <w:sz w:val="24"/>
            </w:rPr>
            <w:t xml:space="preserve">l </w:t>
          </w:r>
          <w:r w:rsidR="002074C5">
            <w:rPr>
              <w:rFonts w:ascii="Times New Roman" w:hAnsi="Times New Roman" w:cs="Times New Roman"/>
              <w:sz w:val="24"/>
            </w:rPr>
            <w:t xml:space="preserve">position information technology (IT) </w:t>
          </w:r>
          <w:r w:rsidR="000A3DCA">
            <w:rPr>
              <w:rFonts w:ascii="Times New Roman" w:hAnsi="Times New Roman" w:cs="Times New Roman"/>
              <w:sz w:val="24"/>
            </w:rPr>
            <w:t xml:space="preserve">as a </w:t>
          </w:r>
          <w:r w:rsidR="00800CE3">
            <w:rPr>
              <w:rFonts w:ascii="Times New Roman" w:hAnsi="Times New Roman" w:cs="Times New Roman"/>
              <w:sz w:val="24"/>
            </w:rPr>
            <w:t xml:space="preserve">business partner and also clarify the kind of </w:t>
          </w:r>
          <w:r w:rsidR="003C2C9C">
            <w:rPr>
              <w:rFonts w:ascii="Times New Roman" w:hAnsi="Times New Roman" w:cs="Times New Roman"/>
              <w:sz w:val="24"/>
            </w:rPr>
            <w:t xml:space="preserve">business partner information technology </w:t>
          </w:r>
          <w:r w:rsidR="006F239D">
            <w:rPr>
              <w:rFonts w:ascii="Times New Roman" w:hAnsi="Times New Roman" w:cs="Times New Roman"/>
              <w:sz w:val="24"/>
            </w:rPr>
            <w:t xml:space="preserve">is. </w:t>
          </w:r>
          <w:r w:rsidR="00AE031A">
            <w:rPr>
              <w:rFonts w:ascii="Times New Roman" w:hAnsi="Times New Roman" w:cs="Times New Roman"/>
              <w:sz w:val="24"/>
            </w:rPr>
            <w:t xml:space="preserve">Implementing </w:t>
          </w:r>
          <w:r w:rsidR="00D53DA0">
            <w:rPr>
              <w:rFonts w:ascii="Times New Roman" w:hAnsi="Times New Roman" w:cs="Times New Roman"/>
              <w:sz w:val="24"/>
            </w:rPr>
            <w:t>IT Governance will improve responsiveness to market challenges and opportunities.</w:t>
          </w:r>
          <w:r w:rsidR="00332F7A">
            <w:rPr>
              <w:rFonts w:ascii="Times New Roman" w:hAnsi="Times New Roman" w:cs="Times New Roman"/>
              <w:sz w:val="24"/>
            </w:rPr>
            <w:t xml:space="preserve"> </w:t>
          </w:r>
        </w:p>
        <w:p w:rsidR="00332F7A" w:rsidRDefault="00332F7A" w:rsidP="006144A4">
          <w:pPr>
            <w:spacing w:after="0" w:line="240" w:lineRule="auto"/>
            <w:ind w:left="720"/>
            <w:jc w:val="both"/>
            <w:rPr>
              <w:rFonts w:ascii="Times New Roman" w:hAnsi="Times New Roman" w:cs="Times New Roman"/>
              <w:sz w:val="24"/>
            </w:rPr>
          </w:pPr>
        </w:p>
        <w:p w:rsidR="00F73C10" w:rsidRDefault="00F73C10" w:rsidP="006144A4">
          <w:pPr>
            <w:spacing w:after="0" w:line="240" w:lineRule="auto"/>
            <w:ind w:left="720"/>
            <w:jc w:val="both"/>
            <w:rPr>
              <w:rFonts w:ascii="Times New Roman" w:hAnsi="Times New Roman" w:cs="Times New Roman"/>
              <w:sz w:val="24"/>
            </w:rPr>
          </w:pPr>
        </w:p>
        <w:p w:rsidR="006144A4" w:rsidRDefault="001C4C41" w:rsidP="006144A4">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Musgrave will </w:t>
          </w:r>
          <w:r w:rsidR="00F73C10">
            <w:rPr>
              <w:rFonts w:ascii="Times New Roman" w:hAnsi="Times New Roman" w:cs="Times New Roman"/>
              <w:sz w:val="24"/>
            </w:rPr>
            <w:t xml:space="preserve">be able to </w:t>
          </w:r>
          <w:r w:rsidR="00A86251">
            <w:rPr>
              <w:rFonts w:ascii="Times New Roman" w:hAnsi="Times New Roman" w:cs="Times New Roman"/>
              <w:sz w:val="24"/>
            </w:rPr>
            <w:t>achieve clear identifi</w:t>
          </w:r>
          <w:r w:rsidR="00F73C10">
            <w:rPr>
              <w:rFonts w:ascii="Times New Roman" w:hAnsi="Times New Roman" w:cs="Times New Roman"/>
              <w:sz w:val="24"/>
            </w:rPr>
            <w:t xml:space="preserve">cation of whether an IT service </w:t>
          </w:r>
          <w:r w:rsidR="00A86251">
            <w:rPr>
              <w:rFonts w:ascii="Times New Roman" w:hAnsi="Times New Roman" w:cs="Times New Roman"/>
              <w:sz w:val="24"/>
            </w:rPr>
            <w:t>supports business</w:t>
          </w:r>
          <w:r w:rsidR="00F73C10">
            <w:rPr>
              <w:rFonts w:ascii="Times New Roman" w:hAnsi="Times New Roman" w:cs="Times New Roman"/>
              <w:sz w:val="24"/>
            </w:rPr>
            <w:t xml:space="preserve"> </w:t>
          </w:r>
          <w:r w:rsidR="003F59A9">
            <w:rPr>
              <w:rFonts w:ascii="Times New Roman" w:hAnsi="Times New Roman" w:cs="Times New Roman"/>
              <w:sz w:val="24"/>
            </w:rPr>
            <w:t>or is intended</w:t>
          </w:r>
          <w:r w:rsidR="00B4280F">
            <w:rPr>
              <w:rFonts w:ascii="Times New Roman" w:hAnsi="Times New Roman" w:cs="Times New Roman"/>
              <w:sz w:val="24"/>
            </w:rPr>
            <w:t xml:space="preserve"> to provide</w:t>
          </w:r>
          <w:r>
            <w:rPr>
              <w:rFonts w:ascii="Times New Roman" w:hAnsi="Times New Roman" w:cs="Times New Roman"/>
              <w:sz w:val="24"/>
            </w:rPr>
            <w:t xml:space="preserve"> future added value. Meanwhile, expenditures that are </w:t>
          </w:r>
          <w:r>
            <w:rPr>
              <w:rFonts w:ascii="Times New Roman" w:hAnsi="Times New Roman" w:cs="Times New Roman"/>
              <w:sz w:val="24"/>
            </w:rPr>
            <w:t>un</w:t>
          </w:r>
          <w:r>
            <w:rPr>
              <w:rFonts w:ascii="Times New Roman" w:hAnsi="Times New Roman" w:cs="Times New Roman"/>
              <w:sz w:val="24"/>
            </w:rPr>
            <w:t xml:space="preserve">necessary and are </w:t>
          </w:r>
          <w:r w:rsidR="00655B53">
            <w:rPr>
              <w:rFonts w:ascii="Times New Roman" w:hAnsi="Times New Roman" w:cs="Times New Roman"/>
              <w:sz w:val="24"/>
            </w:rPr>
            <w:t>demonstrably matched to business goals</w:t>
          </w:r>
          <w:r w:rsidR="00B4280F">
            <w:rPr>
              <w:rFonts w:ascii="Times New Roman" w:hAnsi="Times New Roman" w:cs="Times New Roman"/>
              <w:sz w:val="24"/>
            </w:rPr>
            <w:t xml:space="preserve"> will be avoided when IT Governance is implemented</w:t>
          </w:r>
          <w:r w:rsidR="003466E0">
            <w:rPr>
              <w:rFonts w:ascii="Times New Roman" w:hAnsi="Times New Roman" w:cs="Times New Roman"/>
              <w:sz w:val="24"/>
            </w:rPr>
            <w:t xml:space="preserve"> in an organisation like Musgrave</w:t>
          </w:r>
          <w:r w:rsidR="00EF1E66">
            <w:rPr>
              <w:rFonts w:ascii="Times New Roman" w:hAnsi="Times New Roman" w:cs="Times New Roman"/>
              <w:sz w:val="24"/>
            </w:rPr>
            <w:t xml:space="preserve">. It will enable an integrated wide </w:t>
          </w:r>
          <w:r w:rsidR="00F37583">
            <w:rPr>
              <w:rFonts w:ascii="Times New Roman" w:hAnsi="Times New Roman" w:cs="Times New Roman"/>
              <w:sz w:val="24"/>
            </w:rPr>
            <w:t>approach to meet external legal and regulatory requirements. A</w:t>
          </w:r>
          <w:r w:rsidR="00441B53">
            <w:rPr>
              <w:rFonts w:ascii="Times New Roman" w:hAnsi="Times New Roman" w:cs="Times New Roman"/>
              <w:sz w:val="24"/>
            </w:rPr>
            <w:t xml:space="preserve">nd </w:t>
          </w:r>
          <w:r w:rsidR="00655B53">
            <w:rPr>
              <w:rFonts w:ascii="Times New Roman" w:hAnsi="Times New Roman" w:cs="Times New Roman"/>
              <w:sz w:val="24"/>
            </w:rPr>
            <w:t>will increase transparency that will help raise the bar for performance and incre</w:t>
          </w:r>
          <w:r w:rsidR="00C609C1">
            <w:rPr>
              <w:rFonts w:ascii="Times New Roman" w:hAnsi="Times New Roman" w:cs="Times New Roman"/>
              <w:sz w:val="24"/>
            </w:rPr>
            <w:t>ase ability to benchm</w:t>
          </w:r>
          <w:r w:rsidR="00F37583">
            <w:rPr>
              <w:rFonts w:ascii="Times New Roman" w:hAnsi="Times New Roman" w:cs="Times New Roman"/>
              <w:sz w:val="24"/>
            </w:rPr>
            <w:t>ark</w:t>
          </w:r>
          <w:r w:rsidR="00C609C1">
            <w:rPr>
              <w:rFonts w:ascii="Times New Roman" w:hAnsi="Times New Roman" w:cs="Times New Roman"/>
              <w:sz w:val="24"/>
            </w:rPr>
            <w:t xml:space="preserve">. </w:t>
          </w:r>
          <w:r w:rsidR="00D53DA0">
            <w:rPr>
              <w:rFonts w:ascii="Times New Roman" w:hAnsi="Times New Roman" w:cs="Times New Roman"/>
              <w:sz w:val="24"/>
            </w:rPr>
            <w:t xml:space="preserve"> </w:t>
          </w:r>
        </w:p>
        <w:p w:rsidR="00DF7492" w:rsidRDefault="00DF7492" w:rsidP="006144A4">
          <w:pPr>
            <w:spacing w:after="0" w:line="240" w:lineRule="auto"/>
            <w:ind w:left="720"/>
            <w:jc w:val="both"/>
            <w:rPr>
              <w:rFonts w:ascii="Times New Roman" w:hAnsi="Times New Roman" w:cs="Times New Roman"/>
              <w:sz w:val="24"/>
            </w:rPr>
          </w:pPr>
        </w:p>
        <w:p w:rsidR="00422BF6" w:rsidRDefault="00422BF6" w:rsidP="006144A4">
          <w:pPr>
            <w:spacing w:after="0" w:line="240" w:lineRule="auto"/>
            <w:ind w:left="720"/>
            <w:jc w:val="both"/>
            <w:rPr>
              <w:rFonts w:ascii="Times New Roman" w:hAnsi="Times New Roman" w:cs="Times New Roman"/>
              <w:sz w:val="24"/>
            </w:rPr>
          </w:pPr>
        </w:p>
        <w:p w:rsidR="00DF7492" w:rsidRDefault="005F6ED8" w:rsidP="00DF7492">
          <w:pPr>
            <w:spacing w:after="0" w:line="240" w:lineRule="auto"/>
            <w:ind w:left="720"/>
            <w:jc w:val="both"/>
            <w:rPr>
              <w:rFonts w:ascii="Times New Roman" w:hAnsi="Times New Roman" w:cs="Times New Roman"/>
              <w:sz w:val="24"/>
            </w:rPr>
          </w:pPr>
          <w:r>
            <w:rPr>
              <w:rFonts w:ascii="Times New Roman" w:hAnsi="Times New Roman" w:cs="Times New Roman"/>
              <w:sz w:val="24"/>
            </w:rPr>
            <w:t>On the other hand</w:t>
          </w:r>
          <w:r w:rsidR="00DF7492">
            <w:rPr>
              <w:rFonts w:ascii="Times New Roman" w:hAnsi="Times New Roman" w:cs="Times New Roman"/>
              <w:sz w:val="24"/>
            </w:rPr>
            <w:t xml:space="preserve">, I learnt that IT Governance </w:t>
          </w:r>
          <w:r w:rsidR="00750087">
            <w:rPr>
              <w:rFonts w:ascii="Times New Roman" w:hAnsi="Times New Roman" w:cs="Times New Roman"/>
              <w:sz w:val="24"/>
            </w:rPr>
            <w:t xml:space="preserve">Mechanism </w:t>
          </w:r>
          <w:r w:rsidR="00DF7492">
            <w:rPr>
              <w:rFonts w:ascii="Times New Roman" w:hAnsi="Times New Roman" w:cs="Times New Roman"/>
              <w:sz w:val="24"/>
            </w:rPr>
            <w:t>is not just an IT issue or only of interest to the IT function. In its broadest sense, it is a part of the overall governance of an entity, but with a specific focus on improving the manage</w:t>
          </w:r>
          <w:r w:rsidR="009A760D">
            <w:rPr>
              <w:rFonts w:ascii="Times New Roman" w:hAnsi="Times New Roman" w:cs="Times New Roman"/>
              <w:sz w:val="24"/>
            </w:rPr>
            <w:t xml:space="preserve">ment and control of IT </w:t>
          </w:r>
          <w:r w:rsidR="00DF7492">
            <w:rPr>
              <w:rFonts w:ascii="Times New Roman" w:hAnsi="Times New Roman" w:cs="Times New Roman"/>
              <w:sz w:val="24"/>
            </w:rPr>
            <w:t>for the benefit of the primary stakeholders. Essentially, it is the responsibility of the Board of Directors to ensure that IT along with other critical act</w:t>
          </w:r>
          <w:r w:rsidR="0035221D">
            <w:rPr>
              <w:rFonts w:ascii="Times New Roman" w:hAnsi="Times New Roman" w:cs="Times New Roman"/>
              <w:sz w:val="24"/>
            </w:rPr>
            <w:t>ivities is adequately governed.</w:t>
          </w:r>
          <w:r w:rsidR="00890D8B">
            <w:rPr>
              <w:rFonts w:ascii="Times New Roman" w:hAnsi="Times New Roman" w:cs="Times New Roman"/>
              <w:sz w:val="24"/>
            </w:rPr>
            <w:t xml:space="preserve"> (</w:t>
          </w:r>
          <w:proofErr w:type="gramStart"/>
          <w:r w:rsidR="00DE6C2C">
            <w:rPr>
              <w:rFonts w:ascii="Times New Roman" w:hAnsi="Times New Roman" w:cs="Times New Roman"/>
              <w:sz w:val="24"/>
            </w:rPr>
            <w:t>IT</w:t>
          </w:r>
          <w:proofErr w:type="gramEnd"/>
          <w:r w:rsidR="00DE6C2C">
            <w:rPr>
              <w:rFonts w:ascii="Times New Roman" w:hAnsi="Times New Roman" w:cs="Times New Roman"/>
              <w:sz w:val="24"/>
            </w:rPr>
            <w:t xml:space="preserve"> </w:t>
          </w:r>
          <w:bookmarkStart w:id="0" w:name="_GoBack"/>
          <w:r w:rsidR="00DE6C2C">
            <w:rPr>
              <w:rFonts w:ascii="Times New Roman" w:hAnsi="Times New Roman" w:cs="Times New Roman"/>
              <w:sz w:val="24"/>
            </w:rPr>
            <w:t>Service Management</w:t>
          </w:r>
          <w:bookmarkEnd w:id="0"/>
          <w:r w:rsidR="00DE6C2C">
            <w:rPr>
              <w:rFonts w:ascii="Times New Roman" w:hAnsi="Times New Roman" w:cs="Times New Roman"/>
              <w:sz w:val="24"/>
            </w:rPr>
            <w:t>, 2011</w:t>
          </w:r>
          <w:r w:rsidR="00890D8B">
            <w:rPr>
              <w:rFonts w:ascii="Times New Roman" w:hAnsi="Times New Roman" w:cs="Times New Roman"/>
              <w:sz w:val="24"/>
            </w:rPr>
            <w:t>)</w:t>
          </w:r>
        </w:p>
        <w:p w:rsidR="00422BF6" w:rsidRDefault="00422BF6" w:rsidP="00750087">
          <w:pPr>
            <w:spacing w:after="0" w:line="240" w:lineRule="auto"/>
            <w:jc w:val="both"/>
            <w:rPr>
              <w:rFonts w:ascii="Times New Roman" w:hAnsi="Times New Roman" w:cs="Times New Roman"/>
              <w:sz w:val="24"/>
            </w:rPr>
          </w:pPr>
        </w:p>
        <w:p w:rsidR="0035221D" w:rsidRDefault="0035221D" w:rsidP="0035221D">
          <w:pPr>
            <w:spacing w:after="0" w:line="240" w:lineRule="auto"/>
            <w:ind w:left="709"/>
            <w:jc w:val="both"/>
            <w:rPr>
              <w:rFonts w:ascii="Times New Roman" w:hAnsi="Times New Roman" w:cs="Times New Roman"/>
              <w:sz w:val="24"/>
            </w:rPr>
          </w:pPr>
          <w:r>
            <w:rPr>
              <w:rFonts w:ascii="Times New Roman" w:hAnsi="Times New Roman" w:cs="Times New Roman"/>
              <w:sz w:val="24"/>
            </w:rPr>
            <w:t>In essence, IT Governance is a relatively new concept as a defined discipline and is still evolving. It spans the culture, organisation, policy and practices that provide for IT management and control across five key areas such as:</w:t>
          </w:r>
        </w:p>
        <w:p w:rsidR="0035221D" w:rsidRDefault="0035221D" w:rsidP="0035221D">
          <w:pPr>
            <w:spacing w:after="0" w:line="240" w:lineRule="auto"/>
            <w:jc w:val="both"/>
            <w:rPr>
              <w:rFonts w:ascii="Times New Roman" w:hAnsi="Times New Roman" w:cs="Times New Roman"/>
              <w:sz w:val="24"/>
            </w:rPr>
          </w:pPr>
          <w:r>
            <w:rPr>
              <w:rFonts w:ascii="Times New Roman" w:hAnsi="Times New Roman" w:cs="Times New Roman"/>
              <w:sz w:val="24"/>
            </w:rPr>
            <w:tab/>
          </w:r>
        </w:p>
        <w:p w:rsidR="0035221D" w:rsidRDefault="0035221D" w:rsidP="0035221D">
          <w:pPr>
            <w:pStyle w:val="ListParagraph"/>
            <w:numPr>
              <w:ilvl w:val="0"/>
              <w:numId w:val="12"/>
            </w:numPr>
            <w:spacing w:after="0" w:line="240" w:lineRule="auto"/>
            <w:jc w:val="both"/>
            <w:rPr>
              <w:rFonts w:ascii="Times New Roman" w:hAnsi="Times New Roman" w:cs="Times New Roman"/>
              <w:sz w:val="24"/>
            </w:rPr>
          </w:pPr>
          <w:r w:rsidRPr="00E95B58">
            <w:rPr>
              <w:rFonts w:ascii="Times New Roman" w:hAnsi="Times New Roman" w:cs="Times New Roman"/>
              <w:b/>
              <w:sz w:val="24"/>
            </w:rPr>
            <w:t>Strategic Alignment</w:t>
          </w:r>
          <w:r>
            <w:rPr>
              <w:rFonts w:ascii="Times New Roman" w:hAnsi="Times New Roman" w:cs="Times New Roman"/>
              <w:sz w:val="24"/>
            </w:rPr>
            <w:t xml:space="preserve"> – This is providing the strategic direction of IT and the alignment of IT and the business with respect to services.</w:t>
          </w:r>
        </w:p>
        <w:p w:rsidR="0035221D" w:rsidRDefault="0035221D" w:rsidP="0035221D">
          <w:pPr>
            <w:pStyle w:val="ListParagraph"/>
            <w:spacing w:after="0" w:line="240" w:lineRule="auto"/>
            <w:ind w:left="1440"/>
            <w:jc w:val="both"/>
            <w:rPr>
              <w:rFonts w:ascii="Times New Roman" w:hAnsi="Times New Roman" w:cs="Times New Roman"/>
              <w:sz w:val="24"/>
            </w:rPr>
          </w:pPr>
        </w:p>
        <w:p w:rsidR="00557B6D" w:rsidRPr="00106E21" w:rsidRDefault="00557B6D" w:rsidP="0035221D">
          <w:pPr>
            <w:pStyle w:val="ListParagraph"/>
            <w:spacing w:after="0" w:line="240" w:lineRule="auto"/>
            <w:ind w:left="1440"/>
            <w:jc w:val="both"/>
            <w:rPr>
              <w:rFonts w:ascii="Times New Roman" w:hAnsi="Times New Roman" w:cs="Times New Roman"/>
              <w:sz w:val="24"/>
            </w:rPr>
          </w:pPr>
        </w:p>
        <w:p w:rsidR="0035221D" w:rsidRDefault="0035221D" w:rsidP="0035221D">
          <w:pPr>
            <w:pStyle w:val="ListParagraph"/>
            <w:numPr>
              <w:ilvl w:val="0"/>
              <w:numId w:val="12"/>
            </w:numPr>
            <w:spacing w:after="0" w:line="240" w:lineRule="auto"/>
            <w:jc w:val="both"/>
            <w:rPr>
              <w:rFonts w:ascii="Times New Roman" w:hAnsi="Times New Roman" w:cs="Times New Roman"/>
              <w:sz w:val="24"/>
            </w:rPr>
          </w:pPr>
          <w:r w:rsidRPr="00E95B58">
            <w:rPr>
              <w:rFonts w:ascii="Times New Roman" w:hAnsi="Times New Roman" w:cs="Times New Roman"/>
              <w:b/>
              <w:sz w:val="24"/>
            </w:rPr>
            <w:t>Value Delivery</w:t>
          </w:r>
          <w:r>
            <w:rPr>
              <w:rFonts w:ascii="Times New Roman" w:hAnsi="Times New Roman" w:cs="Times New Roman"/>
              <w:sz w:val="24"/>
            </w:rPr>
            <w:t xml:space="preserve"> – This is to confirm that the IT/Business organisation is designed to drive maximum business value from IT. Also, to oversee the delivery of value by IT to the business </w:t>
          </w:r>
          <w:r w:rsidR="00B15CD4">
            <w:rPr>
              <w:rFonts w:ascii="Times New Roman" w:hAnsi="Times New Roman" w:cs="Times New Roman"/>
              <w:sz w:val="24"/>
            </w:rPr>
            <w:t>and assess return on investment (</w:t>
          </w:r>
          <w:r>
            <w:rPr>
              <w:rFonts w:ascii="Times New Roman" w:hAnsi="Times New Roman" w:cs="Times New Roman"/>
              <w:sz w:val="24"/>
            </w:rPr>
            <w:t>ROI</w:t>
          </w:r>
          <w:r w:rsidR="00B15CD4">
            <w:rPr>
              <w:rFonts w:ascii="Times New Roman" w:hAnsi="Times New Roman" w:cs="Times New Roman"/>
              <w:sz w:val="24"/>
            </w:rPr>
            <w:t>)</w:t>
          </w:r>
          <w:r>
            <w:rPr>
              <w:rFonts w:ascii="Times New Roman" w:hAnsi="Times New Roman" w:cs="Times New Roman"/>
              <w:sz w:val="24"/>
            </w:rPr>
            <w:t xml:space="preserve">. </w:t>
          </w:r>
        </w:p>
        <w:p w:rsidR="00557B6D" w:rsidRPr="00557B6D" w:rsidRDefault="00557B6D" w:rsidP="00557B6D">
          <w:pPr>
            <w:pStyle w:val="ListParagraph"/>
            <w:spacing w:after="0" w:line="240" w:lineRule="auto"/>
            <w:ind w:left="1440"/>
            <w:jc w:val="both"/>
            <w:rPr>
              <w:rFonts w:ascii="Times New Roman" w:hAnsi="Times New Roman" w:cs="Times New Roman"/>
              <w:sz w:val="24"/>
            </w:rPr>
          </w:pPr>
        </w:p>
        <w:p w:rsidR="0035221D" w:rsidRDefault="0035221D" w:rsidP="0035221D">
          <w:pPr>
            <w:pStyle w:val="ListParagraph"/>
            <w:numPr>
              <w:ilvl w:val="0"/>
              <w:numId w:val="12"/>
            </w:numPr>
            <w:spacing w:after="0" w:line="240" w:lineRule="auto"/>
            <w:jc w:val="both"/>
            <w:rPr>
              <w:rFonts w:ascii="Times New Roman" w:hAnsi="Times New Roman" w:cs="Times New Roman"/>
              <w:sz w:val="24"/>
            </w:rPr>
          </w:pPr>
          <w:r w:rsidRPr="00E95B58">
            <w:rPr>
              <w:rFonts w:ascii="Times New Roman" w:hAnsi="Times New Roman" w:cs="Times New Roman"/>
              <w:b/>
              <w:sz w:val="24"/>
            </w:rPr>
            <w:t>Risk Management</w:t>
          </w:r>
          <w:r>
            <w:rPr>
              <w:rFonts w:ascii="Times New Roman" w:hAnsi="Times New Roman" w:cs="Times New Roman"/>
              <w:sz w:val="24"/>
            </w:rPr>
            <w:t xml:space="preserve"> – This is to make sure that processes are in place to ensure that adequate risks have been managed. It also includes an assessment of the risk aspects of IT investments. (Anon, 2015)</w:t>
          </w:r>
        </w:p>
        <w:p w:rsidR="0035221D" w:rsidRPr="006B20A0" w:rsidRDefault="0035221D" w:rsidP="0035221D">
          <w:pPr>
            <w:pStyle w:val="ListParagraph"/>
            <w:spacing w:after="0" w:line="240" w:lineRule="auto"/>
            <w:jc w:val="both"/>
            <w:rPr>
              <w:rFonts w:ascii="Times New Roman" w:hAnsi="Times New Roman" w:cs="Times New Roman"/>
              <w:sz w:val="24"/>
            </w:rPr>
          </w:pPr>
        </w:p>
        <w:p w:rsidR="0035221D" w:rsidRDefault="0035221D" w:rsidP="0035221D">
          <w:pPr>
            <w:pStyle w:val="ListParagraph"/>
            <w:numPr>
              <w:ilvl w:val="0"/>
              <w:numId w:val="12"/>
            </w:numPr>
            <w:spacing w:after="0" w:line="240" w:lineRule="auto"/>
            <w:jc w:val="both"/>
            <w:rPr>
              <w:rFonts w:ascii="Times New Roman" w:hAnsi="Times New Roman" w:cs="Times New Roman"/>
              <w:sz w:val="24"/>
            </w:rPr>
          </w:pPr>
          <w:r w:rsidRPr="001E1C59">
            <w:rPr>
              <w:rFonts w:ascii="Times New Roman" w:hAnsi="Times New Roman" w:cs="Times New Roman"/>
              <w:b/>
              <w:sz w:val="24"/>
            </w:rPr>
            <w:t>Resource Management</w:t>
          </w:r>
          <w:r>
            <w:rPr>
              <w:rFonts w:ascii="Times New Roman" w:hAnsi="Times New Roman" w:cs="Times New Roman"/>
              <w:sz w:val="24"/>
            </w:rPr>
            <w:t xml:space="preserve"> – This is to provide high-level direction for sourcing and use of IT resources – for instance, by skills rather than by line of business. It will allow organisations such as Musgrave Group to deploy employees to various lines of business on a demand basis. It oversees the aggregate funding of IT at an enterprise level. Resource Managem</w:t>
          </w:r>
          <w:r w:rsidR="00B50D7A">
            <w:rPr>
              <w:rFonts w:ascii="Times New Roman" w:hAnsi="Times New Roman" w:cs="Times New Roman"/>
              <w:sz w:val="24"/>
            </w:rPr>
            <w:t xml:space="preserve">ent will ensure </w:t>
          </w:r>
          <w:r>
            <w:rPr>
              <w:rFonts w:ascii="Times New Roman" w:hAnsi="Times New Roman" w:cs="Times New Roman"/>
              <w:sz w:val="24"/>
            </w:rPr>
            <w:t>that there are adequate IT capability and infrastructure to support current and expected future business requirements. (Anon, 2015)</w:t>
          </w:r>
        </w:p>
        <w:p w:rsidR="0035221D" w:rsidRPr="001E1C59" w:rsidRDefault="0035221D" w:rsidP="0035221D">
          <w:pPr>
            <w:pStyle w:val="ListParagraph"/>
            <w:rPr>
              <w:rFonts w:ascii="Times New Roman" w:hAnsi="Times New Roman" w:cs="Times New Roman"/>
              <w:sz w:val="24"/>
            </w:rPr>
          </w:pPr>
        </w:p>
        <w:p w:rsidR="0035221D" w:rsidRDefault="0035221D" w:rsidP="0035221D">
          <w:pPr>
            <w:pStyle w:val="ListParagraph"/>
            <w:numPr>
              <w:ilvl w:val="0"/>
              <w:numId w:val="12"/>
            </w:numPr>
            <w:spacing w:after="0" w:line="240" w:lineRule="auto"/>
            <w:jc w:val="both"/>
            <w:rPr>
              <w:rFonts w:ascii="Times New Roman" w:hAnsi="Times New Roman" w:cs="Times New Roman"/>
              <w:sz w:val="24"/>
            </w:rPr>
          </w:pPr>
          <w:r w:rsidRPr="00FC1455">
            <w:rPr>
              <w:rFonts w:ascii="Times New Roman" w:hAnsi="Times New Roman" w:cs="Times New Roman"/>
              <w:b/>
              <w:sz w:val="24"/>
            </w:rPr>
            <w:t>Performance Measurement</w:t>
          </w:r>
          <w:r>
            <w:rPr>
              <w:rFonts w:ascii="Times New Roman" w:hAnsi="Times New Roman" w:cs="Times New Roman"/>
              <w:sz w:val="24"/>
            </w:rPr>
            <w:t xml:space="preserve"> – This is to verify strategic compliance – achievement of strategic IT objectives. That is putting structure around measuring business performance and reviewing the measurement of IT performance and the contribution of IT to the business (i.e. delivery of promised business value). (Schwartz, 2015)</w:t>
          </w:r>
        </w:p>
        <w:p w:rsidR="0035221D" w:rsidRPr="00F4091A" w:rsidRDefault="0035221D" w:rsidP="0035221D">
          <w:pPr>
            <w:pStyle w:val="ListParagraph"/>
            <w:rPr>
              <w:rFonts w:ascii="Times New Roman" w:hAnsi="Times New Roman" w:cs="Times New Roman"/>
              <w:sz w:val="24"/>
            </w:rPr>
          </w:pPr>
        </w:p>
        <w:p w:rsidR="0035221D" w:rsidRDefault="00750087" w:rsidP="00EC2DE9">
          <w:pPr>
            <w:spacing w:after="0" w:line="240" w:lineRule="auto"/>
            <w:ind w:left="709"/>
            <w:jc w:val="both"/>
            <w:rPr>
              <w:rFonts w:ascii="Times New Roman" w:hAnsi="Times New Roman" w:cs="Times New Roman"/>
              <w:sz w:val="24"/>
            </w:rPr>
          </w:pPr>
          <w:r>
            <w:rPr>
              <w:rFonts w:ascii="Times New Roman" w:hAnsi="Times New Roman" w:cs="Times New Roman"/>
              <w:sz w:val="24"/>
            </w:rPr>
            <w:t xml:space="preserve">I also learnt that </w:t>
          </w:r>
          <w:r w:rsidR="00152D5D">
            <w:rPr>
              <w:rFonts w:ascii="Times New Roman" w:hAnsi="Times New Roman" w:cs="Times New Roman"/>
              <w:sz w:val="24"/>
            </w:rPr>
            <w:t xml:space="preserve">IT Governance Mechanisms </w:t>
          </w:r>
          <w:r w:rsidR="0035221D">
            <w:rPr>
              <w:rFonts w:ascii="Times New Roman" w:hAnsi="Times New Roman" w:cs="Times New Roman"/>
              <w:sz w:val="24"/>
            </w:rPr>
            <w:t>is an ongoing activity that requires a continuous improvement mentality and responsiveness to the fast changing IT environment. It can be integrated into a wider Enterprise Governance approach and can support the increasing legal and regulatory requirements of Corporate Governance. (Anon, 2015)</w:t>
          </w:r>
        </w:p>
        <w:p w:rsidR="0035221D" w:rsidRDefault="0035221D" w:rsidP="00EC2DE9">
          <w:pPr>
            <w:spacing w:after="0" w:line="240" w:lineRule="auto"/>
            <w:ind w:left="709"/>
            <w:jc w:val="both"/>
            <w:rPr>
              <w:rFonts w:ascii="Times New Roman" w:hAnsi="Times New Roman" w:cs="Times New Roman"/>
              <w:sz w:val="24"/>
            </w:rPr>
          </w:pPr>
        </w:p>
        <w:p w:rsidR="0035221D" w:rsidRDefault="0035221D" w:rsidP="00EC2DE9">
          <w:pPr>
            <w:spacing w:after="0" w:line="240" w:lineRule="auto"/>
            <w:ind w:left="709"/>
            <w:jc w:val="both"/>
            <w:rPr>
              <w:rFonts w:ascii="Times New Roman" w:hAnsi="Times New Roman" w:cs="Times New Roman"/>
              <w:sz w:val="24"/>
            </w:rPr>
          </w:pPr>
          <w:r>
            <w:rPr>
              <w:rFonts w:ascii="Times New Roman" w:hAnsi="Times New Roman" w:cs="Times New Roman"/>
              <w:sz w:val="24"/>
            </w:rPr>
            <w:t xml:space="preserve">By implementing </w:t>
          </w:r>
          <w:proofErr w:type="spellStart"/>
          <w:r>
            <w:rPr>
              <w:rFonts w:ascii="Times New Roman" w:hAnsi="Times New Roman" w:cs="Times New Roman"/>
              <w:sz w:val="24"/>
            </w:rPr>
            <w:t>CoBIT</w:t>
          </w:r>
          <w:proofErr w:type="spellEnd"/>
          <w:r>
            <w:rPr>
              <w:rFonts w:ascii="Times New Roman" w:hAnsi="Times New Roman" w:cs="Times New Roman"/>
              <w:sz w:val="24"/>
            </w:rPr>
            <w:t xml:space="preserve"> framework, for instance, can be used by Musgrave as a way to integrate technology to implement controls and meet specific business objectives. It is a set of guidelines and supporting toolset for IT governance that is accepted worldwide.</w:t>
          </w:r>
        </w:p>
        <w:p w:rsidR="0035221D" w:rsidRDefault="0035221D" w:rsidP="00EC2DE9">
          <w:pPr>
            <w:spacing w:after="0" w:line="240" w:lineRule="auto"/>
            <w:ind w:left="709"/>
            <w:jc w:val="both"/>
            <w:rPr>
              <w:rFonts w:ascii="Times New Roman" w:hAnsi="Times New Roman" w:cs="Times New Roman"/>
              <w:sz w:val="24"/>
            </w:rPr>
          </w:pPr>
        </w:p>
        <w:p w:rsidR="0035221D" w:rsidRDefault="0035221D" w:rsidP="00EC2DE9">
          <w:pPr>
            <w:spacing w:after="0" w:line="240" w:lineRule="auto"/>
            <w:ind w:left="709"/>
            <w:jc w:val="both"/>
            <w:rPr>
              <w:rFonts w:ascii="Times New Roman" w:hAnsi="Times New Roman" w:cs="Times New Roman"/>
              <w:sz w:val="24"/>
            </w:rPr>
          </w:pPr>
        </w:p>
        <w:p w:rsidR="00DF7492" w:rsidRDefault="00DF7492" w:rsidP="00EC2DE9">
          <w:pPr>
            <w:spacing w:after="0" w:line="240" w:lineRule="auto"/>
            <w:ind w:left="709"/>
            <w:jc w:val="both"/>
            <w:rPr>
              <w:rFonts w:ascii="Times New Roman" w:hAnsi="Times New Roman" w:cs="Times New Roman"/>
              <w:sz w:val="24"/>
            </w:rPr>
          </w:pPr>
        </w:p>
        <w:p w:rsidR="00D60A92" w:rsidRDefault="00D60A92" w:rsidP="006144A4">
          <w:pPr>
            <w:spacing w:after="0" w:line="240" w:lineRule="auto"/>
            <w:ind w:left="720"/>
            <w:jc w:val="both"/>
            <w:rPr>
              <w:rFonts w:ascii="Times New Roman" w:hAnsi="Times New Roman" w:cs="Times New Roman"/>
              <w:sz w:val="24"/>
            </w:rPr>
          </w:pPr>
        </w:p>
        <w:p w:rsidR="00D60A92" w:rsidRDefault="00D60A92" w:rsidP="00152D5D">
          <w:pPr>
            <w:pStyle w:val="ListParagraph"/>
            <w:spacing w:after="0" w:line="240" w:lineRule="auto"/>
            <w:ind w:left="709"/>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8677CC" w:rsidRDefault="008677CC" w:rsidP="00C428FC">
          <w:pPr>
            <w:spacing w:after="0" w:line="240" w:lineRule="auto"/>
            <w:jc w:val="both"/>
            <w:rPr>
              <w:rFonts w:ascii="Times New Roman" w:hAnsi="Times New Roman" w:cs="Times New Roman"/>
              <w:sz w:val="24"/>
            </w:rPr>
          </w:pPr>
        </w:p>
        <w:p w:rsidR="0035221D" w:rsidRDefault="0035221D" w:rsidP="00C428FC">
          <w:pPr>
            <w:spacing w:after="0" w:line="240" w:lineRule="auto"/>
            <w:jc w:val="both"/>
            <w:rPr>
              <w:rFonts w:ascii="Times New Roman" w:hAnsi="Times New Roman" w:cs="Times New Roman"/>
              <w:sz w:val="24"/>
            </w:rPr>
          </w:pPr>
        </w:p>
        <w:p w:rsidR="008677CC" w:rsidRDefault="008677CC" w:rsidP="006144A4">
          <w:pPr>
            <w:spacing w:after="0" w:line="240" w:lineRule="auto"/>
            <w:ind w:left="720"/>
            <w:jc w:val="both"/>
            <w:rPr>
              <w:rFonts w:ascii="Times New Roman" w:hAnsi="Times New Roman" w:cs="Times New Roman"/>
              <w:sz w:val="24"/>
            </w:rPr>
          </w:pPr>
        </w:p>
        <w:p w:rsidR="00422BF6" w:rsidRDefault="00422BF6" w:rsidP="006144A4">
          <w:pPr>
            <w:spacing w:after="0" w:line="240" w:lineRule="auto"/>
            <w:ind w:left="720"/>
            <w:jc w:val="both"/>
            <w:rPr>
              <w:rFonts w:ascii="Times New Roman" w:hAnsi="Times New Roman" w:cs="Times New Roman"/>
              <w:sz w:val="24"/>
            </w:rPr>
          </w:pPr>
        </w:p>
        <w:p w:rsidR="00F5256B" w:rsidRPr="007807AC" w:rsidRDefault="00F5256B" w:rsidP="005B1BC3">
          <w:pPr>
            <w:spacing w:after="0" w:line="240" w:lineRule="auto"/>
            <w:jc w:val="both"/>
            <w:rPr>
              <w:rFonts w:ascii="Times New Roman" w:hAnsi="Times New Roman" w:cs="Times New Roman"/>
              <w:sz w:val="24"/>
            </w:rPr>
          </w:pPr>
        </w:p>
        <w:p w:rsidR="00716AE1" w:rsidRPr="00716AE1" w:rsidRDefault="00716AE1" w:rsidP="00716AE1">
          <w:pPr>
            <w:pStyle w:val="Heading1"/>
            <w:numPr>
              <w:ilvl w:val="0"/>
              <w:numId w:val="6"/>
            </w:numPr>
            <w:spacing w:before="0" w:line="240" w:lineRule="auto"/>
            <w:ind w:left="0" w:firstLine="0"/>
            <w:jc w:val="both"/>
            <w:rPr>
              <w:rFonts w:ascii="Georgia" w:hAnsi="Georgia"/>
              <w:u w:val="single"/>
            </w:rPr>
          </w:pPr>
          <w:r w:rsidRPr="00716AE1">
            <w:rPr>
              <w:rFonts w:ascii="Georgia" w:hAnsi="Georgia"/>
              <w:u w:val="single"/>
            </w:rPr>
            <w:lastRenderedPageBreak/>
            <w:t>BIBLIOGRAPHY</w:t>
          </w:r>
        </w:p>
        <w:p w:rsidR="00F30487" w:rsidRPr="00F30487" w:rsidRDefault="00F30487" w:rsidP="00F30487">
          <w:pPr>
            <w:spacing w:after="0" w:line="240" w:lineRule="auto"/>
            <w:jc w:val="both"/>
            <w:rPr>
              <w:rFonts w:ascii="Times New Roman" w:hAnsi="Times New Roman" w:cs="Times New Roman"/>
              <w:sz w:val="24"/>
            </w:rPr>
          </w:pPr>
        </w:p>
        <w:p w:rsidR="00750B25" w:rsidRDefault="00750B25"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w:t>
          </w:r>
          <w:r w:rsidR="00DB6D28" w:rsidRPr="00496C41">
            <w:rPr>
              <w:rFonts w:ascii="Times New Roman" w:hAnsi="Times New Roman" w:cs="Times New Roman"/>
              <w:sz w:val="20"/>
              <w:szCs w:val="20"/>
            </w:rPr>
            <w:t xml:space="preserve"> (2015). [</w:t>
          </w:r>
          <w:proofErr w:type="gramStart"/>
          <w:r w:rsidR="00DB6D28" w:rsidRPr="00496C41">
            <w:rPr>
              <w:rFonts w:ascii="Times New Roman" w:hAnsi="Times New Roman" w:cs="Times New Roman"/>
              <w:sz w:val="20"/>
              <w:szCs w:val="20"/>
            </w:rPr>
            <w:t>online</w:t>
          </w:r>
          <w:proofErr w:type="gramEnd"/>
          <w:r w:rsidR="00DB6D28" w:rsidRPr="00496C41">
            <w:rPr>
              <w:rFonts w:ascii="Times New Roman" w:hAnsi="Times New Roman" w:cs="Times New Roman"/>
              <w:sz w:val="20"/>
              <w:szCs w:val="20"/>
            </w:rPr>
            <w:t xml:space="preserve">] Available at: </w:t>
          </w:r>
          <w:hyperlink r:id="rId13" w:history="1">
            <w:r w:rsidR="00DB6D28" w:rsidRPr="00496C41">
              <w:rPr>
                <w:rStyle w:val="Hyperlink"/>
                <w:rFonts w:ascii="Times New Roman" w:hAnsi="Times New Roman" w:cs="Times New Roman"/>
                <w:sz w:val="20"/>
                <w:szCs w:val="20"/>
              </w:rPr>
              <w:t>http://www.isaca.org/chapters9/Accra/Events/Documents/ISACA%20Presentation%20-%20IT%20Governance%20V5.pdf</w:t>
            </w:r>
          </w:hyperlink>
          <w:r w:rsidR="00DB6D28" w:rsidRPr="00496C41">
            <w:rPr>
              <w:rFonts w:ascii="Times New Roman" w:hAnsi="Times New Roman" w:cs="Times New Roman"/>
              <w:sz w:val="20"/>
              <w:szCs w:val="20"/>
            </w:rPr>
            <w:t xml:space="preserve"> </w:t>
          </w:r>
          <w:r w:rsidR="009B2B7E">
            <w:rPr>
              <w:rFonts w:ascii="Times New Roman" w:hAnsi="Times New Roman" w:cs="Times New Roman"/>
              <w:sz w:val="20"/>
              <w:szCs w:val="20"/>
            </w:rPr>
            <w:t xml:space="preserve">[Accessed 03 </w:t>
          </w:r>
          <w:r w:rsidRPr="00496C41">
            <w:rPr>
              <w:rFonts w:ascii="Times New Roman" w:hAnsi="Times New Roman" w:cs="Times New Roman"/>
              <w:sz w:val="20"/>
              <w:szCs w:val="20"/>
            </w:rPr>
            <w:t>Apr. 2015].</w:t>
          </w:r>
        </w:p>
        <w:p w:rsidR="00496C41" w:rsidRPr="00496C41" w:rsidRDefault="00496C41" w:rsidP="00496C41">
          <w:pPr>
            <w:spacing w:after="0" w:line="240" w:lineRule="auto"/>
            <w:rPr>
              <w:rFonts w:ascii="Times New Roman" w:hAnsi="Times New Roman" w:cs="Times New Roman"/>
              <w:sz w:val="20"/>
              <w:szCs w:val="20"/>
            </w:rPr>
          </w:pPr>
        </w:p>
        <w:p w:rsidR="003D5375" w:rsidRPr="00496C41" w:rsidRDefault="003D5375"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 (2015).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14" w:history="1">
            <w:r w:rsidR="00DB6D28" w:rsidRPr="00496C41">
              <w:rPr>
                <w:rStyle w:val="Hyperlink"/>
                <w:rFonts w:ascii="Times New Roman" w:hAnsi="Times New Roman" w:cs="Times New Roman"/>
                <w:sz w:val="20"/>
                <w:szCs w:val="20"/>
              </w:rPr>
              <w:t>http://www.atilim.edu.tr/~mrehan/ISE511-Text.pdf</w:t>
            </w:r>
          </w:hyperlink>
          <w:r w:rsidR="00DB6D28" w:rsidRPr="00496C41">
            <w:rPr>
              <w:rFonts w:ascii="Times New Roman" w:hAnsi="Times New Roman" w:cs="Times New Roman"/>
              <w:sz w:val="20"/>
              <w:szCs w:val="20"/>
            </w:rPr>
            <w:t xml:space="preserve"> </w:t>
          </w:r>
          <w:r w:rsidR="009B2B7E">
            <w:rPr>
              <w:rFonts w:ascii="Times New Roman" w:hAnsi="Times New Roman" w:cs="Times New Roman"/>
              <w:sz w:val="20"/>
              <w:szCs w:val="20"/>
            </w:rPr>
            <w:t xml:space="preserve">[Accessed 03 </w:t>
          </w:r>
          <w:r w:rsidRPr="00496C41">
            <w:rPr>
              <w:rFonts w:ascii="Times New Roman" w:hAnsi="Times New Roman" w:cs="Times New Roman"/>
              <w:sz w:val="20"/>
              <w:szCs w:val="20"/>
            </w:rPr>
            <w:t>Apr. 2015].</w:t>
          </w:r>
        </w:p>
        <w:p w:rsidR="003D5375" w:rsidRPr="00496C41" w:rsidRDefault="003D5375" w:rsidP="00496C41">
          <w:pPr>
            <w:spacing w:after="0" w:line="240" w:lineRule="auto"/>
            <w:rPr>
              <w:rFonts w:ascii="Times New Roman" w:hAnsi="Times New Roman" w:cs="Times New Roman"/>
              <w:sz w:val="20"/>
              <w:szCs w:val="20"/>
            </w:rPr>
          </w:pPr>
        </w:p>
        <w:p w:rsidR="00CD5ABF" w:rsidRPr="00496C41" w:rsidRDefault="00CD5ABF"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 (2015).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15" w:history="1">
            <w:r w:rsidR="00DB6D28" w:rsidRPr="00496C41">
              <w:rPr>
                <w:rStyle w:val="Hyperlink"/>
                <w:rFonts w:ascii="Times New Roman" w:hAnsi="Times New Roman" w:cs="Times New Roman"/>
                <w:sz w:val="20"/>
                <w:szCs w:val="20"/>
              </w:rPr>
              <w:t>http://www.ibimapublishing.com/journals/CIBIMA/2012/970363/970363.pdf</w:t>
            </w:r>
          </w:hyperlink>
          <w:r w:rsidR="00DB6D28" w:rsidRPr="00496C41">
            <w:rPr>
              <w:rFonts w:ascii="Times New Roman" w:hAnsi="Times New Roman" w:cs="Times New Roman"/>
              <w:sz w:val="20"/>
              <w:szCs w:val="20"/>
            </w:rPr>
            <w:t xml:space="preserve"> </w:t>
          </w:r>
          <w:r w:rsidR="009B2B7E">
            <w:rPr>
              <w:rFonts w:ascii="Times New Roman" w:hAnsi="Times New Roman" w:cs="Times New Roman"/>
              <w:sz w:val="20"/>
              <w:szCs w:val="20"/>
            </w:rPr>
            <w:t>[Accessed 03</w:t>
          </w:r>
          <w:r w:rsidRPr="00496C41">
            <w:rPr>
              <w:rFonts w:ascii="Times New Roman" w:hAnsi="Times New Roman" w:cs="Times New Roman"/>
              <w:sz w:val="20"/>
              <w:szCs w:val="20"/>
            </w:rPr>
            <w:t xml:space="preserve"> Apr. 2015].</w:t>
          </w:r>
        </w:p>
        <w:p w:rsidR="00CD5ABF" w:rsidRPr="00496C41" w:rsidRDefault="00CD5ABF" w:rsidP="00496C41">
          <w:pPr>
            <w:spacing w:after="0" w:line="240" w:lineRule="auto"/>
            <w:rPr>
              <w:rFonts w:ascii="Times New Roman" w:hAnsi="Times New Roman" w:cs="Times New Roman"/>
              <w:sz w:val="20"/>
              <w:szCs w:val="20"/>
            </w:rPr>
          </w:pPr>
        </w:p>
        <w:p w:rsidR="00C7316B" w:rsidRPr="00496C41" w:rsidRDefault="00C7316B"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w:t>
          </w:r>
          <w:r w:rsidR="00DD4C05" w:rsidRPr="00496C41">
            <w:rPr>
              <w:rFonts w:ascii="Times New Roman" w:hAnsi="Times New Roman" w:cs="Times New Roman"/>
              <w:sz w:val="20"/>
              <w:szCs w:val="20"/>
            </w:rPr>
            <w:t xml:space="preserve"> (2015). [</w:t>
          </w:r>
          <w:proofErr w:type="gramStart"/>
          <w:r w:rsidR="00DD4C05" w:rsidRPr="00496C41">
            <w:rPr>
              <w:rFonts w:ascii="Times New Roman" w:hAnsi="Times New Roman" w:cs="Times New Roman"/>
              <w:sz w:val="20"/>
              <w:szCs w:val="20"/>
            </w:rPr>
            <w:t>online</w:t>
          </w:r>
          <w:proofErr w:type="gramEnd"/>
          <w:r w:rsidR="00DD4C05" w:rsidRPr="00496C41">
            <w:rPr>
              <w:rFonts w:ascii="Times New Roman" w:hAnsi="Times New Roman" w:cs="Times New Roman"/>
              <w:sz w:val="20"/>
              <w:szCs w:val="20"/>
            </w:rPr>
            <w:t xml:space="preserve">] Available at: </w:t>
          </w:r>
          <w:hyperlink r:id="rId16" w:history="1">
            <w:r w:rsidR="00DD4C05" w:rsidRPr="00496C41">
              <w:rPr>
                <w:rStyle w:val="Hyperlink"/>
                <w:rFonts w:ascii="Times New Roman" w:hAnsi="Times New Roman" w:cs="Times New Roman"/>
                <w:sz w:val="20"/>
                <w:szCs w:val="20"/>
              </w:rPr>
              <w:t>http://www.antwerpmanagementschool.be/media/287512/Practices%20IT%20Gov%20and%20alignment.pdf</w:t>
            </w:r>
          </w:hyperlink>
          <w:r w:rsidR="00DD4C05" w:rsidRPr="00496C41">
            <w:rPr>
              <w:rFonts w:ascii="Times New Roman" w:hAnsi="Times New Roman" w:cs="Times New Roman"/>
              <w:sz w:val="20"/>
              <w:szCs w:val="20"/>
            </w:rPr>
            <w:t xml:space="preserve"> </w:t>
          </w:r>
          <w:r w:rsidR="009B2B7E">
            <w:rPr>
              <w:rFonts w:ascii="Times New Roman" w:hAnsi="Times New Roman" w:cs="Times New Roman"/>
              <w:sz w:val="20"/>
              <w:szCs w:val="20"/>
            </w:rPr>
            <w:t xml:space="preserve">[Accessed 03 </w:t>
          </w:r>
          <w:r w:rsidRPr="00496C41">
            <w:rPr>
              <w:rFonts w:ascii="Times New Roman" w:hAnsi="Times New Roman" w:cs="Times New Roman"/>
              <w:sz w:val="20"/>
              <w:szCs w:val="20"/>
            </w:rPr>
            <w:t>Apr. 2015].</w:t>
          </w:r>
        </w:p>
        <w:p w:rsidR="00C7316B" w:rsidRPr="00496C41" w:rsidRDefault="00C7316B" w:rsidP="00496C41">
          <w:pPr>
            <w:spacing w:after="0" w:line="240" w:lineRule="auto"/>
            <w:rPr>
              <w:rFonts w:ascii="Times New Roman" w:hAnsi="Times New Roman" w:cs="Times New Roman"/>
              <w:sz w:val="20"/>
              <w:szCs w:val="20"/>
            </w:rPr>
          </w:pPr>
        </w:p>
        <w:p w:rsidR="007E7427" w:rsidRPr="00496C41" w:rsidRDefault="007E7427"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 (2015).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17" w:history="1">
            <w:r w:rsidR="003D7F29" w:rsidRPr="00496C41">
              <w:rPr>
                <w:rStyle w:val="Hyperlink"/>
                <w:rFonts w:ascii="Times New Roman" w:hAnsi="Times New Roman" w:cs="Times New Roman"/>
                <w:sz w:val="20"/>
                <w:szCs w:val="20"/>
              </w:rPr>
              <w:t>http://www.oecd.org/daf/ca/corporategovernanceprinciples/43654432.pdf</w:t>
            </w:r>
          </w:hyperlink>
          <w:r w:rsidR="003D7F29" w:rsidRPr="00496C41">
            <w:rPr>
              <w:rFonts w:ascii="Times New Roman" w:hAnsi="Times New Roman" w:cs="Times New Roman"/>
              <w:sz w:val="20"/>
              <w:szCs w:val="20"/>
            </w:rPr>
            <w:t xml:space="preserve"> </w:t>
          </w:r>
          <w:r w:rsidR="009B2B7E">
            <w:rPr>
              <w:rFonts w:ascii="Times New Roman" w:hAnsi="Times New Roman" w:cs="Times New Roman"/>
              <w:sz w:val="20"/>
              <w:szCs w:val="20"/>
            </w:rPr>
            <w:t xml:space="preserve">[Accessed 10 </w:t>
          </w:r>
          <w:r w:rsidRPr="00496C41">
            <w:rPr>
              <w:rFonts w:ascii="Times New Roman" w:hAnsi="Times New Roman" w:cs="Times New Roman"/>
              <w:sz w:val="20"/>
              <w:szCs w:val="20"/>
            </w:rPr>
            <w:t>Apr. 2015].</w:t>
          </w:r>
        </w:p>
        <w:p w:rsidR="007E7427" w:rsidRPr="00496C41" w:rsidRDefault="007E7427" w:rsidP="00496C41">
          <w:pPr>
            <w:spacing w:after="0" w:line="240" w:lineRule="auto"/>
            <w:rPr>
              <w:rFonts w:ascii="Times New Roman" w:hAnsi="Times New Roman" w:cs="Times New Roman"/>
              <w:sz w:val="20"/>
              <w:szCs w:val="20"/>
            </w:rPr>
          </w:pPr>
        </w:p>
        <w:p w:rsidR="00E6588F" w:rsidRPr="00496C41" w:rsidRDefault="00E6588F"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 (2015).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18" w:history="1">
            <w:r w:rsidR="003D7F29" w:rsidRPr="00496C41">
              <w:rPr>
                <w:rStyle w:val="Hyperlink"/>
                <w:rFonts w:ascii="Times New Roman" w:hAnsi="Times New Roman" w:cs="Times New Roman"/>
                <w:sz w:val="20"/>
                <w:szCs w:val="20"/>
              </w:rPr>
              <w:t>https://www.isaca.org/Certification/CGEIT-Certified-in-the-Governance-of-Enterprise-IT/Prepare-for-the-Exam/Study-Materials/Documents/Developing-a-Successful-Governance-Strategy.pdf</w:t>
            </w:r>
          </w:hyperlink>
          <w:r w:rsidR="003D7F29" w:rsidRPr="00496C41">
            <w:rPr>
              <w:rFonts w:ascii="Times New Roman" w:hAnsi="Times New Roman" w:cs="Times New Roman"/>
              <w:sz w:val="20"/>
              <w:szCs w:val="20"/>
            </w:rPr>
            <w:t xml:space="preserve"> </w:t>
          </w:r>
          <w:r w:rsidR="009B2B7E">
            <w:rPr>
              <w:rFonts w:ascii="Times New Roman" w:hAnsi="Times New Roman" w:cs="Times New Roman"/>
              <w:sz w:val="20"/>
              <w:szCs w:val="20"/>
            </w:rPr>
            <w:t xml:space="preserve">[Accessed 10 </w:t>
          </w:r>
          <w:r w:rsidRPr="00496C41">
            <w:rPr>
              <w:rFonts w:ascii="Times New Roman" w:hAnsi="Times New Roman" w:cs="Times New Roman"/>
              <w:sz w:val="20"/>
              <w:szCs w:val="20"/>
            </w:rPr>
            <w:t>Apr. 2015].</w:t>
          </w:r>
        </w:p>
        <w:p w:rsidR="00E6588F" w:rsidRPr="00496C41" w:rsidRDefault="00E6588F" w:rsidP="00496C41">
          <w:pPr>
            <w:spacing w:after="0" w:line="240" w:lineRule="auto"/>
            <w:rPr>
              <w:rFonts w:ascii="Times New Roman" w:hAnsi="Times New Roman" w:cs="Times New Roman"/>
              <w:sz w:val="20"/>
              <w:szCs w:val="20"/>
            </w:rPr>
          </w:pPr>
        </w:p>
        <w:p w:rsidR="0051244E" w:rsidRPr="00496C41" w:rsidRDefault="0051244E"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w:t>
          </w:r>
          <w:r w:rsidR="003D7F29" w:rsidRPr="00496C41">
            <w:rPr>
              <w:rFonts w:ascii="Times New Roman" w:hAnsi="Times New Roman" w:cs="Times New Roman"/>
              <w:sz w:val="20"/>
              <w:szCs w:val="20"/>
            </w:rPr>
            <w:t xml:space="preserve"> (2015). [</w:t>
          </w:r>
          <w:proofErr w:type="gramStart"/>
          <w:r w:rsidR="003D7F29" w:rsidRPr="00496C41">
            <w:rPr>
              <w:rFonts w:ascii="Times New Roman" w:hAnsi="Times New Roman" w:cs="Times New Roman"/>
              <w:sz w:val="20"/>
              <w:szCs w:val="20"/>
            </w:rPr>
            <w:t>online</w:t>
          </w:r>
          <w:proofErr w:type="gramEnd"/>
          <w:r w:rsidR="003D7F29" w:rsidRPr="00496C41">
            <w:rPr>
              <w:rFonts w:ascii="Times New Roman" w:hAnsi="Times New Roman" w:cs="Times New Roman"/>
              <w:sz w:val="20"/>
              <w:szCs w:val="20"/>
            </w:rPr>
            <w:t xml:space="preserve">] Available at: </w:t>
          </w:r>
          <w:hyperlink r:id="rId19" w:history="1">
            <w:r w:rsidR="003D7F29" w:rsidRPr="00496C41">
              <w:rPr>
                <w:rStyle w:val="Hyperlink"/>
                <w:rFonts w:ascii="Times New Roman" w:hAnsi="Times New Roman" w:cs="Times New Roman"/>
                <w:sz w:val="20"/>
                <w:szCs w:val="20"/>
              </w:rPr>
              <w:t>http://www.redbooks.ibm.com/redbooks/pdfs/sg247517.pdf</w:t>
            </w:r>
          </w:hyperlink>
          <w:r w:rsidR="003D7F29" w:rsidRPr="00496C41">
            <w:rPr>
              <w:rFonts w:ascii="Times New Roman" w:hAnsi="Times New Roman" w:cs="Times New Roman"/>
              <w:sz w:val="20"/>
              <w:szCs w:val="20"/>
            </w:rPr>
            <w:t xml:space="preserve"> </w:t>
          </w:r>
          <w:r w:rsidR="009B2B7E">
            <w:rPr>
              <w:rFonts w:ascii="Times New Roman" w:hAnsi="Times New Roman" w:cs="Times New Roman"/>
              <w:sz w:val="20"/>
              <w:szCs w:val="20"/>
            </w:rPr>
            <w:t>[Accessed 10</w:t>
          </w:r>
          <w:r w:rsidRPr="00496C41">
            <w:rPr>
              <w:rFonts w:ascii="Times New Roman" w:hAnsi="Times New Roman" w:cs="Times New Roman"/>
              <w:sz w:val="20"/>
              <w:szCs w:val="20"/>
            </w:rPr>
            <w:t xml:space="preserve"> Apr. 2015].</w:t>
          </w:r>
        </w:p>
        <w:p w:rsidR="0051244E" w:rsidRPr="00496C41" w:rsidRDefault="0051244E" w:rsidP="00496C41">
          <w:pPr>
            <w:spacing w:after="0" w:line="240" w:lineRule="auto"/>
            <w:rPr>
              <w:rFonts w:ascii="Times New Roman" w:hAnsi="Times New Roman" w:cs="Times New Roman"/>
              <w:sz w:val="20"/>
              <w:szCs w:val="20"/>
            </w:rPr>
          </w:pPr>
        </w:p>
        <w:p w:rsidR="0051244E" w:rsidRPr="00496C41" w:rsidRDefault="0051244E"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Anon, (2015).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20" w:history="1">
            <w:r w:rsidR="002D648A" w:rsidRPr="00496C41">
              <w:rPr>
                <w:rStyle w:val="Hyperlink"/>
                <w:rFonts w:ascii="Times New Roman" w:hAnsi="Times New Roman" w:cs="Times New Roman"/>
                <w:sz w:val="20"/>
                <w:szCs w:val="20"/>
              </w:rPr>
              <w:t>http://www.oecd.org/daf/ca/corporategovernanceprinciples/43654432.pdf</w:t>
            </w:r>
          </w:hyperlink>
          <w:r w:rsidR="002D648A" w:rsidRPr="00496C41">
            <w:rPr>
              <w:rFonts w:ascii="Times New Roman" w:hAnsi="Times New Roman" w:cs="Times New Roman"/>
              <w:sz w:val="20"/>
              <w:szCs w:val="20"/>
            </w:rPr>
            <w:t xml:space="preserve"> </w:t>
          </w:r>
          <w:r w:rsidR="00EA4AC6">
            <w:rPr>
              <w:rFonts w:ascii="Times New Roman" w:hAnsi="Times New Roman" w:cs="Times New Roman"/>
              <w:sz w:val="20"/>
              <w:szCs w:val="20"/>
            </w:rPr>
            <w:t>[Accessed 11</w:t>
          </w:r>
          <w:r w:rsidRPr="00496C41">
            <w:rPr>
              <w:rFonts w:ascii="Times New Roman" w:hAnsi="Times New Roman" w:cs="Times New Roman"/>
              <w:sz w:val="20"/>
              <w:szCs w:val="20"/>
            </w:rPr>
            <w:t xml:space="preserve"> Apr. 2015].</w:t>
          </w:r>
        </w:p>
        <w:p w:rsidR="0051244E" w:rsidRPr="00496C41" w:rsidRDefault="0051244E" w:rsidP="00496C41">
          <w:pPr>
            <w:spacing w:after="0" w:line="240" w:lineRule="auto"/>
            <w:rPr>
              <w:rFonts w:ascii="Times New Roman" w:hAnsi="Times New Roman" w:cs="Times New Roman"/>
              <w:sz w:val="20"/>
              <w:szCs w:val="20"/>
            </w:rPr>
          </w:pPr>
        </w:p>
        <w:p w:rsidR="00537BF5" w:rsidRPr="00496C41" w:rsidRDefault="00750B25"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Eccinternational.wordpress.com, (2011). Benefits of IT Governance | ECC International.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xml:space="preserve">] Available at: </w:t>
          </w:r>
          <w:hyperlink r:id="rId21" w:history="1">
            <w:r w:rsidR="002D648A" w:rsidRPr="00496C41">
              <w:rPr>
                <w:rStyle w:val="Hyperlink"/>
                <w:rFonts w:ascii="Times New Roman" w:hAnsi="Times New Roman" w:cs="Times New Roman"/>
                <w:sz w:val="20"/>
                <w:szCs w:val="20"/>
              </w:rPr>
              <w:t>https://eccinternational.wordpress.com/tag/benefits-of-it-governance/</w:t>
            </w:r>
          </w:hyperlink>
          <w:r w:rsidR="002D648A" w:rsidRPr="00496C41">
            <w:rPr>
              <w:rFonts w:ascii="Times New Roman" w:hAnsi="Times New Roman" w:cs="Times New Roman"/>
              <w:sz w:val="20"/>
              <w:szCs w:val="20"/>
            </w:rPr>
            <w:t xml:space="preserve"> </w:t>
          </w:r>
          <w:r w:rsidR="00EA4AC6">
            <w:rPr>
              <w:rFonts w:ascii="Times New Roman" w:hAnsi="Times New Roman" w:cs="Times New Roman"/>
              <w:sz w:val="20"/>
              <w:szCs w:val="20"/>
            </w:rPr>
            <w:t>[Accessed 11</w:t>
          </w:r>
          <w:r w:rsidRPr="00496C41">
            <w:rPr>
              <w:rFonts w:ascii="Times New Roman" w:hAnsi="Times New Roman" w:cs="Times New Roman"/>
              <w:sz w:val="20"/>
              <w:szCs w:val="20"/>
            </w:rPr>
            <w:t xml:space="preserve"> Apr. 2015].</w:t>
          </w:r>
        </w:p>
        <w:p w:rsidR="00750B25" w:rsidRPr="00496C41" w:rsidRDefault="00750B25" w:rsidP="00496C41">
          <w:pPr>
            <w:spacing w:after="0" w:line="240" w:lineRule="auto"/>
            <w:rPr>
              <w:rFonts w:ascii="Times New Roman" w:hAnsi="Times New Roman" w:cs="Times New Roman"/>
              <w:sz w:val="20"/>
              <w:szCs w:val="20"/>
            </w:rPr>
          </w:pPr>
        </w:p>
        <w:p w:rsidR="00E4676D" w:rsidRPr="00E4676D" w:rsidRDefault="00E4676D" w:rsidP="00E4676D">
          <w:pPr>
            <w:spacing w:after="0" w:line="240" w:lineRule="auto"/>
            <w:jc w:val="both"/>
            <w:rPr>
              <w:rFonts w:ascii="Times New Roman" w:hAnsi="Times New Roman" w:cs="Times New Roman"/>
              <w:sz w:val="20"/>
              <w:szCs w:val="20"/>
            </w:rPr>
          </w:pPr>
          <w:r w:rsidRPr="00E4676D">
            <w:rPr>
              <w:rFonts w:ascii="Times New Roman" w:hAnsi="Times New Roman" w:cs="Times New Roman"/>
              <w:sz w:val="20"/>
              <w:szCs w:val="20"/>
            </w:rPr>
            <w:t xml:space="preserve">IT SERVICE MANAGEMENT, (2011). What is IT </w:t>
          </w:r>
          <w:proofErr w:type="spellStart"/>
          <w:proofErr w:type="gramStart"/>
          <w:r w:rsidRPr="00E4676D">
            <w:rPr>
              <w:rFonts w:ascii="Times New Roman" w:hAnsi="Times New Roman" w:cs="Times New Roman"/>
              <w:sz w:val="20"/>
              <w:szCs w:val="20"/>
            </w:rPr>
            <w:t>Goverance</w:t>
          </w:r>
          <w:proofErr w:type="spellEnd"/>
          <w:r w:rsidRPr="00E4676D">
            <w:rPr>
              <w:rFonts w:ascii="Times New Roman" w:hAnsi="Times New Roman" w:cs="Times New Roman"/>
              <w:sz w:val="20"/>
              <w:szCs w:val="20"/>
            </w:rPr>
            <w:t>.</w:t>
          </w:r>
          <w:proofErr w:type="gramEnd"/>
          <w:r w:rsidRPr="00E4676D">
            <w:rPr>
              <w:rFonts w:ascii="Times New Roman" w:hAnsi="Times New Roman" w:cs="Times New Roman"/>
              <w:sz w:val="20"/>
              <w:szCs w:val="20"/>
            </w:rPr>
            <w:t xml:space="preserve"> [</w:t>
          </w:r>
          <w:proofErr w:type="gramStart"/>
          <w:r w:rsidRPr="00E4676D">
            <w:rPr>
              <w:rFonts w:ascii="Times New Roman" w:hAnsi="Times New Roman" w:cs="Times New Roman"/>
              <w:sz w:val="20"/>
              <w:szCs w:val="20"/>
            </w:rPr>
            <w:t>online</w:t>
          </w:r>
          <w:proofErr w:type="gramEnd"/>
          <w:r w:rsidRPr="00E4676D">
            <w:rPr>
              <w:rFonts w:ascii="Times New Roman" w:hAnsi="Times New Roman" w:cs="Times New Roman"/>
              <w:sz w:val="20"/>
              <w:szCs w:val="20"/>
            </w:rPr>
            <w:t xml:space="preserve">] Available at: </w:t>
          </w:r>
          <w:hyperlink r:id="rId22" w:history="1">
            <w:r w:rsidRPr="00F77F37">
              <w:rPr>
                <w:rStyle w:val="Hyperlink"/>
                <w:rFonts w:ascii="Times New Roman" w:hAnsi="Times New Roman" w:cs="Times New Roman"/>
                <w:sz w:val="20"/>
                <w:szCs w:val="20"/>
              </w:rPr>
              <w:t>https://itsmconsulting.wordpress.com/2011/07/02/what-is-it-goverance/</w:t>
            </w:r>
          </w:hyperlink>
          <w:r>
            <w:rPr>
              <w:rFonts w:ascii="Times New Roman" w:hAnsi="Times New Roman" w:cs="Times New Roman"/>
              <w:sz w:val="20"/>
              <w:szCs w:val="20"/>
            </w:rPr>
            <w:t xml:space="preserve"> [Accessed 3 </w:t>
          </w:r>
          <w:r w:rsidRPr="00E4676D">
            <w:rPr>
              <w:rFonts w:ascii="Times New Roman" w:hAnsi="Times New Roman" w:cs="Times New Roman"/>
              <w:sz w:val="20"/>
              <w:szCs w:val="20"/>
            </w:rPr>
            <w:t>May 2015].</w:t>
          </w:r>
        </w:p>
        <w:p w:rsidR="00E4676D" w:rsidRDefault="00E4676D" w:rsidP="00496C41">
          <w:pPr>
            <w:spacing w:after="0" w:line="240" w:lineRule="auto"/>
            <w:rPr>
              <w:rFonts w:ascii="Times New Roman" w:hAnsi="Times New Roman" w:cs="Times New Roman"/>
              <w:sz w:val="20"/>
              <w:szCs w:val="20"/>
            </w:rPr>
          </w:pPr>
        </w:p>
        <w:p w:rsidR="00750B25" w:rsidRPr="00496C41" w:rsidRDefault="00750B25"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Schwartz, K. (2015). </w:t>
          </w:r>
          <w:proofErr w:type="gramStart"/>
          <w:r w:rsidRPr="00496C41">
            <w:rPr>
              <w:rFonts w:ascii="Times New Roman" w:hAnsi="Times New Roman" w:cs="Times New Roman"/>
              <w:sz w:val="20"/>
              <w:szCs w:val="20"/>
            </w:rPr>
            <w:t>IT</w:t>
          </w:r>
          <w:proofErr w:type="gramEnd"/>
          <w:r w:rsidRPr="00496C41">
            <w:rPr>
              <w:rFonts w:ascii="Times New Roman" w:hAnsi="Times New Roman" w:cs="Times New Roman"/>
              <w:sz w:val="20"/>
              <w:szCs w:val="20"/>
            </w:rPr>
            <w:t xml:space="preserve"> Governance Definition and Solutions</w:t>
          </w:r>
          <w:r w:rsidR="001D0937" w:rsidRPr="00496C41">
            <w:rPr>
              <w:rFonts w:ascii="Times New Roman" w:hAnsi="Times New Roman" w:cs="Times New Roman"/>
              <w:sz w:val="20"/>
              <w:szCs w:val="20"/>
            </w:rPr>
            <w:t>. [</w:t>
          </w:r>
          <w:proofErr w:type="gramStart"/>
          <w:r w:rsidR="001D0937" w:rsidRPr="00496C41">
            <w:rPr>
              <w:rFonts w:ascii="Times New Roman" w:hAnsi="Times New Roman" w:cs="Times New Roman"/>
              <w:sz w:val="20"/>
              <w:szCs w:val="20"/>
            </w:rPr>
            <w:t>online</w:t>
          </w:r>
          <w:proofErr w:type="gramEnd"/>
          <w:r w:rsidR="001D0937" w:rsidRPr="00496C41">
            <w:rPr>
              <w:rFonts w:ascii="Times New Roman" w:hAnsi="Times New Roman" w:cs="Times New Roman"/>
              <w:sz w:val="20"/>
              <w:szCs w:val="20"/>
            </w:rPr>
            <w:t xml:space="preserve">] CIO. Available at: </w:t>
          </w:r>
          <w:hyperlink r:id="rId23" w:anchor="every" w:history="1">
            <w:r w:rsidR="001D0937" w:rsidRPr="00496C41">
              <w:rPr>
                <w:rStyle w:val="Hyperlink"/>
                <w:rFonts w:ascii="Times New Roman" w:hAnsi="Times New Roman" w:cs="Times New Roman"/>
                <w:sz w:val="20"/>
                <w:szCs w:val="20"/>
              </w:rPr>
              <w:t>http://www.cio.com/article/2438931/governance/it-governance-definition-and-solutions.html#every</w:t>
            </w:r>
          </w:hyperlink>
          <w:r w:rsidR="001D0937" w:rsidRPr="00496C41">
            <w:rPr>
              <w:rFonts w:ascii="Times New Roman" w:hAnsi="Times New Roman" w:cs="Times New Roman"/>
              <w:sz w:val="20"/>
              <w:szCs w:val="20"/>
            </w:rPr>
            <w:t xml:space="preserve"> </w:t>
          </w:r>
          <w:r w:rsidR="00EA4AC6">
            <w:rPr>
              <w:rFonts w:ascii="Times New Roman" w:hAnsi="Times New Roman" w:cs="Times New Roman"/>
              <w:sz w:val="20"/>
              <w:szCs w:val="20"/>
            </w:rPr>
            <w:t>[Accessed 13</w:t>
          </w:r>
          <w:r w:rsidRPr="00496C41">
            <w:rPr>
              <w:rFonts w:ascii="Times New Roman" w:hAnsi="Times New Roman" w:cs="Times New Roman"/>
              <w:sz w:val="20"/>
              <w:szCs w:val="20"/>
            </w:rPr>
            <w:t xml:space="preserve"> Apr. 2015].</w:t>
          </w:r>
        </w:p>
        <w:p w:rsidR="00974A5A" w:rsidRPr="00496C41" w:rsidRDefault="00974A5A" w:rsidP="00496C41">
          <w:pPr>
            <w:spacing w:after="0" w:line="240" w:lineRule="auto"/>
            <w:rPr>
              <w:rFonts w:ascii="Times New Roman" w:hAnsi="Times New Roman" w:cs="Times New Roman"/>
              <w:sz w:val="20"/>
              <w:szCs w:val="20"/>
            </w:rPr>
          </w:pPr>
        </w:p>
        <w:p w:rsidR="0051244E" w:rsidRPr="00496C41" w:rsidRDefault="0051244E" w:rsidP="00496C41">
          <w:pPr>
            <w:spacing w:after="0" w:line="240" w:lineRule="auto"/>
            <w:rPr>
              <w:rFonts w:ascii="Times New Roman" w:hAnsi="Times New Roman" w:cs="Times New Roman"/>
              <w:sz w:val="20"/>
              <w:szCs w:val="20"/>
            </w:rPr>
          </w:pPr>
          <w:r w:rsidRPr="00496C41">
            <w:rPr>
              <w:rFonts w:ascii="Times New Roman" w:hAnsi="Times New Roman" w:cs="Times New Roman"/>
              <w:sz w:val="20"/>
              <w:szCs w:val="20"/>
            </w:rPr>
            <w:t xml:space="preserve">Service, T. (2015). IT Governance Problems: Technological Setbacks | </w:t>
          </w:r>
          <w:proofErr w:type="gramStart"/>
          <w:r w:rsidRPr="00496C41">
            <w:rPr>
              <w:rFonts w:ascii="Times New Roman" w:hAnsi="Times New Roman" w:cs="Times New Roman"/>
              <w:sz w:val="20"/>
              <w:szCs w:val="20"/>
            </w:rPr>
            <w:t>The</w:t>
          </w:r>
          <w:proofErr w:type="gramEnd"/>
          <w:r w:rsidRPr="00496C41">
            <w:rPr>
              <w:rFonts w:ascii="Times New Roman" w:hAnsi="Times New Roman" w:cs="Times New Roman"/>
              <w:sz w:val="20"/>
              <w:szCs w:val="20"/>
            </w:rPr>
            <w:t xml:space="preserve"> Art of Service | The IT Management Guide. [</w:t>
          </w:r>
          <w:proofErr w:type="gramStart"/>
          <w:r w:rsidRPr="00496C41">
            <w:rPr>
              <w:rFonts w:ascii="Times New Roman" w:hAnsi="Times New Roman" w:cs="Times New Roman"/>
              <w:sz w:val="20"/>
              <w:szCs w:val="20"/>
            </w:rPr>
            <w:t>online</w:t>
          </w:r>
          <w:proofErr w:type="gramEnd"/>
          <w:r w:rsidRPr="00496C41">
            <w:rPr>
              <w:rFonts w:ascii="Times New Roman" w:hAnsi="Times New Roman" w:cs="Times New Roman"/>
              <w:sz w:val="20"/>
              <w:szCs w:val="20"/>
            </w:rPr>
            <w:t>] The</w:t>
          </w:r>
          <w:r w:rsidR="001D0937" w:rsidRPr="00496C41">
            <w:rPr>
              <w:rFonts w:ascii="Times New Roman" w:hAnsi="Times New Roman" w:cs="Times New Roman"/>
              <w:sz w:val="20"/>
              <w:szCs w:val="20"/>
            </w:rPr>
            <w:t xml:space="preserve">artofservice.com. Available at: </w:t>
          </w:r>
          <w:hyperlink r:id="rId24" w:history="1">
            <w:r w:rsidR="001D0937" w:rsidRPr="00496C41">
              <w:rPr>
                <w:rStyle w:val="Hyperlink"/>
                <w:rFonts w:ascii="Times New Roman" w:hAnsi="Times New Roman" w:cs="Times New Roman"/>
                <w:sz w:val="20"/>
                <w:szCs w:val="20"/>
              </w:rPr>
              <w:t>http://theartofservice.com/it-governance-problems-technological-setbacks.html</w:t>
            </w:r>
          </w:hyperlink>
          <w:r w:rsidR="001D0937" w:rsidRPr="00496C41">
            <w:rPr>
              <w:rFonts w:ascii="Times New Roman" w:hAnsi="Times New Roman" w:cs="Times New Roman"/>
              <w:sz w:val="20"/>
              <w:szCs w:val="20"/>
            </w:rPr>
            <w:t xml:space="preserve"> </w:t>
          </w:r>
          <w:r w:rsidRPr="00496C41">
            <w:rPr>
              <w:rFonts w:ascii="Times New Roman" w:hAnsi="Times New Roman" w:cs="Times New Roman"/>
              <w:sz w:val="20"/>
              <w:szCs w:val="20"/>
            </w:rPr>
            <w:t>[Accessed 1</w:t>
          </w:r>
          <w:r w:rsidR="00EA4AC6">
            <w:rPr>
              <w:rFonts w:ascii="Times New Roman" w:hAnsi="Times New Roman" w:cs="Times New Roman"/>
              <w:sz w:val="20"/>
              <w:szCs w:val="20"/>
            </w:rPr>
            <w:t>3</w:t>
          </w:r>
          <w:r w:rsidRPr="00496C41">
            <w:rPr>
              <w:rFonts w:ascii="Times New Roman" w:hAnsi="Times New Roman" w:cs="Times New Roman"/>
              <w:sz w:val="20"/>
              <w:szCs w:val="20"/>
            </w:rPr>
            <w:t xml:space="preserve"> Apr. 2015].</w:t>
          </w:r>
        </w:p>
        <w:p w:rsidR="0051244E" w:rsidRDefault="0051244E" w:rsidP="00496C41">
          <w:pPr>
            <w:spacing w:after="0" w:line="240" w:lineRule="auto"/>
            <w:rPr>
              <w:rFonts w:ascii="Times New Roman" w:hAnsi="Times New Roman" w:cs="Times New Roman"/>
              <w:sz w:val="20"/>
              <w:szCs w:val="20"/>
            </w:rPr>
          </w:pPr>
        </w:p>
        <w:p w:rsidR="000964B4" w:rsidRDefault="000964B4" w:rsidP="000964B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Gerrard, M. (2010). “Defining IT Governance: The Gartner IT Governance Demand/Supply Model,” Gartner ID: G00175053. </w:t>
          </w:r>
        </w:p>
        <w:p w:rsidR="00FA5C3B" w:rsidRDefault="00FA5C3B" w:rsidP="000964B4">
          <w:pPr>
            <w:spacing w:after="0" w:line="240" w:lineRule="auto"/>
            <w:jc w:val="both"/>
            <w:rPr>
              <w:rFonts w:ascii="Times New Roman" w:hAnsi="Times New Roman" w:cs="Times New Roman"/>
              <w:sz w:val="20"/>
              <w:szCs w:val="20"/>
            </w:rPr>
          </w:pPr>
        </w:p>
        <w:p w:rsidR="00006D06" w:rsidRPr="00CC490D" w:rsidRDefault="00006D06" w:rsidP="00006D06">
          <w:pPr>
            <w:spacing w:after="0" w:line="240" w:lineRule="auto"/>
            <w:jc w:val="both"/>
            <w:rPr>
              <w:rFonts w:ascii="Times New Roman" w:hAnsi="Times New Roman" w:cs="Times New Roman"/>
              <w:sz w:val="20"/>
              <w:szCs w:val="20"/>
            </w:rPr>
          </w:pPr>
          <w:proofErr w:type="spellStart"/>
          <w:r w:rsidRPr="00CC490D">
            <w:rPr>
              <w:rFonts w:ascii="Times New Roman" w:hAnsi="Times New Roman" w:cs="Times New Roman"/>
              <w:sz w:val="20"/>
              <w:szCs w:val="20"/>
            </w:rPr>
            <w:t>Gremberge</w:t>
          </w:r>
          <w:r w:rsidR="00BC18EC">
            <w:rPr>
              <w:rFonts w:ascii="Times New Roman" w:hAnsi="Times New Roman" w:cs="Times New Roman"/>
              <w:sz w:val="20"/>
              <w:szCs w:val="20"/>
            </w:rPr>
            <w:t>n</w:t>
          </w:r>
          <w:proofErr w:type="spellEnd"/>
          <w:r w:rsidR="00BC18EC">
            <w:rPr>
              <w:rFonts w:ascii="Times New Roman" w:hAnsi="Times New Roman" w:cs="Times New Roman"/>
              <w:sz w:val="20"/>
              <w:szCs w:val="20"/>
            </w:rPr>
            <w:t xml:space="preserve">, W. V. &amp; De </w:t>
          </w:r>
          <w:proofErr w:type="spellStart"/>
          <w:r w:rsidR="00BC18EC">
            <w:rPr>
              <w:rFonts w:ascii="Times New Roman" w:hAnsi="Times New Roman" w:cs="Times New Roman"/>
              <w:sz w:val="20"/>
              <w:szCs w:val="20"/>
            </w:rPr>
            <w:t>Haes</w:t>
          </w:r>
          <w:proofErr w:type="spellEnd"/>
          <w:r w:rsidR="00BC18EC">
            <w:rPr>
              <w:rFonts w:ascii="Times New Roman" w:hAnsi="Times New Roman" w:cs="Times New Roman"/>
              <w:sz w:val="20"/>
              <w:szCs w:val="20"/>
            </w:rPr>
            <w:t>, S. (2008). ‘</w:t>
          </w:r>
          <w:r w:rsidRPr="00CC490D">
            <w:rPr>
              <w:rFonts w:ascii="Times New Roman" w:hAnsi="Times New Roman" w:cs="Times New Roman"/>
              <w:sz w:val="20"/>
              <w:szCs w:val="20"/>
            </w:rPr>
            <w:t>Implementing Information Technology Governance:</w:t>
          </w:r>
          <w:r w:rsidR="00BC18EC">
            <w:rPr>
              <w:rFonts w:ascii="Times New Roman" w:hAnsi="Times New Roman" w:cs="Times New Roman"/>
              <w:sz w:val="20"/>
              <w:szCs w:val="20"/>
            </w:rPr>
            <w:t xml:space="preserve"> Models, Practices, and Cases,’ </w:t>
          </w:r>
          <w:r w:rsidRPr="00CC490D">
            <w:rPr>
              <w:rFonts w:ascii="Times New Roman" w:hAnsi="Times New Roman" w:cs="Times New Roman"/>
              <w:sz w:val="20"/>
              <w:szCs w:val="20"/>
            </w:rPr>
            <w:t>IGI Publishing, Hershey, New York.</w:t>
          </w:r>
        </w:p>
        <w:p w:rsidR="00006D06" w:rsidRDefault="00006D06" w:rsidP="000964B4">
          <w:pPr>
            <w:spacing w:after="0" w:line="240" w:lineRule="auto"/>
            <w:jc w:val="both"/>
            <w:rPr>
              <w:rFonts w:ascii="Times New Roman" w:hAnsi="Times New Roman" w:cs="Times New Roman"/>
              <w:sz w:val="20"/>
              <w:szCs w:val="20"/>
            </w:rPr>
          </w:pPr>
        </w:p>
        <w:p w:rsidR="00FA5C3B" w:rsidRPr="00FA5C3B" w:rsidRDefault="00FA5C3B" w:rsidP="00FA5C3B">
          <w:pPr>
            <w:spacing w:after="0" w:line="240" w:lineRule="auto"/>
            <w:jc w:val="both"/>
            <w:rPr>
              <w:rFonts w:ascii="Times New Roman" w:hAnsi="Times New Roman" w:cs="Times New Roman"/>
              <w:sz w:val="20"/>
              <w:szCs w:val="20"/>
            </w:rPr>
          </w:pPr>
          <w:proofErr w:type="spellStart"/>
          <w:r w:rsidRPr="00FA5C3B">
            <w:rPr>
              <w:rFonts w:ascii="Times New Roman" w:hAnsi="Times New Roman" w:cs="Times New Roman"/>
              <w:sz w:val="20"/>
              <w:szCs w:val="20"/>
            </w:rPr>
            <w:t>Sambamurthy</w:t>
          </w:r>
          <w:proofErr w:type="spellEnd"/>
          <w:r w:rsidRPr="00FA5C3B">
            <w:rPr>
              <w:rFonts w:ascii="Times New Roman" w:hAnsi="Times New Roman" w:cs="Times New Roman"/>
              <w:sz w:val="20"/>
              <w:szCs w:val="20"/>
            </w:rPr>
            <w:t xml:space="preserve">, V. &amp; </w:t>
          </w:r>
          <w:proofErr w:type="spellStart"/>
          <w:r w:rsidRPr="00FA5C3B">
            <w:rPr>
              <w:rFonts w:ascii="Times New Roman" w:hAnsi="Times New Roman" w:cs="Times New Roman"/>
              <w:sz w:val="20"/>
              <w:szCs w:val="20"/>
            </w:rPr>
            <w:t>Zmud</w:t>
          </w:r>
          <w:proofErr w:type="spellEnd"/>
          <w:r w:rsidRPr="00FA5C3B">
            <w:rPr>
              <w:rFonts w:ascii="Times New Roman" w:hAnsi="Times New Roman" w:cs="Times New Roman"/>
              <w:sz w:val="20"/>
              <w:szCs w:val="20"/>
            </w:rPr>
            <w:t>, R. W. (1999). “Arrangements for Information Technology Governance: A theory of Multiple Contingencies,” Management Information Systems Quarterly, 23(2), 261-291.</w:t>
          </w:r>
        </w:p>
        <w:p w:rsidR="000964B4" w:rsidRPr="00496C41" w:rsidRDefault="000964B4" w:rsidP="000964B4">
          <w:pPr>
            <w:spacing w:after="0" w:line="240" w:lineRule="auto"/>
            <w:jc w:val="both"/>
            <w:rPr>
              <w:rFonts w:ascii="Times New Roman" w:hAnsi="Times New Roman" w:cs="Times New Roman"/>
              <w:sz w:val="20"/>
              <w:szCs w:val="20"/>
            </w:rPr>
          </w:pPr>
        </w:p>
        <w:p w:rsidR="00974A5A" w:rsidRPr="00496C41" w:rsidRDefault="00974A5A" w:rsidP="0022448F">
          <w:pPr>
            <w:spacing w:after="0" w:line="240" w:lineRule="auto"/>
            <w:jc w:val="both"/>
            <w:rPr>
              <w:rFonts w:ascii="Times New Roman" w:hAnsi="Times New Roman" w:cs="Times New Roman"/>
              <w:sz w:val="20"/>
              <w:szCs w:val="20"/>
            </w:rPr>
          </w:pPr>
          <w:r w:rsidRPr="00496C41">
            <w:rPr>
              <w:rFonts w:ascii="Times New Roman" w:hAnsi="Times New Roman" w:cs="Times New Roman"/>
              <w:sz w:val="20"/>
              <w:szCs w:val="20"/>
            </w:rPr>
            <w:t xml:space="preserve">Van </w:t>
          </w:r>
          <w:proofErr w:type="spellStart"/>
          <w:r w:rsidRPr="00496C41">
            <w:rPr>
              <w:rFonts w:ascii="Times New Roman" w:hAnsi="Times New Roman" w:cs="Times New Roman"/>
              <w:sz w:val="20"/>
              <w:szCs w:val="20"/>
            </w:rPr>
            <w:t>Grembergen</w:t>
          </w:r>
          <w:proofErr w:type="spellEnd"/>
          <w:r w:rsidRPr="00496C41">
            <w:rPr>
              <w:rFonts w:ascii="Times New Roman" w:hAnsi="Times New Roman" w:cs="Times New Roman"/>
              <w:sz w:val="20"/>
              <w:szCs w:val="20"/>
            </w:rPr>
            <w:t xml:space="preserve">, W., De </w:t>
          </w:r>
          <w:proofErr w:type="spellStart"/>
          <w:r w:rsidRPr="00496C41">
            <w:rPr>
              <w:rFonts w:ascii="Times New Roman" w:hAnsi="Times New Roman" w:cs="Times New Roman"/>
              <w:sz w:val="20"/>
              <w:szCs w:val="20"/>
            </w:rPr>
            <w:t>Haes</w:t>
          </w:r>
          <w:proofErr w:type="spellEnd"/>
          <w:r w:rsidRPr="00496C41">
            <w:rPr>
              <w:rFonts w:ascii="Times New Roman" w:hAnsi="Times New Roman" w:cs="Times New Roman"/>
              <w:sz w:val="20"/>
              <w:szCs w:val="20"/>
            </w:rPr>
            <w:t xml:space="preserve"> S., Information Technology Governance: models, practices, and cases, IGI Publishing, 20008</w:t>
          </w:r>
          <w:r w:rsidR="0022448F">
            <w:rPr>
              <w:rFonts w:ascii="Times New Roman" w:hAnsi="Times New Roman" w:cs="Times New Roman"/>
              <w:sz w:val="20"/>
              <w:szCs w:val="20"/>
            </w:rPr>
            <w:t>.</w:t>
          </w:r>
        </w:p>
        <w:p w:rsidR="00974A5A" w:rsidRPr="00496C41" w:rsidRDefault="00974A5A" w:rsidP="00496C41">
          <w:pPr>
            <w:spacing w:after="0" w:line="240" w:lineRule="auto"/>
            <w:rPr>
              <w:rFonts w:ascii="Times New Roman" w:hAnsi="Times New Roman" w:cs="Times New Roman"/>
              <w:sz w:val="20"/>
              <w:szCs w:val="20"/>
            </w:rPr>
          </w:pPr>
        </w:p>
        <w:p w:rsidR="00CC490D" w:rsidRDefault="00974A5A" w:rsidP="009A3B10">
          <w:pPr>
            <w:spacing w:after="0" w:line="240" w:lineRule="auto"/>
            <w:rPr>
              <w:rFonts w:ascii="Times New Roman" w:hAnsi="Times New Roman" w:cs="Times New Roman"/>
              <w:sz w:val="24"/>
            </w:rPr>
          </w:pPr>
          <w:r w:rsidRPr="00496C41">
            <w:rPr>
              <w:rFonts w:ascii="Times New Roman" w:hAnsi="Times New Roman" w:cs="Times New Roman"/>
              <w:sz w:val="20"/>
              <w:szCs w:val="20"/>
            </w:rPr>
            <w:t xml:space="preserve">Van </w:t>
          </w:r>
          <w:proofErr w:type="spellStart"/>
          <w:r w:rsidRPr="00496C41">
            <w:rPr>
              <w:rFonts w:ascii="Times New Roman" w:hAnsi="Times New Roman" w:cs="Times New Roman"/>
              <w:sz w:val="20"/>
              <w:szCs w:val="20"/>
            </w:rPr>
            <w:t>Grembergen</w:t>
          </w:r>
          <w:proofErr w:type="spellEnd"/>
          <w:r w:rsidRPr="00496C41">
            <w:rPr>
              <w:rFonts w:ascii="Times New Roman" w:hAnsi="Times New Roman" w:cs="Times New Roman"/>
              <w:sz w:val="20"/>
              <w:szCs w:val="20"/>
            </w:rPr>
            <w:t xml:space="preserve">, W., De </w:t>
          </w:r>
          <w:proofErr w:type="spellStart"/>
          <w:r w:rsidRPr="00496C41">
            <w:rPr>
              <w:rFonts w:ascii="Times New Roman" w:hAnsi="Times New Roman" w:cs="Times New Roman"/>
              <w:sz w:val="20"/>
              <w:szCs w:val="20"/>
            </w:rPr>
            <w:t>Haes</w:t>
          </w:r>
          <w:proofErr w:type="spellEnd"/>
          <w:r w:rsidRPr="00496C41">
            <w:rPr>
              <w:rFonts w:ascii="Times New Roman" w:hAnsi="Times New Roman" w:cs="Times New Roman"/>
              <w:sz w:val="20"/>
              <w:szCs w:val="20"/>
            </w:rPr>
            <w:t xml:space="preserve">, S., &amp; </w:t>
          </w:r>
          <w:proofErr w:type="spellStart"/>
          <w:r w:rsidRPr="00496C41">
            <w:rPr>
              <w:rFonts w:ascii="Times New Roman" w:hAnsi="Times New Roman" w:cs="Times New Roman"/>
              <w:sz w:val="20"/>
              <w:szCs w:val="20"/>
            </w:rPr>
            <w:t>Guldentops</w:t>
          </w:r>
          <w:proofErr w:type="spellEnd"/>
          <w:r w:rsidRPr="00496C41">
            <w:rPr>
              <w:rFonts w:ascii="Times New Roman" w:hAnsi="Times New Roman" w:cs="Times New Roman"/>
              <w:sz w:val="20"/>
              <w:szCs w:val="20"/>
            </w:rPr>
            <w:t xml:space="preserve">, E., 2003, Structures, Processes and Relational Mechanisms for IT Governance. In Van </w:t>
          </w:r>
          <w:proofErr w:type="spellStart"/>
          <w:r w:rsidRPr="00496C41">
            <w:rPr>
              <w:rFonts w:ascii="Times New Roman" w:hAnsi="Times New Roman" w:cs="Times New Roman"/>
              <w:sz w:val="20"/>
              <w:szCs w:val="20"/>
            </w:rPr>
            <w:t>Grembergen</w:t>
          </w:r>
          <w:proofErr w:type="spellEnd"/>
          <w:r w:rsidRPr="00496C41">
            <w:rPr>
              <w:rFonts w:ascii="Times New Roman" w:hAnsi="Times New Roman" w:cs="Times New Roman"/>
              <w:sz w:val="20"/>
              <w:szCs w:val="20"/>
            </w:rPr>
            <w:t>, W. (Ed.), Strategies for Information Technology Go</w:t>
          </w:r>
          <w:r w:rsidR="00A8289F" w:rsidRPr="00496C41">
            <w:rPr>
              <w:rFonts w:ascii="Times New Roman" w:hAnsi="Times New Roman" w:cs="Times New Roman"/>
              <w:sz w:val="20"/>
              <w:szCs w:val="20"/>
            </w:rPr>
            <w:t>vernance, Idea Group Publishing.</w:t>
          </w:r>
        </w:p>
      </w:sdtContent>
    </w:sdt>
    <w:sectPr w:rsidR="00CC490D" w:rsidSect="00CF0B28">
      <w:pgSz w:w="11906" w:h="16838" w:code="9"/>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778" w:rsidRDefault="00C44778" w:rsidP="005D40E7">
      <w:pPr>
        <w:spacing w:after="0" w:line="240" w:lineRule="auto"/>
      </w:pPr>
      <w:r>
        <w:separator/>
      </w:r>
    </w:p>
  </w:endnote>
  <w:endnote w:type="continuationSeparator" w:id="0">
    <w:p w:rsidR="00C44778" w:rsidRDefault="00C44778" w:rsidP="005D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2015961711"/>
      <w:docPartObj>
        <w:docPartGallery w:val="Page Numbers (Bottom of Page)"/>
        <w:docPartUnique/>
      </w:docPartObj>
    </w:sdtPr>
    <w:sdtEndPr/>
    <w:sdtContent>
      <w:sdt>
        <w:sdtPr>
          <w:rPr>
            <w:rFonts w:asciiTheme="majorHAnsi" w:eastAsiaTheme="majorEastAsia" w:hAnsiTheme="majorHAnsi" w:cstheme="majorBidi"/>
          </w:rPr>
          <w:id w:val="1079715595"/>
          <w:docPartObj>
            <w:docPartGallery w:val="Page Numbers (Margins)"/>
            <w:docPartUnique/>
          </w:docPartObj>
        </w:sdtPr>
        <w:sdtEndPr/>
        <w:sdtContent>
          <w:p w:rsidR="00472556" w:rsidRDefault="00472556">
            <w:pPr>
              <w:rPr>
                <w:rFonts w:asciiTheme="majorHAnsi" w:eastAsiaTheme="majorEastAsia" w:hAnsiTheme="majorHAnsi" w:cstheme="majorBidi"/>
              </w:rPr>
            </w:pPr>
            <w:r>
              <w:rPr>
                <w:rFonts w:asciiTheme="majorHAnsi" w:eastAsiaTheme="majorEastAsia" w:hAnsiTheme="majorHAnsi" w:cstheme="majorBidi"/>
                <w:noProof/>
                <w:lang w:val="en-IE"/>
              </w:rPr>
              <mc:AlternateContent>
                <mc:Choice Requires="wps">
                  <w:drawing>
                    <wp:anchor distT="0" distB="0" distL="114300" distR="114300" simplePos="0" relativeHeight="251746304" behindDoc="0" locked="0" layoutInCell="1" allowOverlap="1" wp14:anchorId="33A9F4B5" wp14:editId="1A1D9AAC">
                      <wp:simplePos x="0" y="0"/>
                      <wp:positionH relativeFrom="margin">
                        <wp:posOffset>-525145</wp:posOffset>
                      </wp:positionH>
                      <wp:positionV relativeFrom="bottomMargin">
                        <wp:posOffset>4445</wp:posOffset>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472556" w:rsidRDefault="00472556">
                                  <w:pPr>
                                    <w:pStyle w:val="Footer"/>
                                    <w:jc w:val="center"/>
                                    <w:rPr>
                                      <w:b/>
                                      <w:bCs/>
                                      <w:color w:val="FFFFFF" w:themeColor="background1"/>
                                      <w:sz w:val="32"/>
                                      <w:szCs w:val="32"/>
                                    </w:rPr>
                                  </w:pPr>
                                  <w:r>
                                    <w:fldChar w:fldCharType="begin"/>
                                  </w:r>
                                  <w:r>
                                    <w:instrText xml:space="preserve"> PAGE    \* MERGEFORMAT </w:instrText>
                                  </w:r>
                                  <w:r>
                                    <w:fldChar w:fldCharType="separate"/>
                                  </w:r>
                                  <w:r w:rsidR="009C591E" w:rsidRPr="009C591E">
                                    <w:rPr>
                                      <w:b/>
                                      <w:bCs/>
                                      <w:noProof/>
                                      <w:color w:val="FFFFFF" w:themeColor="background1"/>
                                      <w:sz w:val="32"/>
                                      <w:szCs w:val="32"/>
                                    </w:rPr>
                                    <w:t>10</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3A9F4B5" id="Oval 10" o:spid="_x0000_s1026" style="position:absolute;margin-left:-41.35pt;margin-top:.35pt;width:49.35pt;height:49.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" fillcolor="#40618b" stroked="f">
                      <v:textbox inset="0,,0">
                        <w:txbxContent>
                          <w:p w:rsidR="00472556" w:rsidRDefault="00472556">
                            <w:pPr>
                              <w:pStyle w:val="Footer"/>
                              <w:jc w:val="center"/>
                              <w:rPr>
                                <w:b/>
                                <w:bCs/>
                                <w:color w:val="FFFFFF" w:themeColor="background1"/>
                                <w:sz w:val="32"/>
                                <w:szCs w:val="32"/>
                              </w:rPr>
                            </w:pPr>
                            <w:r>
                              <w:fldChar w:fldCharType="begin"/>
                            </w:r>
                            <w:r>
                              <w:instrText xml:space="preserve"> PAGE    \* MERGEFORMAT </w:instrText>
                            </w:r>
                            <w:r>
                              <w:fldChar w:fldCharType="separate"/>
                            </w:r>
                            <w:r w:rsidR="009C591E" w:rsidRPr="009C591E">
                              <w:rPr>
                                <w:b/>
                                <w:bCs/>
                                <w:noProof/>
                                <w:color w:val="FFFFFF" w:themeColor="background1"/>
                                <w:sz w:val="32"/>
                                <w:szCs w:val="32"/>
                              </w:rPr>
                              <w:t>10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472556" w:rsidRDefault="00472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778" w:rsidRDefault="00C44778" w:rsidP="005D40E7">
      <w:pPr>
        <w:spacing w:after="0" w:line="240" w:lineRule="auto"/>
      </w:pPr>
      <w:r>
        <w:separator/>
      </w:r>
    </w:p>
  </w:footnote>
  <w:footnote w:type="continuationSeparator" w:id="0">
    <w:p w:rsidR="00C44778" w:rsidRDefault="00C44778" w:rsidP="005D4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0E7" w:rsidRPr="005D40E7" w:rsidRDefault="003A6F5E" w:rsidP="003A6F5E">
    <w:pPr>
      <w:pStyle w:val="Header"/>
      <w:jc w:val="both"/>
      <w:rPr>
        <w:rFonts w:ascii="Georgia" w:hAnsi="Georgia"/>
        <w:b/>
        <w:sz w:val="32"/>
        <w:szCs w:val="32"/>
      </w:rPr>
    </w:pPr>
    <w:r>
      <w:rPr>
        <w:rFonts w:ascii="Georgia" w:hAnsi="Georgia" w:cs="Times New Roman"/>
        <w:b/>
        <w:sz w:val="32"/>
        <w:szCs w:val="32"/>
      </w:rPr>
      <w:t xml:space="preserve">Ogbene   </w:t>
    </w:r>
    <w:proofErr w:type="spellStart"/>
    <w:r>
      <w:rPr>
        <w:rFonts w:ascii="Georgia" w:hAnsi="Georgia" w:cs="Times New Roman"/>
        <w:b/>
        <w:sz w:val="32"/>
        <w:szCs w:val="32"/>
      </w:rPr>
      <w:t>Nneoma</w:t>
    </w:r>
    <w:proofErr w:type="spellEnd"/>
    <w:r>
      <w:rPr>
        <w:rFonts w:ascii="Georgia" w:hAnsi="Georgia" w:cs="Times New Roman"/>
        <w:b/>
        <w:sz w:val="32"/>
        <w:szCs w:val="32"/>
      </w:rPr>
      <w:t xml:space="preserve">   </w:t>
    </w:r>
    <w:proofErr w:type="spellStart"/>
    <w:r w:rsidR="005D40E7" w:rsidRPr="005D40E7">
      <w:rPr>
        <w:rFonts w:ascii="Georgia" w:hAnsi="Georgia" w:cs="Times New Roman"/>
        <w:b/>
        <w:sz w:val="32"/>
        <w:szCs w:val="32"/>
      </w:rPr>
      <w:t>Emmanuela</w:t>
    </w:r>
    <w:proofErr w:type="spellEnd"/>
    <w:r w:rsidR="005D40E7" w:rsidRPr="005D40E7">
      <w:rPr>
        <w:rFonts w:ascii="Georgia" w:hAnsi="Georgia"/>
        <w:b/>
        <w:sz w:val="32"/>
        <w:szCs w:val="32"/>
      </w:rPr>
      <w:ptab w:relativeTo="margin" w:alignment="right" w:leader="none"/>
    </w:r>
    <w:r w:rsidR="005D40E7" w:rsidRPr="005D40E7">
      <w:rPr>
        <w:rFonts w:ascii="Georgia" w:hAnsi="Georgia" w:cs="Times New Roman"/>
        <w:b/>
        <w:sz w:val="32"/>
        <w:szCs w:val="32"/>
      </w:rPr>
      <w:t>R00076703</w:t>
    </w:r>
  </w:p>
  <w:p w:rsidR="005D40E7" w:rsidRDefault="005D4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05E" w:rsidRDefault="00F8405E">
    <w:pPr>
      <w:pStyle w:val="Header"/>
    </w:pPr>
    <w:r>
      <w:rPr>
        <w:rFonts w:ascii="Georgia" w:hAnsi="Georgia" w:cs="Times New Roman"/>
        <w:b/>
        <w:sz w:val="32"/>
        <w:szCs w:val="32"/>
      </w:rPr>
      <w:t xml:space="preserve">Ogbene   </w:t>
    </w:r>
    <w:proofErr w:type="spellStart"/>
    <w:r>
      <w:rPr>
        <w:rFonts w:ascii="Georgia" w:hAnsi="Georgia" w:cs="Times New Roman"/>
        <w:b/>
        <w:sz w:val="32"/>
        <w:szCs w:val="32"/>
      </w:rPr>
      <w:t>Nneoma</w:t>
    </w:r>
    <w:proofErr w:type="spellEnd"/>
    <w:r>
      <w:rPr>
        <w:rFonts w:ascii="Georgia" w:hAnsi="Georgia" w:cs="Times New Roman"/>
        <w:b/>
        <w:sz w:val="32"/>
        <w:szCs w:val="32"/>
      </w:rPr>
      <w:t xml:space="preserve">   </w:t>
    </w:r>
    <w:proofErr w:type="spellStart"/>
    <w:r w:rsidRPr="005D40E7">
      <w:rPr>
        <w:rFonts w:ascii="Georgia" w:hAnsi="Georgia" w:cs="Times New Roman"/>
        <w:b/>
        <w:sz w:val="32"/>
        <w:szCs w:val="32"/>
      </w:rPr>
      <w:t>Emmanuela</w:t>
    </w:r>
    <w:proofErr w:type="spellEnd"/>
    <w:r w:rsidRPr="005D40E7">
      <w:rPr>
        <w:rFonts w:ascii="Georgia" w:hAnsi="Georgia"/>
        <w:b/>
        <w:sz w:val="32"/>
        <w:szCs w:val="32"/>
      </w:rPr>
      <w:ptab w:relativeTo="margin" w:alignment="right" w:leader="none"/>
    </w:r>
    <w:r w:rsidRPr="005D40E7">
      <w:rPr>
        <w:rFonts w:ascii="Georgia" w:hAnsi="Georgia" w:cs="Times New Roman"/>
        <w:b/>
        <w:sz w:val="32"/>
        <w:szCs w:val="32"/>
      </w:rPr>
      <w:t>R00076703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68E"/>
    <w:multiLevelType w:val="hybridMultilevel"/>
    <w:tmpl w:val="30C0B68A"/>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
    <w:nsid w:val="1AF9088F"/>
    <w:multiLevelType w:val="hybridMultilevel"/>
    <w:tmpl w:val="1562AE06"/>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9E85FBE"/>
    <w:multiLevelType w:val="hybridMultilevel"/>
    <w:tmpl w:val="93327D8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559B0"/>
    <w:multiLevelType w:val="hybridMultilevel"/>
    <w:tmpl w:val="FE022010"/>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4">
    <w:nsid w:val="3F780E94"/>
    <w:multiLevelType w:val="hybridMultilevel"/>
    <w:tmpl w:val="D0EC891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5">
    <w:nsid w:val="44010B5C"/>
    <w:multiLevelType w:val="multilevel"/>
    <w:tmpl w:val="E370019A"/>
    <w:lvl w:ilvl="0">
      <w:start w:val="1"/>
      <w:numFmt w:val="decimal"/>
      <w:pStyle w:val="TOC1"/>
      <w:lvlText w:val="%1."/>
      <w:lvlJc w:val="left"/>
      <w:pPr>
        <w:ind w:left="2138" w:hanging="360"/>
      </w:pPr>
      <w:rPr>
        <w:rFonts w:ascii="Georgia" w:hAnsi="Georgia" w:hint="default"/>
        <w:b/>
        <w:sz w:val="28"/>
      </w:rPr>
    </w:lvl>
    <w:lvl w:ilvl="1">
      <w:start w:val="1"/>
      <w:numFmt w:val="decimal"/>
      <w:pStyle w:val="TOC2"/>
      <w:isLgl/>
      <w:lvlText w:val="%1.%2."/>
      <w:lvlJc w:val="left"/>
      <w:pPr>
        <w:ind w:left="2487" w:hanging="360"/>
      </w:pPr>
      <w:rPr>
        <w:rFonts w:ascii="Georgia" w:hAnsi="Georgia" w:cs="Times New Roman" w:hint="default"/>
        <w:sz w:val="24"/>
      </w:rPr>
    </w:lvl>
    <w:lvl w:ilvl="2">
      <w:start w:val="1"/>
      <w:numFmt w:val="decimal"/>
      <w:isLgl/>
      <w:lvlText w:val="%1.%2.%3."/>
      <w:lvlJc w:val="left"/>
      <w:pPr>
        <w:ind w:left="3196" w:hanging="720"/>
      </w:pPr>
      <w:rPr>
        <w:rFonts w:hint="default"/>
      </w:rPr>
    </w:lvl>
    <w:lvl w:ilvl="3">
      <w:start w:val="1"/>
      <w:numFmt w:val="decimal"/>
      <w:isLgl/>
      <w:lvlText w:val="%1.%2.%3.%4."/>
      <w:lvlJc w:val="left"/>
      <w:pPr>
        <w:ind w:left="3545" w:hanging="720"/>
      </w:pPr>
      <w:rPr>
        <w:rFonts w:hint="default"/>
      </w:rPr>
    </w:lvl>
    <w:lvl w:ilvl="4">
      <w:start w:val="1"/>
      <w:numFmt w:val="decimal"/>
      <w:isLgl/>
      <w:lvlText w:val="%1.%2.%3.%4.%5."/>
      <w:lvlJc w:val="left"/>
      <w:pPr>
        <w:ind w:left="4254" w:hanging="1080"/>
      </w:pPr>
      <w:rPr>
        <w:rFonts w:hint="default"/>
      </w:rPr>
    </w:lvl>
    <w:lvl w:ilvl="5">
      <w:start w:val="1"/>
      <w:numFmt w:val="decimal"/>
      <w:isLgl/>
      <w:lvlText w:val="%1.%2.%3.%4.%5.%6."/>
      <w:lvlJc w:val="left"/>
      <w:pPr>
        <w:ind w:left="4603" w:hanging="1080"/>
      </w:pPr>
      <w:rPr>
        <w:rFonts w:hint="default"/>
      </w:rPr>
    </w:lvl>
    <w:lvl w:ilvl="6">
      <w:start w:val="1"/>
      <w:numFmt w:val="decimal"/>
      <w:isLgl/>
      <w:lvlText w:val="%1.%2.%3.%4.%5.%6.%7."/>
      <w:lvlJc w:val="left"/>
      <w:pPr>
        <w:ind w:left="5312" w:hanging="1440"/>
      </w:pPr>
      <w:rPr>
        <w:rFonts w:hint="default"/>
      </w:rPr>
    </w:lvl>
    <w:lvl w:ilvl="7">
      <w:start w:val="1"/>
      <w:numFmt w:val="decimal"/>
      <w:isLgl/>
      <w:lvlText w:val="%1.%2.%3.%4.%5.%6.%7.%8."/>
      <w:lvlJc w:val="left"/>
      <w:pPr>
        <w:ind w:left="5661" w:hanging="1440"/>
      </w:pPr>
      <w:rPr>
        <w:rFonts w:hint="default"/>
      </w:rPr>
    </w:lvl>
    <w:lvl w:ilvl="8">
      <w:start w:val="1"/>
      <w:numFmt w:val="decimal"/>
      <w:isLgl/>
      <w:lvlText w:val="%1.%2.%3.%4.%5.%6.%7.%8.%9."/>
      <w:lvlJc w:val="left"/>
      <w:pPr>
        <w:ind w:left="6370" w:hanging="1800"/>
      </w:pPr>
      <w:rPr>
        <w:rFonts w:hint="default"/>
      </w:rPr>
    </w:lvl>
  </w:abstractNum>
  <w:abstractNum w:abstractNumId="6">
    <w:nsid w:val="55FD1C47"/>
    <w:multiLevelType w:val="hybridMultilevel"/>
    <w:tmpl w:val="16F6459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5CBC7202"/>
    <w:multiLevelType w:val="hybridMultilevel"/>
    <w:tmpl w:val="C5E42DB4"/>
    <w:lvl w:ilvl="0" w:tplc="7C9CF774">
      <w:start w:val="1"/>
      <w:numFmt w:val="decimal"/>
      <w:lvlText w:val="%1."/>
      <w:lvlJc w:val="left"/>
      <w:pPr>
        <w:ind w:left="720" w:hanging="360"/>
      </w:pPr>
      <w:rPr>
        <w:rFonts w:ascii="Times New Roman" w:hAnsi="Times New Roman" w:cs="Times New Roman" w:hint="default"/>
        <w:b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EC86A41"/>
    <w:multiLevelType w:val="hybridMultilevel"/>
    <w:tmpl w:val="FFD2B29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nsid w:val="60917590"/>
    <w:multiLevelType w:val="hybridMultilevel"/>
    <w:tmpl w:val="44E45C70"/>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65B520EA"/>
    <w:multiLevelType w:val="multilevel"/>
    <w:tmpl w:val="C8A4F054"/>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7C5C65"/>
    <w:multiLevelType w:val="hybridMultilevel"/>
    <w:tmpl w:val="C6762C3C"/>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2">
    <w:nsid w:val="6AB03AC4"/>
    <w:multiLevelType w:val="hybridMultilevel"/>
    <w:tmpl w:val="7A48A29C"/>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1"/>
  </w:num>
  <w:num w:numId="5">
    <w:abstractNumId w:val="3"/>
  </w:num>
  <w:num w:numId="6">
    <w:abstractNumId w:val="10"/>
  </w:num>
  <w:num w:numId="7">
    <w:abstractNumId w:val="5"/>
  </w:num>
  <w:num w:numId="8">
    <w:abstractNumId w:val="4"/>
  </w:num>
  <w:num w:numId="9">
    <w:abstractNumId w:val="1"/>
  </w:num>
  <w:num w:numId="10">
    <w:abstractNumId w:val="12"/>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E7"/>
    <w:rsid w:val="0000037E"/>
    <w:rsid w:val="00004F2D"/>
    <w:rsid w:val="000057DA"/>
    <w:rsid w:val="00006D06"/>
    <w:rsid w:val="00007CA7"/>
    <w:rsid w:val="00011376"/>
    <w:rsid w:val="000124DF"/>
    <w:rsid w:val="00013318"/>
    <w:rsid w:val="00013C3D"/>
    <w:rsid w:val="0001590D"/>
    <w:rsid w:val="00015C5C"/>
    <w:rsid w:val="000201DA"/>
    <w:rsid w:val="00020FE8"/>
    <w:rsid w:val="000213C3"/>
    <w:rsid w:val="000224DF"/>
    <w:rsid w:val="00023980"/>
    <w:rsid w:val="00024521"/>
    <w:rsid w:val="00025693"/>
    <w:rsid w:val="00025757"/>
    <w:rsid w:val="000270CA"/>
    <w:rsid w:val="00027F27"/>
    <w:rsid w:val="000304D2"/>
    <w:rsid w:val="00031E94"/>
    <w:rsid w:val="000322AC"/>
    <w:rsid w:val="00032F8D"/>
    <w:rsid w:val="0003487B"/>
    <w:rsid w:val="00034F6C"/>
    <w:rsid w:val="0003563F"/>
    <w:rsid w:val="000357F7"/>
    <w:rsid w:val="00036DB2"/>
    <w:rsid w:val="00037836"/>
    <w:rsid w:val="000410B0"/>
    <w:rsid w:val="000412DE"/>
    <w:rsid w:val="0004221A"/>
    <w:rsid w:val="00042831"/>
    <w:rsid w:val="000446A0"/>
    <w:rsid w:val="00045859"/>
    <w:rsid w:val="00045CA1"/>
    <w:rsid w:val="0004719C"/>
    <w:rsid w:val="00047559"/>
    <w:rsid w:val="00050F65"/>
    <w:rsid w:val="000532AF"/>
    <w:rsid w:val="00054A3E"/>
    <w:rsid w:val="00054D5F"/>
    <w:rsid w:val="0005522D"/>
    <w:rsid w:val="00055C49"/>
    <w:rsid w:val="00055E98"/>
    <w:rsid w:val="00055FAB"/>
    <w:rsid w:val="000563FC"/>
    <w:rsid w:val="00060136"/>
    <w:rsid w:val="00061C01"/>
    <w:rsid w:val="00064215"/>
    <w:rsid w:val="00066BCD"/>
    <w:rsid w:val="0006730A"/>
    <w:rsid w:val="0006754F"/>
    <w:rsid w:val="00070C89"/>
    <w:rsid w:val="00073770"/>
    <w:rsid w:val="0007380F"/>
    <w:rsid w:val="00073F76"/>
    <w:rsid w:val="00074289"/>
    <w:rsid w:val="00075937"/>
    <w:rsid w:val="00076BF1"/>
    <w:rsid w:val="0007756E"/>
    <w:rsid w:val="0007757C"/>
    <w:rsid w:val="00077DB7"/>
    <w:rsid w:val="00081979"/>
    <w:rsid w:val="00084C2D"/>
    <w:rsid w:val="00084CB1"/>
    <w:rsid w:val="00087ABE"/>
    <w:rsid w:val="00093B59"/>
    <w:rsid w:val="00094FE5"/>
    <w:rsid w:val="00096000"/>
    <w:rsid w:val="0009604E"/>
    <w:rsid w:val="000964B4"/>
    <w:rsid w:val="00097A8D"/>
    <w:rsid w:val="000A14C9"/>
    <w:rsid w:val="000A27AB"/>
    <w:rsid w:val="000A386F"/>
    <w:rsid w:val="000A3DCA"/>
    <w:rsid w:val="000A5E37"/>
    <w:rsid w:val="000A6808"/>
    <w:rsid w:val="000A72A8"/>
    <w:rsid w:val="000B031B"/>
    <w:rsid w:val="000B5D00"/>
    <w:rsid w:val="000B68C3"/>
    <w:rsid w:val="000C0787"/>
    <w:rsid w:val="000C1EE5"/>
    <w:rsid w:val="000C2083"/>
    <w:rsid w:val="000C362F"/>
    <w:rsid w:val="000C3B6A"/>
    <w:rsid w:val="000C4D0C"/>
    <w:rsid w:val="000C4D8B"/>
    <w:rsid w:val="000C62FD"/>
    <w:rsid w:val="000C66BB"/>
    <w:rsid w:val="000D284D"/>
    <w:rsid w:val="000D32F9"/>
    <w:rsid w:val="000D71A9"/>
    <w:rsid w:val="000D7483"/>
    <w:rsid w:val="000E0901"/>
    <w:rsid w:val="000E27C1"/>
    <w:rsid w:val="000E3404"/>
    <w:rsid w:val="000E35F0"/>
    <w:rsid w:val="000E4081"/>
    <w:rsid w:val="000E5E66"/>
    <w:rsid w:val="000E6FFE"/>
    <w:rsid w:val="000F292A"/>
    <w:rsid w:val="000F4B3B"/>
    <w:rsid w:val="000F53B9"/>
    <w:rsid w:val="000F5E8B"/>
    <w:rsid w:val="001005C9"/>
    <w:rsid w:val="00100BCC"/>
    <w:rsid w:val="00100F02"/>
    <w:rsid w:val="00102718"/>
    <w:rsid w:val="00105598"/>
    <w:rsid w:val="00106239"/>
    <w:rsid w:val="001069D3"/>
    <w:rsid w:val="00106E21"/>
    <w:rsid w:val="001103E8"/>
    <w:rsid w:val="00112A5A"/>
    <w:rsid w:val="00113A0D"/>
    <w:rsid w:val="00115C37"/>
    <w:rsid w:val="00117EF8"/>
    <w:rsid w:val="00122151"/>
    <w:rsid w:val="001223B6"/>
    <w:rsid w:val="00124102"/>
    <w:rsid w:val="001244C6"/>
    <w:rsid w:val="001257C5"/>
    <w:rsid w:val="00126F4D"/>
    <w:rsid w:val="00127219"/>
    <w:rsid w:val="0013143B"/>
    <w:rsid w:val="00134D5F"/>
    <w:rsid w:val="00135963"/>
    <w:rsid w:val="00135E66"/>
    <w:rsid w:val="0014055D"/>
    <w:rsid w:val="001411F3"/>
    <w:rsid w:val="00141363"/>
    <w:rsid w:val="0014555E"/>
    <w:rsid w:val="00151B6D"/>
    <w:rsid w:val="00152D5D"/>
    <w:rsid w:val="001540B6"/>
    <w:rsid w:val="00155402"/>
    <w:rsid w:val="00160060"/>
    <w:rsid w:val="00161680"/>
    <w:rsid w:val="001617E5"/>
    <w:rsid w:val="00161D33"/>
    <w:rsid w:val="00163E11"/>
    <w:rsid w:val="0016470F"/>
    <w:rsid w:val="001654DE"/>
    <w:rsid w:val="00171D89"/>
    <w:rsid w:val="0017312F"/>
    <w:rsid w:val="00173664"/>
    <w:rsid w:val="001755C7"/>
    <w:rsid w:val="00176082"/>
    <w:rsid w:val="0017655E"/>
    <w:rsid w:val="00176639"/>
    <w:rsid w:val="00177E47"/>
    <w:rsid w:val="00177F6D"/>
    <w:rsid w:val="001801CE"/>
    <w:rsid w:val="00181B79"/>
    <w:rsid w:val="00183324"/>
    <w:rsid w:val="00183685"/>
    <w:rsid w:val="00183710"/>
    <w:rsid w:val="00183CEE"/>
    <w:rsid w:val="0018469D"/>
    <w:rsid w:val="001849E9"/>
    <w:rsid w:val="00184E76"/>
    <w:rsid w:val="00184F47"/>
    <w:rsid w:val="00186812"/>
    <w:rsid w:val="00186B74"/>
    <w:rsid w:val="00186BC7"/>
    <w:rsid w:val="0019003E"/>
    <w:rsid w:val="00190DC0"/>
    <w:rsid w:val="0019140D"/>
    <w:rsid w:val="00191C8A"/>
    <w:rsid w:val="001924B9"/>
    <w:rsid w:val="00192BFB"/>
    <w:rsid w:val="00192F71"/>
    <w:rsid w:val="00193FDF"/>
    <w:rsid w:val="00195910"/>
    <w:rsid w:val="00195F7D"/>
    <w:rsid w:val="001A3903"/>
    <w:rsid w:val="001A47FE"/>
    <w:rsid w:val="001A74FA"/>
    <w:rsid w:val="001B181A"/>
    <w:rsid w:val="001B1C47"/>
    <w:rsid w:val="001B2FC2"/>
    <w:rsid w:val="001B3874"/>
    <w:rsid w:val="001B633D"/>
    <w:rsid w:val="001C0ECC"/>
    <w:rsid w:val="001C1334"/>
    <w:rsid w:val="001C17EF"/>
    <w:rsid w:val="001C275F"/>
    <w:rsid w:val="001C2E2E"/>
    <w:rsid w:val="001C4228"/>
    <w:rsid w:val="001C4BE4"/>
    <w:rsid w:val="001C4C41"/>
    <w:rsid w:val="001C56F8"/>
    <w:rsid w:val="001D04AC"/>
    <w:rsid w:val="001D0937"/>
    <w:rsid w:val="001D14AD"/>
    <w:rsid w:val="001D4D4F"/>
    <w:rsid w:val="001D5A7C"/>
    <w:rsid w:val="001D60A9"/>
    <w:rsid w:val="001E101D"/>
    <w:rsid w:val="001E1C59"/>
    <w:rsid w:val="001E35C2"/>
    <w:rsid w:val="001F1B98"/>
    <w:rsid w:val="001F2F2B"/>
    <w:rsid w:val="001F3982"/>
    <w:rsid w:val="001F4CF9"/>
    <w:rsid w:val="001F54C7"/>
    <w:rsid w:val="00202A6A"/>
    <w:rsid w:val="002039F7"/>
    <w:rsid w:val="0020430F"/>
    <w:rsid w:val="002074C5"/>
    <w:rsid w:val="00211512"/>
    <w:rsid w:val="00212D5C"/>
    <w:rsid w:val="0021375A"/>
    <w:rsid w:val="00213F74"/>
    <w:rsid w:val="00214204"/>
    <w:rsid w:val="002201F2"/>
    <w:rsid w:val="00221247"/>
    <w:rsid w:val="00221A24"/>
    <w:rsid w:val="0022302C"/>
    <w:rsid w:val="00223569"/>
    <w:rsid w:val="0022448F"/>
    <w:rsid w:val="002246F5"/>
    <w:rsid w:val="002270F1"/>
    <w:rsid w:val="00231125"/>
    <w:rsid w:val="002321F3"/>
    <w:rsid w:val="002328A4"/>
    <w:rsid w:val="00237EFF"/>
    <w:rsid w:val="002417F4"/>
    <w:rsid w:val="0024412A"/>
    <w:rsid w:val="00245E89"/>
    <w:rsid w:val="00245FB4"/>
    <w:rsid w:val="002514BC"/>
    <w:rsid w:val="002520C6"/>
    <w:rsid w:val="00252F46"/>
    <w:rsid w:val="0025661F"/>
    <w:rsid w:val="0026388C"/>
    <w:rsid w:val="00267A77"/>
    <w:rsid w:val="002704B1"/>
    <w:rsid w:val="00270A28"/>
    <w:rsid w:val="00270CA9"/>
    <w:rsid w:val="0027317B"/>
    <w:rsid w:val="002753F0"/>
    <w:rsid w:val="00277626"/>
    <w:rsid w:val="00282CCF"/>
    <w:rsid w:val="00282CF0"/>
    <w:rsid w:val="0028460B"/>
    <w:rsid w:val="002855B5"/>
    <w:rsid w:val="00287198"/>
    <w:rsid w:val="002915A0"/>
    <w:rsid w:val="00296859"/>
    <w:rsid w:val="00296F10"/>
    <w:rsid w:val="002A063C"/>
    <w:rsid w:val="002A1233"/>
    <w:rsid w:val="002A3C4E"/>
    <w:rsid w:val="002A549C"/>
    <w:rsid w:val="002A775A"/>
    <w:rsid w:val="002A7D7A"/>
    <w:rsid w:val="002B15B5"/>
    <w:rsid w:val="002B2089"/>
    <w:rsid w:val="002B4806"/>
    <w:rsid w:val="002B5BC4"/>
    <w:rsid w:val="002B5DF0"/>
    <w:rsid w:val="002B671F"/>
    <w:rsid w:val="002B70EA"/>
    <w:rsid w:val="002C0810"/>
    <w:rsid w:val="002C1619"/>
    <w:rsid w:val="002C1952"/>
    <w:rsid w:val="002C2FB6"/>
    <w:rsid w:val="002C4273"/>
    <w:rsid w:val="002C4B31"/>
    <w:rsid w:val="002C5C72"/>
    <w:rsid w:val="002D02D8"/>
    <w:rsid w:val="002D0494"/>
    <w:rsid w:val="002D2318"/>
    <w:rsid w:val="002D29CA"/>
    <w:rsid w:val="002D5537"/>
    <w:rsid w:val="002D56E4"/>
    <w:rsid w:val="002D648A"/>
    <w:rsid w:val="002D7C09"/>
    <w:rsid w:val="002D7C23"/>
    <w:rsid w:val="002D7D44"/>
    <w:rsid w:val="002E0B9E"/>
    <w:rsid w:val="002E45D5"/>
    <w:rsid w:val="002E4DA1"/>
    <w:rsid w:val="002E5697"/>
    <w:rsid w:val="002E5E1D"/>
    <w:rsid w:val="002E6AA2"/>
    <w:rsid w:val="002E7635"/>
    <w:rsid w:val="002F1787"/>
    <w:rsid w:val="002F20BE"/>
    <w:rsid w:val="002F285E"/>
    <w:rsid w:val="002F28E9"/>
    <w:rsid w:val="002F4826"/>
    <w:rsid w:val="002F4BDA"/>
    <w:rsid w:val="002F4E7C"/>
    <w:rsid w:val="002F5426"/>
    <w:rsid w:val="002F7CC3"/>
    <w:rsid w:val="00301096"/>
    <w:rsid w:val="003022FF"/>
    <w:rsid w:val="00302EB8"/>
    <w:rsid w:val="00305819"/>
    <w:rsid w:val="003061E4"/>
    <w:rsid w:val="0030781E"/>
    <w:rsid w:val="00310CCC"/>
    <w:rsid w:val="00311A6A"/>
    <w:rsid w:val="0031282D"/>
    <w:rsid w:val="003139A1"/>
    <w:rsid w:val="003140F8"/>
    <w:rsid w:val="00314354"/>
    <w:rsid w:val="003146AC"/>
    <w:rsid w:val="00315312"/>
    <w:rsid w:val="00315AA4"/>
    <w:rsid w:val="00315B23"/>
    <w:rsid w:val="00316244"/>
    <w:rsid w:val="0032099B"/>
    <w:rsid w:val="00321616"/>
    <w:rsid w:val="00322240"/>
    <w:rsid w:val="00323146"/>
    <w:rsid w:val="00325337"/>
    <w:rsid w:val="0032562F"/>
    <w:rsid w:val="00326419"/>
    <w:rsid w:val="00330B25"/>
    <w:rsid w:val="00330B3B"/>
    <w:rsid w:val="00332F7A"/>
    <w:rsid w:val="00334F75"/>
    <w:rsid w:val="00340246"/>
    <w:rsid w:val="003410A7"/>
    <w:rsid w:val="00342EE0"/>
    <w:rsid w:val="003435E7"/>
    <w:rsid w:val="00343CD1"/>
    <w:rsid w:val="00344044"/>
    <w:rsid w:val="0034500E"/>
    <w:rsid w:val="003466E0"/>
    <w:rsid w:val="00346F01"/>
    <w:rsid w:val="00347038"/>
    <w:rsid w:val="0035221D"/>
    <w:rsid w:val="00353383"/>
    <w:rsid w:val="003562E2"/>
    <w:rsid w:val="00356991"/>
    <w:rsid w:val="00356D78"/>
    <w:rsid w:val="00357734"/>
    <w:rsid w:val="00360524"/>
    <w:rsid w:val="003606BA"/>
    <w:rsid w:val="00360B12"/>
    <w:rsid w:val="0036200D"/>
    <w:rsid w:val="00362F76"/>
    <w:rsid w:val="00363460"/>
    <w:rsid w:val="00363560"/>
    <w:rsid w:val="00363D52"/>
    <w:rsid w:val="00363EE3"/>
    <w:rsid w:val="00364047"/>
    <w:rsid w:val="00365528"/>
    <w:rsid w:val="00366794"/>
    <w:rsid w:val="00372E99"/>
    <w:rsid w:val="0037419E"/>
    <w:rsid w:val="0037558D"/>
    <w:rsid w:val="003766EA"/>
    <w:rsid w:val="00380E1E"/>
    <w:rsid w:val="00380E71"/>
    <w:rsid w:val="00380F3E"/>
    <w:rsid w:val="00381ACB"/>
    <w:rsid w:val="00384C1C"/>
    <w:rsid w:val="003902A9"/>
    <w:rsid w:val="00390BB4"/>
    <w:rsid w:val="00394556"/>
    <w:rsid w:val="00394701"/>
    <w:rsid w:val="003955E0"/>
    <w:rsid w:val="003963FC"/>
    <w:rsid w:val="003A1A25"/>
    <w:rsid w:val="003A46B7"/>
    <w:rsid w:val="003A6B56"/>
    <w:rsid w:val="003A6C00"/>
    <w:rsid w:val="003A6F5E"/>
    <w:rsid w:val="003B0D7E"/>
    <w:rsid w:val="003B1DAF"/>
    <w:rsid w:val="003B29E9"/>
    <w:rsid w:val="003B4BEB"/>
    <w:rsid w:val="003B5A53"/>
    <w:rsid w:val="003B63B7"/>
    <w:rsid w:val="003B67C7"/>
    <w:rsid w:val="003B7151"/>
    <w:rsid w:val="003C0DDD"/>
    <w:rsid w:val="003C111C"/>
    <w:rsid w:val="003C21C5"/>
    <w:rsid w:val="003C230A"/>
    <w:rsid w:val="003C2C9C"/>
    <w:rsid w:val="003C3654"/>
    <w:rsid w:val="003C3BBE"/>
    <w:rsid w:val="003C6D28"/>
    <w:rsid w:val="003C6ECF"/>
    <w:rsid w:val="003D08A9"/>
    <w:rsid w:val="003D2ADC"/>
    <w:rsid w:val="003D3DB3"/>
    <w:rsid w:val="003D4A94"/>
    <w:rsid w:val="003D5375"/>
    <w:rsid w:val="003D53BB"/>
    <w:rsid w:val="003D704F"/>
    <w:rsid w:val="003D77CC"/>
    <w:rsid w:val="003D7F29"/>
    <w:rsid w:val="003E031B"/>
    <w:rsid w:val="003E23E0"/>
    <w:rsid w:val="003E316E"/>
    <w:rsid w:val="003E3D6A"/>
    <w:rsid w:val="003E46BB"/>
    <w:rsid w:val="003E5364"/>
    <w:rsid w:val="003E5667"/>
    <w:rsid w:val="003E6AB6"/>
    <w:rsid w:val="003F0070"/>
    <w:rsid w:val="003F14E1"/>
    <w:rsid w:val="003F36D2"/>
    <w:rsid w:val="003F3A3B"/>
    <w:rsid w:val="003F4AC9"/>
    <w:rsid w:val="003F59A9"/>
    <w:rsid w:val="003F5B25"/>
    <w:rsid w:val="003F5E61"/>
    <w:rsid w:val="00401C9D"/>
    <w:rsid w:val="00401D6B"/>
    <w:rsid w:val="00402102"/>
    <w:rsid w:val="00410F13"/>
    <w:rsid w:val="00411A7F"/>
    <w:rsid w:val="0041569B"/>
    <w:rsid w:val="00416073"/>
    <w:rsid w:val="00417A7C"/>
    <w:rsid w:val="00421879"/>
    <w:rsid w:val="004226E1"/>
    <w:rsid w:val="00422BF6"/>
    <w:rsid w:val="00423222"/>
    <w:rsid w:val="00424A5D"/>
    <w:rsid w:val="0042512A"/>
    <w:rsid w:val="0042525B"/>
    <w:rsid w:val="00426B0E"/>
    <w:rsid w:val="00426FD0"/>
    <w:rsid w:val="00427DEC"/>
    <w:rsid w:val="004316F3"/>
    <w:rsid w:val="00432196"/>
    <w:rsid w:val="004321EE"/>
    <w:rsid w:val="004331BD"/>
    <w:rsid w:val="00433302"/>
    <w:rsid w:val="00433386"/>
    <w:rsid w:val="00434737"/>
    <w:rsid w:val="00440048"/>
    <w:rsid w:val="00440565"/>
    <w:rsid w:val="00441B53"/>
    <w:rsid w:val="00443E32"/>
    <w:rsid w:val="004467BE"/>
    <w:rsid w:val="004479E2"/>
    <w:rsid w:val="00450E67"/>
    <w:rsid w:val="00451E92"/>
    <w:rsid w:val="0045270E"/>
    <w:rsid w:val="00452C30"/>
    <w:rsid w:val="00454578"/>
    <w:rsid w:val="0045532D"/>
    <w:rsid w:val="00456062"/>
    <w:rsid w:val="0045616F"/>
    <w:rsid w:val="00461D13"/>
    <w:rsid w:val="0046260C"/>
    <w:rsid w:val="004645D0"/>
    <w:rsid w:val="00467BB3"/>
    <w:rsid w:val="00470601"/>
    <w:rsid w:val="0047148D"/>
    <w:rsid w:val="00472556"/>
    <w:rsid w:val="00472CA9"/>
    <w:rsid w:val="004730E2"/>
    <w:rsid w:val="00475434"/>
    <w:rsid w:val="00475E18"/>
    <w:rsid w:val="0047619F"/>
    <w:rsid w:val="00476B71"/>
    <w:rsid w:val="00476CD2"/>
    <w:rsid w:val="0048375F"/>
    <w:rsid w:val="00484337"/>
    <w:rsid w:val="00484C04"/>
    <w:rsid w:val="00485C20"/>
    <w:rsid w:val="00486F3F"/>
    <w:rsid w:val="0049263E"/>
    <w:rsid w:val="00492921"/>
    <w:rsid w:val="004932CF"/>
    <w:rsid w:val="00493764"/>
    <w:rsid w:val="0049452C"/>
    <w:rsid w:val="00494671"/>
    <w:rsid w:val="00494CA8"/>
    <w:rsid w:val="00495AFC"/>
    <w:rsid w:val="00496C41"/>
    <w:rsid w:val="00496D5C"/>
    <w:rsid w:val="004A09F2"/>
    <w:rsid w:val="004A0FE3"/>
    <w:rsid w:val="004A1844"/>
    <w:rsid w:val="004A2D9B"/>
    <w:rsid w:val="004A45D9"/>
    <w:rsid w:val="004A677B"/>
    <w:rsid w:val="004B00CC"/>
    <w:rsid w:val="004B0497"/>
    <w:rsid w:val="004B0FA4"/>
    <w:rsid w:val="004B2F4E"/>
    <w:rsid w:val="004B35F6"/>
    <w:rsid w:val="004B5BE5"/>
    <w:rsid w:val="004B728C"/>
    <w:rsid w:val="004C0886"/>
    <w:rsid w:val="004C0B3C"/>
    <w:rsid w:val="004C4445"/>
    <w:rsid w:val="004C4466"/>
    <w:rsid w:val="004C4658"/>
    <w:rsid w:val="004C7113"/>
    <w:rsid w:val="004C764A"/>
    <w:rsid w:val="004C7F5F"/>
    <w:rsid w:val="004D1CAE"/>
    <w:rsid w:val="004D1E72"/>
    <w:rsid w:val="004D2631"/>
    <w:rsid w:val="004D28E0"/>
    <w:rsid w:val="004D5359"/>
    <w:rsid w:val="004E0186"/>
    <w:rsid w:val="004E0535"/>
    <w:rsid w:val="004E147B"/>
    <w:rsid w:val="004E194A"/>
    <w:rsid w:val="004E2B7F"/>
    <w:rsid w:val="004E2C74"/>
    <w:rsid w:val="004E2F09"/>
    <w:rsid w:val="004E35C8"/>
    <w:rsid w:val="004E408C"/>
    <w:rsid w:val="004E42AE"/>
    <w:rsid w:val="004E4759"/>
    <w:rsid w:val="004E63B5"/>
    <w:rsid w:val="004E74C9"/>
    <w:rsid w:val="004F1FB5"/>
    <w:rsid w:val="004F2E90"/>
    <w:rsid w:val="004F3788"/>
    <w:rsid w:val="004F43AC"/>
    <w:rsid w:val="004F4ED0"/>
    <w:rsid w:val="004F5E7C"/>
    <w:rsid w:val="005011E3"/>
    <w:rsid w:val="005016D6"/>
    <w:rsid w:val="0050229D"/>
    <w:rsid w:val="005022DF"/>
    <w:rsid w:val="0050455E"/>
    <w:rsid w:val="00504F2F"/>
    <w:rsid w:val="00505C2B"/>
    <w:rsid w:val="00506C5B"/>
    <w:rsid w:val="00506F41"/>
    <w:rsid w:val="00510042"/>
    <w:rsid w:val="00511757"/>
    <w:rsid w:val="0051244E"/>
    <w:rsid w:val="00512B77"/>
    <w:rsid w:val="0051599A"/>
    <w:rsid w:val="00520EFB"/>
    <w:rsid w:val="0052140B"/>
    <w:rsid w:val="00524C58"/>
    <w:rsid w:val="005251A0"/>
    <w:rsid w:val="005276DE"/>
    <w:rsid w:val="00527AC8"/>
    <w:rsid w:val="00527C1B"/>
    <w:rsid w:val="00527D49"/>
    <w:rsid w:val="0053039C"/>
    <w:rsid w:val="005308BD"/>
    <w:rsid w:val="00532528"/>
    <w:rsid w:val="00532DFA"/>
    <w:rsid w:val="005343E4"/>
    <w:rsid w:val="00537BF5"/>
    <w:rsid w:val="00542569"/>
    <w:rsid w:val="00544A6D"/>
    <w:rsid w:val="005454D5"/>
    <w:rsid w:val="005469D0"/>
    <w:rsid w:val="00546BEE"/>
    <w:rsid w:val="00547644"/>
    <w:rsid w:val="00547E4A"/>
    <w:rsid w:val="0055011E"/>
    <w:rsid w:val="005522BD"/>
    <w:rsid w:val="0055680A"/>
    <w:rsid w:val="00556812"/>
    <w:rsid w:val="00557B6D"/>
    <w:rsid w:val="00560410"/>
    <w:rsid w:val="0056095C"/>
    <w:rsid w:val="00561C0D"/>
    <w:rsid w:val="005632AD"/>
    <w:rsid w:val="005633A9"/>
    <w:rsid w:val="00564E36"/>
    <w:rsid w:val="005663BE"/>
    <w:rsid w:val="00566B13"/>
    <w:rsid w:val="0056774F"/>
    <w:rsid w:val="0057040A"/>
    <w:rsid w:val="00571515"/>
    <w:rsid w:val="005716B1"/>
    <w:rsid w:val="00571ED4"/>
    <w:rsid w:val="00573914"/>
    <w:rsid w:val="005740DD"/>
    <w:rsid w:val="0057484A"/>
    <w:rsid w:val="005761D7"/>
    <w:rsid w:val="00576873"/>
    <w:rsid w:val="005774EE"/>
    <w:rsid w:val="00580F26"/>
    <w:rsid w:val="005814D4"/>
    <w:rsid w:val="00581B1C"/>
    <w:rsid w:val="00585C35"/>
    <w:rsid w:val="00585F82"/>
    <w:rsid w:val="00586392"/>
    <w:rsid w:val="005867BA"/>
    <w:rsid w:val="00587F29"/>
    <w:rsid w:val="005904A4"/>
    <w:rsid w:val="005933DF"/>
    <w:rsid w:val="00593FBE"/>
    <w:rsid w:val="00594DB5"/>
    <w:rsid w:val="005960D8"/>
    <w:rsid w:val="00597C27"/>
    <w:rsid w:val="005A1B05"/>
    <w:rsid w:val="005A21A3"/>
    <w:rsid w:val="005A2E03"/>
    <w:rsid w:val="005A66DF"/>
    <w:rsid w:val="005B04F5"/>
    <w:rsid w:val="005B1B89"/>
    <w:rsid w:val="005B1BC3"/>
    <w:rsid w:val="005B4D1A"/>
    <w:rsid w:val="005C4D20"/>
    <w:rsid w:val="005D1716"/>
    <w:rsid w:val="005D40E7"/>
    <w:rsid w:val="005D51F8"/>
    <w:rsid w:val="005D520D"/>
    <w:rsid w:val="005D65A7"/>
    <w:rsid w:val="005D6DBE"/>
    <w:rsid w:val="005D6E7F"/>
    <w:rsid w:val="005D76E8"/>
    <w:rsid w:val="005E0586"/>
    <w:rsid w:val="005E05AD"/>
    <w:rsid w:val="005E076A"/>
    <w:rsid w:val="005E36C8"/>
    <w:rsid w:val="005E436A"/>
    <w:rsid w:val="005E6612"/>
    <w:rsid w:val="005F2398"/>
    <w:rsid w:val="005F47D3"/>
    <w:rsid w:val="005F5085"/>
    <w:rsid w:val="005F6ED8"/>
    <w:rsid w:val="005F729E"/>
    <w:rsid w:val="005F76AE"/>
    <w:rsid w:val="00600E11"/>
    <w:rsid w:val="006014FA"/>
    <w:rsid w:val="00601E23"/>
    <w:rsid w:val="00602CCF"/>
    <w:rsid w:val="00602F96"/>
    <w:rsid w:val="00605DF0"/>
    <w:rsid w:val="0060713E"/>
    <w:rsid w:val="0060767B"/>
    <w:rsid w:val="00607E24"/>
    <w:rsid w:val="00611134"/>
    <w:rsid w:val="006144A4"/>
    <w:rsid w:val="00614737"/>
    <w:rsid w:val="006155A8"/>
    <w:rsid w:val="006163B7"/>
    <w:rsid w:val="006168A8"/>
    <w:rsid w:val="00617E23"/>
    <w:rsid w:val="006209DD"/>
    <w:rsid w:val="00620C28"/>
    <w:rsid w:val="00621ABA"/>
    <w:rsid w:val="00622A8A"/>
    <w:rsid w:val="00622C26"/>
    <w:rsid w:val="00624777"/>
    <w:rsid w:val="00625D13"/>
    <w:rsid w:val="006261A8"/>
    <w:rsid w:val="006309A7"/>
    <w:rsid w:val="0063108E"/>
    <w:rsid w:val="00631820"/>
    <w:rsid w:val="006327D9"/>
    <w:rsid w:val="006353A7"/>
    <w:rsid w:val="00636B87"/>
    <w:rsid w:val="00640B99"/>
    <w:rsid w:val="00641736"/>
    <w:rsid w:val="00641CBA"/>
    <w:rsid w:val="00643945"/>
    <w:rsid w:val="00643E72"/>
    <w:rsid w:val="006460F0"/>
    <w:rsid w:val="00647976"/>
    <w:rsid w:val="00647FC7"/>
    <w:rsid w:val="006501E7"/>
    <w:rsid w:val="00650C39"/>
    <w:rsid w:val="0065214E"/>
    <w:rsid w:val="00652E34"/>
    <w:rsid w:val="00653B07"/>
    <w:rsid w:val="00655B53"/>
    <w:rsid w:val="0065656D"/>
    <w:rsid w:val="00661C35"/>
    <w:rsid w:val="0066422A"/>
    <w:rsid w:val="00664DE8"/>
    <w:rsid w:val="00666F5D"/>
    <w:rsid w:val="006675D6"/>
    <w:rsid w:val="0067104A"/>
    <w:rsid w:val="0067318B"/>
    <w:rsid w:val="006737F1"/>
    <w:rsid w:val="00674D48"/>
    <w:rsid w:val="00675840"/>
    <w:rsid w:val="0068039F"/>
    <w:rsid w:val="0068414F"/>
    <w:rsid w:val="006841AE"/>
    <w:rsid w:val="006842B5"/>
    <w:rsid w:val="0068511D"/>
    <w:rsid w:val="00686FE1"/>
    <w:rsid w:val="0068719E"/>
    <w:rsid w:val="006876FD"/>
    <w:rsid w:val="00687B0D"/>
    <w:rsid w:val="00690A0F"/>
    <w:rsid w:val="00691774"/>
    <w:rsid w:val="00692D64"/>
    <w:rsid w:val="00692F44"/>
    <w:rsid w:val="006979D3"/>
    <w:rsid w:val="006A0DBC"/>
    <w:rsid w:val="006A1610"/>
    <w:rsid w:val="006A27E5"/>
    <w:rsid w:val="006A5AD9"/>
    <w:rsid w:val="006B12B2"/>
    <w:rsid w:val="006B15C4"/>
    <w:rsid w:val="006B20A0"/>
    <w:rsid w:val="006B2B86"/>
    <w:rsid w:val="006B2E44"/>
    <w:rsid w:val="006B3A10"/>
    <w:rsid w:val="006B3DCD"/>
    <w:rsid w:val="006B58D4"/>
    <w:rsid w:val="006B69BD"/>
    <w:rsid w:val="006B6B07"/>
    <w:rsid w:val="006B70E6"/>
    <w:rsid w:val="006B7CE2"/>
    <w:rsid w:val="006B7F20"/>
    <w:rsid w:val="006C12F4"/>
    <w:rsid w:val="006C1A8E"/>
    <w:rsid w:val="006C44F6"/>
    <w:rsid w:val="006C5836"/>
    <w:rsid w:val="006C58FE"/>
    <w:rsid w:val="006C64E0"/>
    <w:rsid w:val="006C68B7"/>
    <w:rsid w:val="006C6B7B"/>
    <w:rsid w:val="006C6E22"/>
    <w:rsid w:val="006C7011"/>
    <w:rsid w:val="006C7209"/>
    <w:rsid w:val="006D4109"/>
    <w:rsid w:val="006D6BBC"/>
    <w:rsid w:val="006D7BFC"/>
    <w:rsid w:val="006E2788"/>
    <w:rsid w:val="006E455C"/>
    <w:rsid w:val="006E50C8"/>
    <w:rsid w:val="006E5267"/>
    <w:rsid w:val="006E54CD"/>
    <w:rsid w:val="006E60C8"/>
    <w:rsid w:val="006E66E9"/>
    <w:rsid w:val="006E692F"/>
    <w:rsid w:val="006F1650"/>
    <w:rsid w:val="006F22B8"/>
    <w:rsid w:val="006F239D"/>
    <w:rsid w:val="006F46CD"/>
    <w:rsid w:val="006F529B"/>
    <w:rsid w:val="006F5473"/>
    <w:rsid w:val="006F5E22"/>
    <w:rsid w:val="006F61DE"/>
    <w:rsid w:val="007009EF"/>
    <w:rsid w:val="007024CE"/>
    <w:rsid w:val="00702D33"/>
    <w:rsid w:val="00703330"/>
    <w:rsid w:val="00703D46"/>
    <w:rsid w:val="00705120"/>
    <w:rsid w:val="007110FC"/>
    <w:rsid w:val="0071147E"/>
    <w:rsid w:val="00712183"/>
    <w:rsid w:val="0071289F"/>
    <w:rsid w:val="00712A0E"/>
    <w:rsid w:val="00712E6D"/>
    <w:rsid w:val="00714583"/>
    <w:rsid w:val="00715C5E"/>
    <w:rsid w:val="00715FEA"/>
    <w:rsid w:val="007165BC"/>
    <w:rsid w:val="00716AE1"/>
    <w:rsid w:val="0071711D"/>
    <w:rsid w:val="00722601"/>
    <w:rsid w:val="00722B97"/>
    <w:rsid w:val="00723750"/>
    <w:rsid w:val="007238A5"/>
    <w:rsid w:val="00725570"/>
    <w:rsid w:val="00725883"/>
    <w:rsid w:val="0073231D"/>
    <w:rsid w:val="0073374F"/>
    <w:rsid w:val="0073396D"/>
    <w:rsid w:val="00733CBF"/>
    <w:rsid w:val="0073734B"/>
    <w:rsid w:val="007413F1"/>
    <w:rsid w:val="00741A54"/>
    <w:rsid w:val="00741D08"/>
    <w:rsid w:val="00741E7B"/>
    <w:rsid w:val="00744ADA"/>
    <w:rsid w:val="0074623A"/>
    <w:rsid w:val="0074710C"/>
    <w:rsid w:val="00747445"/>
    <w:rsid w:val="0074746C"/>
    <w:rsid w:val="00747608"/>
    <w:rsid w:val="00750087"/>
    <w:rsid w:val="00750349"/>
    <w:rsid w:val="007507E8"/>
    <w:rsid w:val="00750B25"/>
    <w:rsid w:val="00752848"/>
    <w:rsid w:val="00753EE3"/>
    <w:rsid w:val="007545DC"/>
    <w:rsid w:val="00756074"/>
    <w:rsid w:val="0075752D"/>
    <w:rsid w:val="007616B3"/>
    <w:rsid w:val="007627A0"/>
    <w:rsid w:val="00774203"/>
    <w:rsid w:val="00775272"/>
    <w:rsid w:val="0077550A"/>
    <w:rsid w:val="0077574C"/>
    <w:rsid w:val="00775F22"/>
    <w:rsid w:val="00776B7D"/>
    <w:rsid w:val="00780476"/>
    <w:rsid w:val="007807AC"/>
    <w:rsid w:val="00781AC4"/>
    <w:rsid w:val="00783762"/>
    <w:rsid w:val="00786F2E"/>
    <w:rsid w:val="0078769D"/>
    <w:rsid w:val="0078788B"/>
    <w:rsid w:val="00787A25"/>
    <w:rsid w:val="00790D6C"/>
    <w:rsid w:val="00790F29"/>
    <w:rsid w:val="00791CBA"/>
    <w:rsid w:val="00796742"/>
    <w:rsid w:val="007A0A02"/>
    <w:rsid w:val="007A0E17"/>
    <w:rsid w:val="007A5085"/>
    <w:rsid w:val="007A656C"/>
    <w:rsid w:val="007A6918"/>
    <w:rsid w:val="007A7F9D"/>
    <w:rsid w:val="007B0527"/>
    <w:rsid w:val="007B05F7"/>
    <w:rsid w:val="007B1359"/>
    <w:rsid w:val="007B26E4"/>
    <w:rsid w:val="007B2D02"/>
    <w:rsid w:val="007B499D"/>
    <w:rsid w:val="007B5A0C"/>
    <w:rsid w:val="007B6294"/>
    <w:rsid w:val="007B6982"/>
    <w:rsid w:val="007B7BFC"/>
    <w:rsid w:val="007C2472"/>
    <w:rsid w:val="007C2EEA"/>
    <w:rsid w:val="007C5817"/>
    <w:rsid w:val="007C71F9"/>
    <w:rsid w:val="007C742E"/>
    <w:rsid w:val="007D29EB"/>
    <w:rsid w:val="007D44ED"/>
    <w:rsid w:val="007D5643"/>
    <w:rsid w:val="007D6858"/>
    <w:rsid w:val="007E2E0E"/>
    <w:rsid w:val="007E6175"/>
    <w:rsid w:val="007E7427"/>
    <w:rsid w:val="007F0C41"/>
    <w:rsid w:val="007F36E2"/>
    <w:rsid w:val="007F3A23"/>
    <w:rsid w:val="007F3ADF"/>
    <w:rsid w:val="007F3B8F"/>
    <w:rsid w:val="007F4FB5"/>
    <w:rsid w:val="007F7DC4"/>
    <w:rsid w:val="00800ACB"/>
    <w:rsid w:val="00800CE3"/>
    <w:rsid w:val="008011C1"/>
    <w:rsid w:val="00801E1B"/>
    <w:rsid w:val="0080261A"/>
    <w:rsid w:val="00803F94"/>
    <w:rsid w:val="00805E33"/>
    <w:rsid w:val="00805F20"/>
    <w:rsid w:val="00806348"/>
    <w:rsid w:val="0080731C"/>
    <w:rsid w:val="00807743"/>
    <w:rsid w:val="00811865"/>
    <w:rsid w:val="00813275"/>
    <w:rsid w:val="00813314"/>
    <w:rsid w:val="00820391"/>
    <w:rsid w:val="00820FEB"/>
    <w:rsid w:val="00822532"/>
    <w:rsid w:val="00823B32"/>
    <w:rsid w:val="0082478B"/>
    <w:rsid w:val="00824D3B"/>
    <w:rsid w:val="00826E1A"/>
    <w:rsid w:val="00826F1E"/>
    <w:rsid w:val="0082764A"/>
    <w:rsid w:val="00830D8B"/>
    <w:rsid w:val="00833D99"/>
    <w:rsid w:val="00833E71"/>
    <w:rsid w:val="0083439C"/>
    <w:rsid w:val="00840087"/>
    <w:rsid w:val="00840C6F"/>
    <w:rsid w:val="00844310"/>
    <w:rsid w:val="00845638"/>
    <w:rsid w:val="0084594D"/>
    <w:rsid w:val="00845980"/>
    <w:rsid w:val="00845E03"/>
    <w:rsid w:val="00850B47"/>
    <w:rsid w:val="00850B50"/>
    <w:rsid w:val="008518AB"/>
    <w:rsid w:val="00854BF6"/>
    <w:rsid w:val="008550E0"/>
    <w:rsid w:val="008569DB"/>
    <w:rsid w:val="00856A67"/>
    <w:rsid w:val="00857403"/>
    <w:rsid w:val="008635D5"/>
    <w:rsid w:val="00866A9A"/>
    <w:rsid w:val="008677CC"/>
    <w:rsid w:val="00867FC4"/>
    <w:rsid w:val="00870FC0"/>
    <w:rsid w:val="00871EC0"/>
    <w:rsid w:val="008726B6"/>
    <w:rsid w:val="00872956"/>
    <w:rsid w:val="00872F44"/>
    <w:rsid w:val="0087324C"/>
    <w:rsid w:val="00873BFC"/>
    <w:rsid w:val="00874399"/>
    <w:rsid w:val="00874ABB"/>
    <w:rsid w:val="00874C30"/>
    <w:rsid w:val="00875537"/>
    <w:rsid w:val="00876E2D"/>
    <w:rsid w:val="0087738C"/>
    <w:rsid w:val="0088111B"/>
    <w:rsid w:val="008819ED"/>
    <w:rsid w:val="00882DEF"/>
    <w:rsid w:val="00882E93"/>
    <w:rsid w:val="00883533"/>
    <w:rsid w:val="00884023"/>
    <w:rsid w:val="00885587"/>
    <w:rsid w:val="00886E34"/>
    <w:rsid w:val="00887420"/>
    <w:rsid w:val="00887BD3"/>
    <w:rsid w:val="00890D8B"/>
    <w:rsid w:val="0089367C"/>
    <w:rsid w:val="00894853"/>
    <w:rsid w:val="008948F2"/>
    <w:rsid w:val="00895058"/>
    <w:rsid w:val="008A0E7C"/>
    <w:rsid w:val="008A17B7"/>
    <w:rsid w:val="008A2D72"/>
    <w:rsid w:val="008A3AA4"/>
    <w:rsid w:val="008A466C"/>
    <w:rsid w:val="008A4A30"/>
    <w:rsid w:val="008A660E"/>
    <w:rsid w:val="008A67A4"/>
    <w:rsid w:val="008B0B21"/>
    <w:rsid w:val="008B2560"/>
    <w:rsid w:val="008B2C3E"/>
    <w:rsid w:val="008B2D0A"/>
    <w:rsid w:val="008B304E"/>
    <w:rsid w:val="008B48D8"/>
    <w:rsid w:val="008B6393"/>
    <w:rsid w:val="008B6D00"/>
    <w:rsid w:val="008C0DD1"/>
    <w:rsid w:val="008C1061"/>
    <w:rsid w:val="008C1880"/>
    <w:rsid w:val="008C32D0"/>
    <w:rsid w:val="008C493D"/>
    <w:rsid w:val="008C65A7"/>
    <w:rsid w:val="008D10D7"/>
    <w:rsid w:val="008D210D"/>
    <w:rsid w:val="008D534A"/>
    <w:rsid w:val="008D5BE8"/>
    <w:rsid w:val="008D5ED6"/>
    <w:rsid w:val="008D6366"/>
    <w:rsid w:val="008E59AD"/>
    <w:rsid w:val="008E5ED5"/>
    <w:rsid w:val="008F0223"/>
    <w:rsid w:val="008F33D7"/>
    <w:rsid w:val="008F475F"/>
    <w:rsid w:val="008F72A8"/>
    <w:rsid w:val="009027DB"/>
    <w:rsid w:val="00903234"/>
    <w:rsid w:val="009036DA"/>
    <w:rsid w:val="00906DFC"/>
    <w:rsid w:val="0091156A"/>
    <w:rsid w:val="00911AD4"/>
    <w:rsid w:val="00914AA1"/>
    <w:rsid w:val="009157C8"/>
    <w:rsid w:val="00921587"/>
    <w:rsid w:val="00921E07"/>
    <w:rsid w:val="0092206D"/>
    <w:rsid w:val="00924454"/>
    <w:rsid w:val="00934935"/>
    <w:rsid w:val="00934D15"/>
    <w:rsid w:val="0093508E"/>
    <w:rsid w:val="00936885"/>
    <w:rsid w:val="0094083F"/>
    <w:rsid w:val="00941DDB"/>
    <w:rsid w:val="009430D4"/>
    <w:rsid w:val="009438F5"/>
    <w:rsid w:val="00944070"/>
    <w:rsid w:val="00946F36"/>
    <w:rsid w:val="009471E4"/>
    <w:rsid w:val="009475A0"/>
    <w:rsid w:val="0094773F"/>
    <w:rsid w:val="00950315"/>
    <w:rsid w:val="00951FC8"/>
    <w:rsid w:val="009540A3"/>
    <w:rsid w:val="009573B0"/>
    <w:rsid w:val="00957BD3"/>
    <w:rsid w:val="00957DFE"/>
    <w:rsid w:val="00961FC3"/>
    <w:rsid w:val="0096274E"/>
    <w:rsid w:val="0096359D"/>
    <w:rsid w:val="00963B9F"/>
    <w:rsid w:val="009665C0"/>
    <w:rsid w:val="0097046E"/>
    <w:rsid w:val="00970889"/>
    <w:rsid w:val="0097107A"/>
    <w:rsid w:val="009710F6"/>
    <w:rsid w:val="00971BF2"/>
    <w:rsid w:val="009726A2"/>
    <w:rsid w:val="00973134"/>
    <w:rsid w:val="009731A6"/>
    <w:rsid w:val="00974A5A"/>
    <w:rsid w:val="00974E58"/>
    <w:rsid w:val="009750A6"/>
    <w:rsid w:val="00975A47"/>
    <w:rsid w:val="00982164"/>
    <w:rsid w:val="00984CBF"/>
    <w:rsid w:val="009856EC"/>
    <w:rsid w:val="009865BA"/>
    <w:rsid w:val="009865D6"/>
    <w:rsid w:val="00987822"/>
    <w:rsid w:val="00990992"/>
    <w:rsid w:val="00990ADA"/>
    <w:rsid w:val="0099112A"/>
    <w:rsid w:val="0099124C"/>
    <w:rsid w:val="009925A7"/>
    <w:rsid w:val="009929F3"/>
    <w:rsid w:val="0099461E"/>
    <w:rsid w:val="00994FA5"/>
    <w:rsid w:val="009958F9"/>
    <w:rsid w:val="00995E75"/>
    <w:rsid w:val="00997893"/>
    <w:rsid w:val="009A19B7"/>
    <w:rsid w:val="009A1BC8"/>
    <w:rsid w:val="009A3B10"/>
    <w:rsid w:val="009A3D12"/>
    <w:rsid w:val="009A4541"/>
    <w:rsid w:val="009A553D"/>
    <w:rsid w:val="009A760D"/>
    <w:rsid w:val="009B0DAA"/>
    <w:rsid w:val="009B1C0A"/>
    <w:rsid w:val="009B1C30"/>
    <w:rsid w:val="009B1FBE"/>
    <w:rsid w:val="009B21A8"/>
    <w:rsid w:val="009B2B7E"/>
    <w:rsid w:val="009B325D"/>
    <w:rsid w:val="009B3C36"/>
    <w:rsid w:val="009B52F4"/>
    <w:rsid w:val="009B5507"/>
    <w:rsid w:val="009C0803"/>
    <w:rsid w:val="009C1131"/>
    <w:rsid w:val="009C144A"/>
    <w:rsid w:val="009C2186"/>
    <w:rsid w:val="009C2B31"/>
    <w:rsid w:val="009C591E"/>
    <w:rsid w:val="009C610C"/>
    <w:rsid w:val="009C7428"/>
    <w:rsid w:val="009C77EE"/>
    <w:rsid w:val="009D13EF"/>
    <w:rsid w:val="009D3136"/>
    <w:rsid w:val="009D366D"/>
    <w:rsid w:val="009D49A9"/>
    <w:rsid w:val="009D5A05"/>
    <w:rsid w:val="009D7AD1"/>
    <w:rsid w:val="009E0B37"/>
    <w:rsid w:val="009E2F88"/>
    <w:rsid w:val="009E56EF"/>
    <w:rsid w:val="009E5A10"/>
    <w:rsid w:val="009E6130"/>
    <w:rsid w:val="009E7686"/>
    <w:rsid w:val="009F2EA9"/>
    <w:rsid w:val="009F3F33"/>
    <w:rsid w:val="009F48B3"/>
    <w:rsid w:val="009F4D1C"/>
    <w:rsid w:val="009F5A1D"/>
    <w:rsid w:val="009F5B2B"/>
    <w:rsid w:val="009F6D20"/>
    <w:rsid w:val="00A01DD7"/>
    <w:rsid w:val="00A03CF6"/>
    <w:rsid w:val="00A040AA"/>
    <w:rsid w:val="00A0449F"/>
    <w:rsid w:val="00A052A7"/>
    <w:rsid w:val="00A05822"/>
    <w:rsid w:val="00A072A3"/>
    <w:rsid w:val="00A100F9"/>
    <w:rsid w:val="00A10616"/>
    <w:rsid w:val="00A1181D"/>
    <w:rsid w:val="00A13316"/>
    <w:rsid w:val="00A13BE5"/>
    <w:rsid w:val="00A1470E"/>
    <w:rsid w:val="00A1584C"/>
    <w:rsid w:val="00A1642E"/>
    <w:rsid w:val="00A17E49"/>
    <w:rsid w:val="00A2014C"/>
    <w:rsid w:val="00A24866"/>
    <w:rsid w:val="00A25D88"/>
    <w:rsid w:val="00A27F8D"/>
    <w:rsid w:val="00A30783"/>
    <w:rsid w:val="00A30B36"/>
    <w:rsid w:val="00A30F33"/>
    <w:rsid w:val="00A33322"/>
    <w:rsid w:val="00A33BC9"/>
    <w:rsid w:val="00A342F8"/>
    <w:rsid w:val="00A35FDA"/>
    <w:rsid w:val="00A3648C"/>
    <w:rsid w:val="00A3669D"/>
    <w:rsid w:val="00A369B4"/>
    <w:rsid w:val="00A36DA2"/>
    <w:rsid w:val="00A3754D"/>
    <w:rsid w:val="00A37F9B"/>
    <w:rsid w:val="00A4059C"/>
    <w:rsid w:val="00A4123C"/>
    <w:rsid w:val="00A41C20"/>
    <w:rsid w:val="00A422A9"/>
    <w:rsid w:val="00A42A79"/>
    <w:rsid w:val="00A442DC"/>
    <w:rsid w:val="00A44629"/>
    <w:rsid w:val="00A458AC"/>
    <w:rsid w:val="00A51D58"/>
    <w:rsid w:val="00A52757"/>
    <w:rsid w:val="00A62C37"/>
    <w:rsid w:val="00A6399E"/>
    <w:rsid w:val="00A65053"/>
    <w:rsid w:val="00A65E7A"/>
    <w:rsid w:val="00A66698"/>
    <w:rsid w:val="00A70C2D"/>
    <w:rsid w:val="00A718D8"/>
    <w:rsid w:val="00A71A4C"/>
    <w:rsid w:val="00A72F75"/>
    <w:rsid w:val="00A733EB"/>
    <w:rsid w:val="00A744D6"/>
    <w:rsid w:val="00A759A0"/>
    <w:rsid w:val="00A75C1C"/>
    <w:rsid w:val="00A76492"/>
    <w:rsid w:val="00A7793F"/>
    <w:rsid w:val="00A809C8"/>
    <w:rsid w:val="00A80D8D"/>
    <w:rsid w:val="00A80F91"/>
    <w:rsid w:val="00A8289F"/>
    <w:rsid w:val="00A8502F"/>
    <w:rsid w:val="00A86251"/>
    <w:rsid w:val="00A86F5B"/>
    <w:rsid w:val="00A87301"/>
    <w:rsid w:val="00A906C0"/>
    <w:rsid w:val="00A91189"/>
    <w:rsid w:val="00A91369"/>
    <w:rsid w:val="00A94491"/>
    <w:rsid w:val="00A94D54"/>
    <w:rsid w:val="00A96F37"/>
    <w:rsid w:val="00A970A4"/>
    <w:rsid w:val="00AA0952"/>
    <w:rsid w:val="00AA26EE"/>
    <w:rsid w:val="00AA5607"/>
    <w:rsid w:val="00AA72A1"/>
    <w:rsid w:val="00AB14A5"/>
    <w:rsid w:val="00AB1AD8"/>
    <w:rsid w:val="00AB4311"/>
    <w:rsid w:val="00AB55C8"/>
    <w:rsid w:val="00AB670F"/>
    <w:rsid w:val="00AB6ADF"/>
    <w:rsid w:val="00AB6EF7"/>
    <w:rsid w:val="00AB6FD1"/>
    <w:rsid w:val="00AB79AC"/>
    <w:rsid w:val="00AC00B0"/>
    <w:rsid w:val="00AC0C0D"/>
    <w:rsid w:val="00AC1B94"/>
    <w:rsid w:val="00AC4EF5"/>
    <w:rsid w:val="00AC6EA0"/>
    <w:rsid w:val="00AC7551"/>
    <w:rsid w:val="00AD16B4"/>
    <w:rsid w:val="00AD4205"/>
    <w:rsid w:val="00AD508A"/>
    <w:rsid w:val="00AD5C42"/>
    <w:rsid w:val="00AD6AB1"/>
    <w:rsid w:val="00AD6D5D"/>
    <w:rsid w:val="00AD6DA9"/>
    <w:rsid w:val="00AD7A4D"/>
    <w:rsid w:val="00AE031A"/>
    <w:rsid w:val="00AE0839"/>
    <w:rsid w:val="00AE12C7"/>
    <w:rsid w:val="00AE1671"/>
    <w:rsid w:val="00AE28E1"/>
    <w:rsid w:val="00AE5408"/>
    <w:rsid w:val="00AF06F6"/>
    <w:rsid w:val="00AF29B4"/>
    <w:rsid w:val="00AF2CB5"/>
    <w:rsid w:val="00AF315E"/>
    <w:rsid w:val="00AF3184"/>
    <w:rsid w:val="00AF3687"/>
    <w:rsid w:val="00AF5F88"/>
    <w:rsid w:val="00AF6386"/>
    <w:rsid w:val="00AF6EE7"/>
    <w:rsid w:val="00AF742B"/>
    <w:rsid w:val="00B0108B"/>
    <w:rsid w:val="00B04E99"/>
    <w:rsid w:val="00B05296"/>
    <w:rsid w:val="00B05581"/>
    <w:rsid w:val="00B064F9"/>
    <w:rsid w:val="00B0655F"/>
    <w:rsid w:val="00B073F6"/>
    <w:rsid w:val="00B07E09"/>
    <w:rsid w:val="00B1072F"/>
    <w:rsid w:val="00B11C70"/>
    <w:rsid w:val="00B11FCB"/>
    <w:rsid w:val="00B130F7"/>
    <w:rsid w:val="00B146EB"/>
    <w:rsid w:val="00B15CD4"/>
    <w:rsid w:val="00B165C6"/>
    <w:rsid w:val="00B1724D"/>
    <w:rsid w:val="00B172FD"/>
    <w:rsid w:val="00B24343"/>
    <w:rsid w:val="00B249B0"/>
    <w:rsid w:val="00B24AD0"/>
    <w:rsid w:val="00B2573A"/>
    <w:rsid w:val="00B2748E"/>
    <w:rsid w:val="00B27F7D"/>
    <w:rsid w:val="00B301B6"/>
    <w:rsid w:val="00B36F9A"/>
    <w:rsid w:val="00B37B0A"/>
    <w:rsid w:val="00B40F73"/>
    <w:rsid w:val="00B40FF5"/>
    <w:rsid w:val="00B418CD"/>
    <w:rsid w:val="00B4280F"/>
    <w:rsid w:val="00B434AA"/>
    <w:rsid w:val="00B45E0D"/>
    <w:rsid w:val="00B460D3"/>
    <w:rsid w:val="00B503AF"/>
    <w:rsid w:val="00B50D7A"/>
    <w:rsid w:val="00B5149A"/>
    <w:rsid w:val="00B516F3"/>
    <w:rsid w:val="00B53186"/>
    <w:rsid w:val="00B53973"/>
    <w:rsid w:val="00B5419A"/>
    <w:rsid w:val="00B551F1"/>
    <w:rsid w:val="00B5605B"/>
    <w:rsid w:val="00B5772F"/>
    <w:rsid w:val="00B626C3"/>
    <w:rsid w:val="00B62BBB"/>
    <w:rsid w:val="00B63835"/>
    <w:rsid w:val="00B656DF"/>
    <w:rsid w:val="00B65CF4"/>
    <w:rsid w:val="00B66F4F"/>
    <w:rsid w:val="00B72C87"/>
    <w:rsid w:val="00B72D55"/>
    <w:rsid w:val="00B748CE"/>
    <w:rsid w:val="00B75A8C"/>
    <w:rsid w:val="00B76696"/>
    <w:rsid w:val="00B807BF"/>
    <w:rsid w:val="00B80A7A"/>
    <w:rsid w:val="00B8230E"/>
    <w:rsid w:val="00B840E9"/>
    <w:rsid w:val="00B84B7C"/>
    <w:rsid w:val="00B84FCD"/>
    <w:rsid w:val="00B86FB2"/>
    <w:rsid w:val="00B8755A"/>
    <w:rsid w:val="00B90D8C"/>
    <w:rsid w:val="00B914A7"/>
    <w:rsid w:val="00B91715"/>
    <w:rsid w:val="00B91927"/>
    <w:rsid w:val="00B91D65"/>
    <w:rsid w:val="00B93318"/>
    <w:rsid w:val="00B93489"/>
    <w:rsid w:val="00B9489F"/>
    <w:rsid w:val="00B96467"/>
    <w:rsid w:val="00B96575"/>
    <w:rsid w:val="00B9658C"/>
    <w:rsid w:val="00B97D49"/>
    <w:rsid w:val="00BA132B"/>
    <w:rsid w:val="00BA30F4"/>
    <w:rsid w:val="00BA34E1"/>
    <w:rsid w:val="00BA3EF2"/>
    <w:rsid w:val="00BA6D48"/>
    <w:rsid w:val="00BA6D54"/>
    <w:rsid w:val="00BB0A6C"/>
    <w:rsid w:val="00BB0B92"/>
    <w:rsid w:val="00BB4CDB"/>
    <w:rsid w:val="00BB514D"/>
    <w:rsid w:val="00BC18EC"/>
    <w:rsid w:val="00BC1980"/>
    <w:rsid w:val="00BC60B2"/>
    <w:rsid w:val="00BC6F7A"/>
    <w:rsid w:val="00BD281A"/>
    <w:rsid w:val="00BD3025"/>
    <w:rsid w:val="00BD4B8D"/>
    <w:rsid w:val="00BE059D"/>
    <w:rsid w:val="00BE08E1"/>
    <w:rsid w:val="00BE0E39"/>
    <w:rsid w:val="00BE12C2"/>
    <w:rsid w:val="00BE22D9"/>
    <w:rsid w:val="00BE34A9"/>
    <w:rsid w:val="00BE3F9A"/>
    <w:rsid w:val="00BE6CB6"/>
    <w:rsid w:val="00BE7168"/>
    <w:rsid w:val="00BF59A4"/>
    <w:rsid w:val="00BF61CD"/>
    <w:rsid w:val="00BF7300"/>
    <w:rsid w:val="00BF74C4"/>
    <w:rsid w:val="00BF7761"/>
    <w:rsid w:val="00BF7F2F"/>
    <w:rsid w:val="00C0006A"/>
    <w:rsid w:val="00C02E7C"/>
    <w:rsid w:val="00C034D1"/>
    <w:rsid w:val="00C03D84"/>
    <w:rsid w:val="00C0501D"/>
    <w:rsid w:val="00C06BF9"/>
    <w:rsid w:val="00C10DB0"/>
    <w:rsid w:val="00C12F2A"/>
    <w:rsid w:val="00C14FCB"/>
    <w:rsid w:val="00C15583"/>
    <w:rsid w:val="00C16263"/>
    <w:rsid w:val="00C16381"/>
    <w:rsid w:val="00C16D1D"/>
    <w:rsid w:val="00C16FCD"/>
    <w:rsid w:val="00C20CD1"/>
    <w:rsid w:val="00C20E88"/>
    <w:rsid w:val="00C22177"/>
    <w:rsid w:val="00C230B6"/>
    <w:rsid w:val="00C23A44"/>
    <w:rsid w:val="00C2539D"/>
    <w:rsid w:val="00C2556E"/>
    <w:rsid w:val="00C34117"/>
    <w:rsid w:val="00C34F06"/>
    <w:rsid w:val="00C428B6"/>
    <w:rsid w:val="00C428FC"/>
    <w:rsid w:val="00C429F0"/>
    <w:rsid w:val="00C43699"/>
    <w:rsid w:val="00C44778"/>
    <w:rsid w:val="00C451EF"/>
    <w:rsid w:val="00C45442"/>
    <w:rsid w:val="00C45509"/>
    <w:rsid w:val="00C46764"/>
    <w:rsid w:val="00C46A8E"/>
    <w:rsid w:val="00C46B16"/>
    <w:rsid w:val="00C46B79"/>
    <w:rsid w:val="00C47BE0"/>
    <w:rsid w:val="00C501A4"/>
    <w:rsid w:val="00C508A7"/>
    <w:rsid w:val="00C523B5"/>
    <w:rsid w:val="00C54D31"/>
    <w:rsid w:val="00C578EF"/>
    <w:rsid w:val="00C57D86"/>
    <w:rsid w:val="00C609C1"/>
    <w:rsid w:val="00C61B5A"/>
    <w:rsid w:val="00C63418"/>
    <w:rsid w:val="00C6357F"/>
    <w:rsid w:val="00C63B49"/>
    <w:rsid w:val="00C63D51"/>
    <w:rsid w:val="00C64DCD"/>
    <w:rsid w:val="00C652EA"/>
    <w:rsid w:val="00C6578E"/>
    <w:rsid w:val="00C65F5A"/>
    <w:rsid w:val="00C676C7"/>
    <w:rsid w:val="00C67993"/>
    <w:rsid w:val="00C704DF"/>
    <w:rsid w:val="00C70650"/>
    <w:rsid w:val="00C70CD8"/>
    <w:rsid w:val="00C70FDD"/>
    <w:rsid w:val="00C718C2"/>
    <w:rsid w:val="00C726EE"/>
    <w:rsid w:val="00C7316B"/>
    <w:rsid w:val="00C7362F"/>
    <w:rsid w:val="00C73B7E"/>
    <w:rsid w:val="00C7538C"/>
    <w:rsid w:val="00C76C5D"/>
    <w:rsid w:val="00C775BD"/>
    <w:rsid w:val="00C80454"/>
    <w:rsid w:val="00C80A28"/>
    <w:rsid w:val="00C80A4A"/>
    <w:rsid w:val="00C80D92"/>
    <w:rsid w:val="00C80FCC"/>
    <w:rsid w:val="00C8258E"/>
    <w:rsid w:val="00C82C1C"/>
    <w:rsid w:val="00C82FA9"/>
    <w:rsid w:val="00C83A3E"/>
    <w:rsid w:val="00C84115"/>
    <w:rsid w:val="00C84687"/>
    <w:rsid w:val="00C84E02"/>
    <w:rsid w:val="00C855C4"/>
    <w:rsid w:val="00C87900"/>
    <w:rsid w:val="00C87B46"/>
    <w:rsid w:val="00C87D2A"/>
    <w:rsid w:val="00C934C3"/>
    <w:rsid w:val="00C93B3D"/>
    <w:rsid w:val="00C93FD7"/>
    <w:rsid w:val="00C9506D"/>
    <w:rsid w:val="00C950EE"/>
    <w:rsid w:val="00C95BCF"/>
    <w:rsid w:val="00C9690D"/>
    <w:rsid w:val="00C97B94"/>
    <w:rsid w:val="00CA13B7"/>
    <w:rsid w:val="00CA1D98"/>
    <w:rsid w:val="00CA3A29"/>
    <w:rsid w:val="00CA3C53"/>
    <w:rsid w:val="00CA5BC9"/>
    <w:rsid w:val="00CA5EB7"/>
    <w:rsid w:val="00CA7E5E"/>
    <w:rsid w:val="00CB03B1"/>
    <w:rsid w:val="00CB572D"/>
    <w:rsid w:val="00CB6C09"/>
    <w:rsid w:val="00CC124A"/>
    <w:rsid w:val="00CC1CBF"/>
    <w:rsid w:val="00CC1F8A"/>
    <w:rsid w:val="00CC22F6"/>
    <w:rsid w:val="00CC490D"/>
    <w:rsid w:val="00CC4927"/>
    <w:rsid w:val="00CC5D0E"/>
    <w:rsid w:val="00CD0E2D"/>
    <w:rsid w:val="00CD1710"/>
    <w:rsid w:val="00CD235D"/>
    <w:rsid w:val="00CD266C"/>
    <w:rsid w:val="00CD27B7"/>
    <w:rsid w:val="00CD35DB"/>
    <w:rsid w:val="00CD5ABF"/>
    <w:rsid w:val="00CD7B37"/>
    <w:rsid w:val="00CD7EEF"/>
    <w:rsid w:val="00CE0509"/>
    <w:rsid w:val="00CE45FE"/>
    <w:rsid w:val="00CE57AA"/>
    <w:rsid w:val="00CE7FBC"/>
    <w:rsid w:val="00CF0B28"/>
    <w:rsid w:val="00CF3932"/>
    <w:rsid w:val="00CF5CD3"/>
    <w:rsid w:val="00CF6030"/>
    <w:rsid w:val="00CF611E"/>
    <w:rsid w:val="00CF7601"/>
    <w:rsid w:val="00D001CD"/>
    <w:rsid w:val="00D0114D"/>
    <w:rsid w:val="00D01A50"/>
    <w:rsid w:val="00D01C86"/>
    <w:rsid w:val="00D02FAB"/>
    <w:rsid w:val="00D032B3"/>
    <w:rsid w:val="00D03711"/>
    <w:rsid w:val="00D04705"/>
    <w:rsid w:val="00D06090"/>
    <w:rsid w:val="00D1262B"/>
    <w:rsid w:val="00D14C66"/>
    <w:rsid w:val="00D20556"/>
    <w:rsid w:val="00D20B27"/>
    <w:rsid w:val="00D21302"/>
    <w:rsid w:val="00D21358"/>
    <w:rsid w:val="00D217E3"/>
    <w:rsid w:val="00D21936"/>
    <w:rsid w:val="00D229A0"/>
    <w:rsid w:val="00D262A6"/>
    <w:rsid w:val="00D26E18"/>
    <w:rsid w:val="00D2790C"/>
    <w:rsid w:val="00D3133C"/>
    <w:rsid w:val="00D3233C"/>
    <w:rsid w:val="00D32382"/>
    <w:rsid w:val="00D33676"/>
    <w:rsid w:val="00D33696"/>
    <w:rsid w:val="00D34ED3"/>
    <w:rsid w:val="00D34F57"/>
    <w:rsid w:val="00D35068"/>
    <w:rsid w:val="00D3640F"/>
    <w:rsid w:val="00D36642"/>
    <w:rsid w:val="00D37E21"/>
    <w:rsid w:val="00D40018"/>
    <w:rsid w:val="00D41654"/>
    <w:rsid w:val="00D424E9"/>
    <w:rsid w:val="00D436E4"/>
    <w:rsid w:val="00D43C02"/>
    <w:rsid w:val="00D44A40"/>
    <w:rsid w:val="00D44DE2"/>
    <w:rsid w:val="00D45AA7"/>
    <w:rsid w:val="00D47BB5"/>
    <w:rsid w:val="00D47C4D"/>
    <w:rsid w:val="00D51643"/>
    <w:rsid w:val="00D51EA9"/>
    <w:rsid w:val="00D53DA0"/>
    <w:rsid w:val="00D56E26"/>
    <w:rsid w:val="00D6043C"/>
    <w:rsid w:val="00D60A92"/>
    <w:rsid w:val="00D615F0"/>
    <w:rsid w:val="00D6242B"/>
    <w:rsid w:val="00D634FA"/>
    <w:rsid w:val="00D64263"/>
    <w:rsid w:val="00D6452A"/>
    <w:rsid w:val="00D64F98"/>
    <w:rsid w:val="00D65BE3"/>
    <w:rsid w:val="00D66A7A"/>
    <w:rsid w:val="00D66ACF"/>
    <w:rsid w:val="00D66DC7"/>
    <w:rsid w:val="00D67159"/>
    <w:rsid w:val="00D710D5"/>
    <w:rsid w:val="00D712AC"/>
    <w:rsid w:val="00D73121"/>
    <w:rsid w:val="00D74234"/>
    <w:rsid w:val="00D742D5"/>
    <w:rsid w:val="00D75C1C"/>
    <w:rsid w:val="00D7779B"/>
    <w:rsid w:val="00D801FD"/>
    <w:rsid w:val="00D80419"/>
    <w:rsid w:val="00D83044"/>
    <w:rsid w:val="00D8390A"/>
    <w:rsid w:val="00D839DA"/>
    <w:rsid w:val="00D84483"/>
    <w:rsid w:val="00D85332"/>
    <w:rsid w:val="00D85A6E"/>
    <w:rsid w:val="00D85C56"/>
    <w:rsid w:val="00D86B54"/>
    <w:rsid w:val="00D903BA"/>
    <w:rsid w:val="00D90FD3"/>
    <w:rsid w:val="00D911FE"/>
    <w:rsid w:val="00D91DC2"/>
    <w:rsid w:val="00D936B9"/>
    <w:rsid w:val="00D979BB"/>
    <w:rsid w:val="00D97E05"/>
    <w:rsid w:val="00DA234F"/>
    <w:rsid w:val="00DA32D9"/>
    <w:rsid w:val="00DA347E"/>
    <w:rsid w:val="00DA3A78"/>
    <w:rsid w:val="00DA455D"/>
    <w:rsid w:val="00DA5E76"/>
    <w:rsid w:val="00DA60A7"/>
    <w:rsid w:val="00DA72CE"/>
    <w:rsid w:val="00DA77CF"/>
    <w:rsid w:val="00DA7A1C"/>
    <w:rsid w:val="00DB1FD7"/>
    <w:rsid w:val="00DB2CE7"/>
    <w:rsid w:val="00DB54E2"/>
    <w:rsid w:val="00DB68D6"/>
    <w:rsid w:val="00DB6D28"/>
    <w:rsid w:val="00DC165C"/>
    <w:rsid w:val="00DC2F21"/>
    <w:rsid w:val="00DC383B"/>
    <w:rsid w:val="00DC5C21"/>
    <w:rsid w:val="00DC66A2"/>
    <w:rsid w:val="00DC747D"/>
    <w:rsid w:val="00DC7E21"/>
    <w:rsid w:val="00DD1544"/>
    <w:rsid w:val="00DD1A8F"/>
    <w:rsid w:val="00DD1B7B"/>
    <w:rsid w:val="00DD1E67"/>
    <w:rsid w:val="00DD4128"/>
    <w:rsid w:val="00DD443D"/>
    <w:rsid w:val="00DD4C05"/>
    <w:rsid w:val="00DD51E8"/>
    <w:rsid w:val="00DE0062"/>
    <w:rsid w:val="00DE1159"/>
    <w:rsid w:val="00DE232F"/>
    <w:rsid w:val="00DE379C"/>
    <w:rsid w:val="00DE3E4D"/>
    <w:rsid w:val="00DE506F"/>
    <w:rsid w:val="00DE668F"/>
    <w:rsid w:val="00DE6C2C"/>
    <w:rsid w:val="00DE74BB"/>
    <w:rsid w:val="00DF03E0"/>
    <w:rsid w:val="00DF0A68"/>
    <w:rsid w:val="00DF4B4E"/>
    <w:rsid w:val="00DF5180"/>
    <w:rsid w:val="00DF7492"/>
    <w:rsid w:val="00DF7E9B"/>
    <w:rsid w:val="00DF7EB8"/>
    <w:rsid w:val="00E01863"/>
    <w:rsid w:val="00E01DB5"/>
    <w:rsid w:val="00E0205B"/>
    <w:rsid w:val="00E02B57"/>
    <w:rsid w:val="00E02E13"/>
    <w:rsid w:val="00E035A6"/>
    <w:rsid w:val="00E0364F"/>
    <w:rsid w:val="00E04EFC"/>
    <w:rsid w:val="00E06425"/>
    <w:rsid w:val="00E106F0"/>
    <w:rsid w:val="00E1175E"/>
    <w:rsid w:val="00E11EC5"/>
    <w:rsid w:val="00E14325"/>
    <w:rsid w:val="00E162E5"/>
    <w:rsid w:val="00E171D9"/>
    <w:rsid w:val="00E20C6B"/>
    <w:rsid w:val="00E22A23"/>
    <w:rsid w:val="00E23763"/>
    <w:rsid w:val="00E241C8"/>
    <w:rsid w:val="00E259A2"/>
    <w:rsid w:val="00E2703D"/>
    <w:rsid w:val="00E277A6"/>
    <w:rsid w:val="00E27928"/>
    <w:rsid w:val="00E30A49"/>
    <w:rsid w:val="00E30C13"/>
    <w:rsid w:val="00E31823"/>
    <w:rsid w:val="00E320CA"/>
    <w:rsid w:val="00E326E8"/>
    <w:rsid w:val="00E332E9"/>
    <w:rsid w:val="00E34338"/>
    <w:rsid w:val="00E344D1"/>
    <w:rsid w:val="00E34B82"/>
    <w:rsid w:val="00E35716"/>
    <w:rsid w:val="00E36212"/>
    <w:rsid w:val="00E36A5E"/>
    <w:rsid w:val="00E4024D"/>
    <w:rsid w:val="00E404CA"/>
    <w:rsid w:val="00E4121F"/>
    <w:rsid w:val="00E41982"/>
    <w:rsid w:val="00E42139"/>
    <w:rsid w:val="00E457C7"/>
    <w:rsid w:val="00E46379"/>
    <w:rsid w:val="00E4676D"/>
    <w:rsid w:val="00E46A8D"/>
    <w:rsid w:val="00E474FA"/>
    <w:rsid w:val="00E50C3A"/>
    <w:rsid w:val="00E52A9B"/>
    <w:rsid w:val="00E53AAA"/>
    <w:rsid w:val="00E54074"/>
    <w:rsid w:val="00E544BA"/>
    <w:rsid w:val="00E55CCE"/>
    <w:rsid w:val="00E61CB5"/>
    <w:rsid w:val="00E61E5B"/>
    <w:rsid w:val="00E6348F"/>
    <w:rsid w:val="00E638AB"/>
    <w:rsid w:val="00E644DC"/>
    <w:rsid w:val="00E64E68"/>
    <w:rsid w:val="00E6588F"/>
    <w:rsid w:val="00E660CD"/>
    <w:rsid w:val="00E662C5"/>
    <w:rsid w:val="00E67B9F"/>
    <w:rsid w:val="00E71993"/>
    <w:rsid w:val="00E75726"/>
    <w:rsid w:val="00E77934"/>
    <w:rsid w:val="00E77E49"/>
    <w:rsid w:val="00E80545"/>
    <w:rsid w:val="00E81FA6"/>
    <w:rsid w:val="00E846A8"/>
    <w:rsid w:val="00E84CAD"/>
    <w:rsid w:val="00E85698"/>
    <w:rsid w:val="00E866CB"/>
    <w:rsid w:val="00E879F8"/>
    <w:rsid w:val="00E93A2E"/>
    <w:rsid w:val="00E946C7"/>
    <w:rsid w:val="00E948B3"/>
    <w:rsid w:val="00E9519B"/>
    <w:rsid w:val="00E95B06"/>
    <w:rsid w:val="00E95B58"/>
    <w:rsid w:val="00E95CB2"/>
    <w:rsid w:val="00E97A46"/>
    <w:rsid w:val="00EA0C6A"/>
    <w:rsid w:val="00EA157B"/>
    <w:rsid w:val="00EA300C"/>
    <w:rsid w:val="00EA336B"/>
    <w:rsid w:val="00EA38B8"/>
    <w:rsid w:val="00EA4AC6"/>
    <w:rsid w:val="00EA6A76"/>
    <w:rsid w:val="00EA7E57"/>
    <w:rsid w:val="00EB0825"/>
    <w:rsid w:val="00EB0DB1"/>
    <w:rsid w:val="00EB2E5B"/>
    <w:rsid w:val="00EB44F6"/>
    <w:rsid w:val="00EB53F0"/>
    <w:rsid w:val="00EC07CC"/>
    <w:rsid w:val="00EC221F"/>
    <w:rsid w:val="00EC2DE9"/>
    <w:rsid w:val="00ED2B0B"/>
    <w:rsid w:val="00ED3239"/>
    <w:rsid w:val="00ED385D"/>
    <w:rsid w:val="00ED500B"/>
    <w:rsid w:val="00ED6E7E"/>
    <w:rsid w:val="00ED738B"/>
    <w:rsid w:val="00EE10C8"/>
    <w:rsid w:val="00EE13AB"/>
    <w:rsid w:val="00EE272A"/>
    <w:rsid w:val="00EE6492"/>
    <w:rsid w:val="00EF1E66"/>
    <w:rsid w:val="00EF3C0B"/>
    <w:rsid w:val="00EF450D"/>
    <w:rsid w:val="00EF7F89"/>
    <w:rsid w:val="00F01475"/>
    <w:rsid w:val="00F01DFD"/>
    <w:rsid w:val="00F02C81"/>
    <w:rsid w:val="00F034BD"/>
    <w:rsid w:val="00F05E80"/>
    <w:rsid w:val="00F06937"/>
    <w:rsid w:val="00F074DE"/>
    <w:rsid w:val="00F07A02"/>
    <w:rsid w:val="00F10113"/>
    <w:rsid w:val="00F11021"/>
    <w:rsid w:val="00F131B2"/>
    <w:rsid w:val="00F14A10"/>
    <w:rsid w:val="00F14B09"/>
    <w:rsid w:val="00F20275"/>
    <w:rsid w:val="00F2102A"/>
    <w:rsid w:val="00F21131"/>
    <w:rsid w:val="00F2135E"/>
    <w:rsid w:val="00F21DAB"/>
    <w:rsid w:val="00F21E1B"/>
    <w:rsid w:val="00F24B1D"/>
    <w:rsid w:val="00F24DB1"/>
    <w:rsid w:val="00F25AE7"/>
    <w:rsid w:val="00F26915"/>
    <w:rsid w:val="00F27453"/>
    <w:rsid w:val="00F275F8"/>
    <w:rsid w:val="00F279AD"/>
    <w:rsid w:val="00F27DF4"/>
    <w:rsid w:val="00F30487"/>
    <w:rsid w:val="00F3096F"/>
    <w:rsid w:val="00F30DC6"/>
    <w:rsid w:val="00F30F6F"/>
    <w:rsid w:val="00F31FD1"/>
    <w:rsid w:val="00F321D1"/>
    <w:rsid w:val="00F326EB"/>
    <w:rsid w:val="00F33213"/>
    <w:rsid w:val="00F33F6F"/>
    <w:rsid w:val="00F37583"/>
    <w:rsid w:val="00F4091A"/>
    <w:rsid w:val="00F4128E"/>
    <w:rsid w:val="00F42530"/>
    <w:rsid w:val="00F4272B"/>
    <w:rsid w:val="00F43A57"/>
    <w:rsid w:val="00F44EFA"/>
    <w:rsid w:val="00F4505E"/>
    <w:rsid w:val="00F45463"/>
    <w:rsid w:val="00F45F58"/>
    <w:rsid w:val="00F47790"/>
    <w:rsid w:val="00F47C86"/>
    <w:rsid w:val="00F505B7"/>
    <w:rsid w:val="00F509EA"/>
    <w:rsid w:val="00F51F6A"/>
    <w:rsid w:val="00F5256B"/>
    <w:rsid w:val="00F5288C"/>
    <w:rsid w:val="00F56313"/>
    <w:rsid w:val="00F56BFF"/>
    <w:rsid w:val="00F60C64"/>
    <w:rsid w:val="00F621F3"/>
    <w:rsid w:val="00F62AC5"/>
    <w:rsid w:val="00F6500B"/>
    <w:rsid w:val="00F66ED8"/>
    <w:rsid w:val="00F72139"/>
    <w:rsid w:val="00F72E10"/>
    <w:rsid w:val="00F73855"/>
    <w:rsid w:val="00F73C10"/>
    <w:rsid w:val="00F73EA3"/>
    <w:rsid w:val="00F756E5"/>
    <w:rsid w:val="00F76233"/>
    <w:rsid w:val="00F77F1B"/>
    <w:rsid w:val="00F81680"/>
    <w:rsid w:val="00F82D9D"/>
    <w:rsid w:val="00F82EC9"/>
    <w:rsid w:val="00F8405E"/>
    <w:rsid w:val="00F84860"/>
    <w:rsid w:val="00F85BB6"/>
    <w:rsid w:val="00F9097E"/>
    <w:rsid w:val="00F910F2"/>
    <w:rsid w:val="00F92EE3"/>
    <w:rsid w:val="00F936CE"/>
    <w:rsid w:val="00F95C3C"/>
    <w:rsid w:val="00F95C76"/>
    <w:rsid w:val="00F97643"/>
    <w:rsid w:val="00FA0D20"/>
    <w:rsid w:val="00FA115C"/>
    <w:rsid w:val="00FA1E88"/>
    <w:rsid w:val="00FA224B"/>
    <w:rsid w:val="00FA2CFF"/>
    <w:rsid w:val="00FA3269"/>
    <w:rsid w:val="00FA3BE5"/>
    <w:rsid w:val="00FA3D1F"/>
    <w:rsid w:val="00FA563B"/>
    <w:rsid w:val="00FA564D"/>
    <w:rsid w:val="00FA5C3B"/>
    <w:rsid w:val="00FA703D"/>
    <w:rsid w:val="00FB0A00"/>
    <w:rsid w:val="00FB171C"/>
    <w:rsid w:val="00FB2B62"/>
    <w:rsid w:val="00FB4487"/>
    <w:rsid w:val="00FB5463"/>
    <w:rsid w:val="00FB55E4"/>
    <w:rsid w:val="00FB5666"/>
    <w:rsid w:val="00FB56A5"/>
    <w:rsid w:val="00FB7633"/>
    <w:rsid w:val="00FC1455"/>
    <w:rsid w:val="00FC1906"/>
    <w:rsid w:val="00FC24B7"/>
    <w:rsid w:val="00FC64CC"/>
    <w:rsid w:val="00FD1EF7"/>
    <w:rsid w:val="00FD2495"/>
    <w:rsid w:val="00FD3473"/>
    <w:rsid w:val="00FD35EA"/>
    <w:rsid w:val="00FD3A0B"/>
    <w:rsid w:val="00FD4177"/>
    <w:rsid w:val="00FE11DE"/>
    <w:rsid w:val="00FE186B"/>
    <w:rsid w:val="00FE1E46"/>
    <w:rsid w:val="00FE2F4A"/>
    <w:rsid w:val="00FE40DA"/>
    <w:rsid w:val="00FF19C1"/>
    <w:rsid w:val="00FF5D84"/>
    <w:rsid w:val="00FF5E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CF672B-8EC7-4B7B-A4E9-07E655C4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0E7"/>
    <w:rPr>
      <w:rFonts w:eastAsiaTheme="minorEastAsia"/>
      <w:lang w:val="en-GB" w:eastAsia="en-IE"/>
    </w:rPr>
  </w:style>
  <w:style w:type="paragraph" w:styleId="Heading1">
    <w:name w:val="heading 1"/>
    <w:basedOn w:val="Normal"/>
    <w:next w:val="Normal"/>
    <w:link w:val="Heading1Char"/>
    <w:uiPriority w:val="9"/>
    <w:qFormat/>
    <w:rsid w:val="00874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0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40E7"/>
    <w:rPr>
      <w:rFonts w:eastAsiaTheme="minorEastAsia"/>
      <w:lang w:val="en-US"/>
    </w:rPr>
  </w:style>
  <w:style w:type="paragraph" w:styleId="BalloonText">
    <w:name w:val="Balloon Text"/>
    <w:basedOn w:val="Normal"/>
    <w:link w:val="BalloonTextChar"/>
    <w:uiPriority w:val="99"/>
    <w:semiHidden/>
    <w:unhideWhenUsed/>
    <w:rsid w:val="005D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0E7"/>
    <w:rPr>
      <w:rFonts w:ascii="Tahoma" w:eastAsiaTheme="minorEastAsia" w:hAnsi="Tahoma" w:cs="Tahoma"/>
      <w:sz w:val="16"/>
      <w:szCs w:val="16"/>
      <w:lang w:eastAsia="en-IE"/>
    </w:rPr>
  </w:style>
  <w:style w:type="paragraph" w:styleId="Header">
    <w:name w:val="header"/>
    <w:basedOn w:val="Normal"/>
    <w:link w:val="HeaderChar"/>
    <w:uiPriority w:val="99"/>
    <w:unhideWhenUsed/>
    <w:rsid w:val="005D4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0E7"/>
    <w:rPr>
      <w:rFonts w:eastAsiaTheme="minorEastAsia"/>
      <w:lang w:eastAsia="en-IE"/>
    </w:rPr>
  </w:style>
  <w:style w:type="paragraph" w:styleId="Footer">
    <w:name w:val="footer"/>
    <w:basedOn w:val="Normal"/>
    <w:link w:val="FooterChar"/>
    <w:uiPriority w:val="99"/>
    <w:unhideWhenUsed/>
    <w:rsid w:val="005D4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0E7"/>
    <w:rPr>
      <w:rFonts w:eastAsiaTheme="minorEastAsia"/>
      <w:lang w:eastAsia="en-IE"/>
    </w:rPr>
  </w:style>
  <w:style w:type="character" w:customStyle="1" w:styleId="Heading1Char">
    <w:name w:val="Heading 1 Char"/>
    <w:basedOn w:val="DefaultParagraphFont"/>
    <w:link w:val="Heading1"/>
    <w:uiPriority w:val="9"/>
    <w:rsid w:val="00874ABB"/>
    <w:rPr>
      <w:rFonts w:asciiTheme="majorHAnsi" w:eastAsiaTheme="majorEastAsia" w:hAnsiTheme="majorHAnsi" w:cstheme="majorBidi"/>
      <w:b/>
      <w:bCs/>
      <w:color w:val="365F91" w:themeColor="accent1" w:themeShade="BF"/>
      <w:sz w:val="28"/>
      <w:szCs w:val="28"/>
      <w:lang w:eastAsia="en-IE"/>
    </w:rPr>
  </w:style>
  <w:style w:type="paragraph" w:styleId="ListParagraph">
    <w:name w:val="List Paragraph"/>
    <w:basedOn w:val="Normal"/>
    <w:uiPriority w:val="34"/>
    <w:qFormat/>
    <w:rsid w:val="00E0205B"/>
    <w:pPr>
      <w:ind w:left="720"/>
      <w:contextualSpacing/>
    </w:pPr>
  </w:style>
  <w:style w:type="character" w:customStyle="1" w:styleId="apple-converted-space">
    <w:name w:val="apple-converted-space"/>
    <w:basedOn w:val="DefaultParagraphFont"/>
    <w:rsid w:val="001F4CF9"/>
  </w:style>
  <w:style w:type="character" w:styleId="Hyperlink">
    <w:name w:val="Hyperlink"/>
    <w:basedOn w:val="DefaultParagraphFont"/>
    <w:uiPriority w:val="99"/>
    <w:unhideWhenUsed/>
    <w:rsid w:val="00F4272B"/>
    <w:rPr>
      <w:color w:val="0000FF" w:themeColor="hyperlink"/>
      <w:u w:val="single"/>
    </w:rPr>
  </w:style>
  <w:style w:type="character" w:customStyle="1" w:styleId="selectable">
    <w:name w:val="selectable"/>
    <w:basedOn w:val="DefaultParagraphFont"/>
    <w:rsid w:val="003022FF"/>
  </w:style>
  <w:style w:type="paragraph" w:styleId="TOCHeading">
    <w:name w:val="TOC Heading"/>
    <w:basedOn w:val="Heading1"/>
    <w:next w:val="Normal"/>
    <w:uiPriority w:val="39"/>
    <w:unhideWhenUsed/>
    <w:qFormat/>
    <w:rsid w:val="00CF0B28"/>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C16FCD"/>
    <w:pPr>
      <w:numPr>
        <w:numId w:val="7"/>
      </w:numPr>
      <w:spacing w:after="0" w:line="240" w:lineRule="auto"/>
      <w:ind w:left="426" w:hanging="426"/>
      <w:jc w:val="both"/>
    </w:pPr>
    <w:rPr>
      <w:rFonts w:ascii="Georgia" w:hAnsi="Georgia"/>
      <w:b/>
      <w:bCs/>
      <w:sz w:val="24"/>
    </w:rPr>
  </w:style>
  <w:style w:type="paragraph" w:styleId="TOC2">
    <w:name w:val="toc 2"/>
    <w:basedOn w:val="Normal"/>
    <w:next w:val="Normal"/>
    <w:autoRedefine/>
    <w:uiPriority w:val="39"/>
    <w:unhideWhenUsed/>
    <w:rsid w:val="00B748CE"/>
    <w:pPr>
      <w:numPr>
        <w:ilvl w:val="1"/>
        <w:numId w:val="7"/>
      </w:numPr>
      <w:spacing w:after="0" w:line="240" w:lineRule="auto"/>
      <w:ind w:left="1276" w:firstLine="0"/>
      <w:jc w:val="both"/>
    </w:pPr>
    <w:rPr>
      <w:rFonts w:ascii="Times New Roman" w:hAnsi="Times New Roman" w:cs="Times New Roman"/>
      <w:b/>
      <w:color w:val="FF0000"/>
      <w:sz w:val="24"/>
      <w:lang w:val="en-US" w:eastAsia="en-US"/>
    </w:rPr>
  </w:style>
  <w:style w:type="paragraph" w:styleId="TOC3">
    <w:name w:val="toc 3"/>
    <w:basedOn w:val="Normal"/>
    <w:next w:val="Normal"/>
    <w:autoRedefine/>
    <w:uiPriority w:val="39"/>
    <w:unhideWhenUsed/>
    <w:rsid w:val="008011C1"/>
    <w:pPr>
      <w:spacing w:after="100" w:line="240" w:lineRule="auto"/>
      <w:ind w:left="446"/>
      <w:jc w:val="both"/>
    </w:pPr>
    <w:rPr>
      <w:rFonts w:cs="Times New Roman"/>
      <w:lang w:val="en-US" w:eastAsia="en-US"/>
    </w:rPr>
  </w:style>
  <w:style w:type="paragraph" w:styleId="Title">
    <w:name w:val="Title"/>
    <w:basedOn w:val="Normal"/>
    <w:next w:val="Normal"/>
    <w:link w:val="TitleChar"/>
    <w:uiPriority w:val="10"/>
    <w:qFormat/>
    <w:rsid w:val="00AC6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A0"/>
    <w:rPr>
      <w:rFonts w:asciiTheme="majorHAnsi" w:eastAsiaTheme="majorEastAsia" w:hAnsiTheme="majorHAnsi" w:cstheme="majorBidi"/>
      <w:spacing w:val="-10"/>
      <w:kern w:val="28"/>
      <w:sz w:val="56"/>
      <w:szCs w:val="56"/>
      <w:lang w:val="en-GB" w:eastAsia="en-IE"/>
    </w:rPr>
  </w:style>
  <w:style w:type="character" w:customStyle="1" w:styleId="Heading2Char">
    <w:name w:val="Heading 2 Char"/>
    <w:basedOn w:val="DefaultParagraphFont"/>
    <w:link w:val="Heading2"/>
    <w:uiPriority w:val="9"/>
    <w:rsid w:val="00173664"/>
    <w:rPr>
      <w:rFonts w:asciiTheme="majorHAnsi" w:eastAsiaTheme="majorEastAsia" w:hAnsiTheme="majorHAnsi" w:cstheme="majorBidi"/>
      <w:color w:val="365F91" w:themeColor="accent1" w:themeShade="BF"/>
      <w:sz w:val="26"/>
      <w:szCs w:val="26"/>
      <w:lang w:val="en-GB"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aca.org/chapters9/Accra/Events/Documents/ISACA%20Presentation%20-%20IT%20Governance%20V5.pdf" TargetMode="External"/><Relationship Id="rId18" Type="http://schemas.openxmlformats.org/officeDocument/2006/relationships/hyperlink" Target="https://www.isaca.org/Certification/CGEIT-Certified-in-the-Governance-of-Enterprise-IT/Prepare-for-the-Exam/Study-Materials/Documents/Developing-a-Successful-Governance-Strategy.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ccinternational.wordpress.com/tag/benefits-of-it-governanc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oecd.org/daf/ca/corporategovernanceprinciples/43654432.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ntwerpmanagementschool.be/media/287512/Practices%20IT%20Gov%20and%20alignment.pdf" TargetMode="External"/><Relationship Id="rId20" Type="http://schemas.openxmlformats.org/officeDocument/2006/relationships/hyperlink" Target="http://www.oecd.org/daf/ca/corporategovernanceprinciples/4365443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theartofservice.com/it-governance-problems-technological-setbacks.html" TargetMode="External"/><Relationship Id="rId5" Type="http://schemas.openxmlformats.org/officeDocument/2006/relationships/settings" Target="settings.xml"/><Relationship Id="rId15" Type="http://schemas.openxmlformats.org/officeDocument/2006/relationships/hyperlink" Target="http://www.ibimapublishing.com/journals/CIBIMA/2012/970363/970363.pdf" TargetMode="External"/><Relationship Id="rId23" Type="http://schemas.openxmlformats.org/officeDocument/2006/relationships/hyperlink" Target="http://www.cio.com/article/2438931/governance/it-governance-definition-and-solutions.html" TargetMode="External"/><Relationship Id="rId10" Type="http://schemas.openxmlformats.org/officeDocument/2006/relationships/header" Target="header1.xml"/><Relationship Id="rId19" Type="http://schemas.openxmlformats.org/officeDocument/2006/relationships/hyperlink" Target="http://www.redbooks.ibm.com/redbooks/pdfs/sg247517.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atilim.edu.tr/~mrehan/ISE511-Text.pdf" TargetMode="External"/><Relationship Id="rId22" Type="http://schemas.openxmlformats.org/officeDocument/2006/relationships/hyperlink" Target="https://itsmconsulting.wordpress.com/2011/07/02/what-is-it-gov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report is to outline the reasons IT Governance Mechanisms should be implemented for Musgrave Group and the recommendations on how to implement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42391-BF9A-4F52-8D55-222DBEF8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IMPLEMENTING IT GOVERNANCE MECHANISMS FOR MUSGRAVE GROUP</vt:lpstr>
    </vt:vector>
  </TitlesOfParts>
  <Company>Cork Institute of Technology</Company>
  <LinksUpToDate>false</LinksUpToDate>
  <CharactersWithSpaces>23355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IT GOVERNANCE MECHANISMS FOR MUSGRAVE GROUP</dc:title>
  <dc:subject>Ogbene Emmanuela Assignment</dc:subject>
  <dc:creator>compadmin</dc:creator>
  <cp:lastModifiedBy>ogbene</cp:lastModifiedBy>
  <cp:revision>189</cp:revision>
  <dcterms:created xsi:type="dcterms:W3CDTF">2015-04-30T11:10:00Z</dcterms:created>
  <dcterms:modified xsi:type="dcterms:W3CDTF">2015-05-03T02:57:00Z</dcterms:modified>
</cp:coreProperties>
</file>