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UNIVERSITY OF ENERGY AND NATURAL RESOURCES </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SCHOOL OF SCIENCES </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DEPARTMENT OF INFORMATION TECHNOLOGY AND DECISION SCIENCES</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5E57B29" wp14:editId="7FB2D0A6">
            <wp:extent cx="1325563" cy="1211580"/>
            <wp:effectExtent l="0" t="0" r="8255" b="762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cstate="print"/>
                    <a:srcRect/>
                    <a:stretch/>
                  </pic:blipFill>
                  <pic:spPr>
                    <a:xfrm>
                      <a:off x="0" y="0"/>
                      <a:ext cx="1325563" cy="1211580"/>
                    </a:xfrm>
                    <a:prstGeom prst="rect">
                      <a:avLst/>
                    </a:prstGeom>
                  </pic:spPr>
                </pic:pic>
              </a:graphicData>
            </a:graphic>
          </wp:inline>
        </w:drawing>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CROP YIELD PREDICTION APPLICATION USING MACHINE LEARNING</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BY </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LUWUI BENJAMIN –UEB3244422</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EVANS AWUAH – UEB3211420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OWUSU KWASI PROSPER – UEB3213520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FAUSTINA OFORI ADJEI –UEB32061120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EUGENE ATIA-UEB3215520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SEPTEMBER 2024.</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SUPERVISOR: DR. MICHAEL OPOKU</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SEPTEMBER 2024 </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CROP YIELD PREDICTION APPLICATION USING MACHINE LEARNING </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BY</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LUWUI BENJAMIN –UEB3244422</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EVANS AWUAH – UEB3211420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PROSPER OWUSU – UEB3213520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FAUSTINA OFORI ADJEI –UEB32061120</w:t>
      </w: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EUGENE ATIA-UEB3215520</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 PROJECT WORK SUBMITTED TO THE DEPARTMENT OF INFORMATION TECHNOLOGY AND DECISION SCIENCES</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 PARTIAL FULFILLMENT OF THE REQUIREMENT OF THE CERTIFICATE OF</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BSc INFORMATION TECHNOLOGY</w:t>
      </w:r>
    </w:p>
    <w:p w:rsidR="00D63560" w:rsidRDefault="00D63560" w:rsidP="00D63560">
      <w:pPr>
        <w:spacing w:before="100" w:beforeAutospacing="1" w:after="100" w:afterAutospacing="1" w:line="360" w:lineRule="auto"/>
        <w:jc w:val="center"/>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SCHOOL OF SCIENCES</w:t>
      </w:r>
    </w:p>
    <w:p w:rsidR="00D63560" w:rsidRDefault="00D63560" w:rsidP="00D63560">
      <w:pPr>
        <w:spacing w:before="100" w:beforeAutospacing="1" w:after="100" w:afterAutospacing="1" w:line="480" w:lineRule="auto"/>
        <w:jc w:val="center"/>
        <w:outlineLvl w:val="2"/>
        <w:rPr>
          <w:rFonts w:ascii="Times New Roman" w:hAnsi="Times New Roman" w:cs="Times New Roman"/>
          <w:b/>
          <w:sz w:val="24"/>
          <w:szCs w:val="24"/>
        </w:rPr>
      </w:pPr>
      <w:r>
        <w:rPr>
          <w:rFonts w:ascii="Times New Roman" w:hAnsi="Times New Roman" w:cs="Times New Roman"/>
          <w:b/>
          <w:sz w:val="24"/>
          <w:szCs w:val="24"/>
        </w:rPr>
        <w:t>DECLARATION</w:t>
      </w:r>
    </w:p>
    <w:p w:rsidR="00D63560" w:rsidRDefault="00D63560" w:rsidP="00D63560">
      <w:pPr>
        <w:spacing w:line="480" w:lineRule="auto"/>
        <w:rPr>
          <w:rFonts w:ascii="Times New Roman" w:hAnsi="Times New Roman" w:cs="Times New Roman"/>
          <w:sz w:val="24"/>
          <w:szCs w:val="24"/>
        </w:rPr>
      </w:pPr>
      <w:r>
        <w:rPr>
          <w:rFonts w:ascii="Times New Roman" w:eastAsia="Times New Roman" w:hAnsi="Times New Roman" w:cs="Times New Roman"/>
          <w:b/>
          <w:bCs/>
          <w:noProof/>
          <w:sz w:val="24"/>
          <w:szCs w:val="24"/>
        </w:rPr>
        <w:drawing>
          <wp:anchor distT="0" distB="0" distL="0" distR="0" simplePos="0" relativeHeight="251660288" behindDoc="0" locked="0" layoutInCell="1" allowOverlap="1" wp14:anchorId="09FB5AC8" wp14:editId="0AD6627B">
            <wp:simplePos x="0" y="0"/>
            <wp:positionH relativeFrom="margin">
              <wp:posOffset>2656205</wp:posOffset>
            </wp:positionH>
            <wp:positionV relativeFrom="paragraph">
              <wp:posOffset>1671955</wp:posOffset>
            </wp:positionV>
            <wp:extent cx="248285" cy="266700"/>
            <wp:effectExtent l="0" t="0" r="0" b="0"/>
            <wp:wrapTopAndBottom/>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248285" cy="266700"/>
                    </a:xfrm>
                    <a:prstGeom prst="rect">
                      <a:avLst/>
                    </a:prstGeom>
                  </pic:spPr>
                </pic:pic>
              </a:graphicData>
            </a:graphic>
          </wp:anchor>
        </w:drawing>
      </w:r>
      <w:r>
        <w:rPr>
          <w:rFonts w:ascii="Times New Roman" w:hAnsi="Times New Roman" w:cs="Times New Roman"/>
          <w:sz w:val="24"/>
          <w:szCs w:val="24"/>
        </w:rPr>
        <w:t>This work goes to our families who have always stood by us. We also want to extend it to our lecturers in the Department of Information Technology and Decision Science who have been of great help to us during the four years of our studies. Lastly, our fellow students who have always been by our side with their words of encouragement and comforts were not left behind in this dedication.</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bCs/>
          <w:sz w:val="24"/>
          <w:szCs w:val="24"/>
        </w:rPr>
        <w:t>LUWUI BENJAMIN</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rPr>
        <w:t>………………                          …29/09/2024……………</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0" distR="0" simplePos="0" relativeHeight="251661312" behindDoc="0" locked="0" layoutInCell="1" allowOverlap="1" wp14:anchorId="5D8CC885" wp14:editId="7CF58D39">
            <wp:simplePos x="0" y="0"/>
            <wp:positionH relativeFrom="column">
              <wp:posOffset>2809875</wp:posOffset>
            </wp:positionH>
            <wp:positionV relativeFrom="paragraph">
              <wp:posOffset>235585</wp:posOffset>
            </wp:positionV>
            <wp:extent cx="247650" cy="209550"/>
            <wp:effectExtent l="0" t="0" r="0" b="0"/>
            <wp:wrapTopAndBottom/>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flipH="1">
                      <a:off x="0" y="0"/>
                      <a:ext cx="247650" cy="209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rPr>
        <w:t>UEB3244422</w:t>
      </w:r>
      <w:r>
        <w:rPr>
          <w:rFonts w:ascii="Times New Roman" w:eastAsia="Times New Roman" w:hAnsi="Times New Roman" w:cs="Times New Roman"/>
          <w:sz w:val="24"/>
        </w:rPr>
        <w:t xml:space="preserve">                                             Signature                                          Date</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bCs/>
          <w:sz w:val="24"/>
          <w:szCs w:val="24"/>
        </w:rPr>
        <w:t xml:space="preserve">EVANS AWUAH                                 </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rPr>
        <w:t>………………                           ………29/09/2024……..</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0" distR="0" simplePos="0" relativeHeight="251662336" behindDoc="0" locked="0" layoutInCell="1" allowOverlap="1" wp14:anchorId="7337CE06" wp14:editId="3EE7A202">
            <wp:simplePos x="0" y="0"/>
            <wp:positionH relativeFrom="margin">
              <wp:align>center</wp:align>
            </wp:positionH>
            <wp:positionV relativeFrom="paragraph">
              <wp:posOffset>254635</wp:posOffset>
            </wp:positionV>
            <wp:extent cx="374650" cy="171450"/>
            <wp:effectExtent l="0" t="0" r="6350" b="0"/>
            <wp:wrapTopAndBottom/>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374650" cy="171450"/>
                    </a:xfrm>
                    <a:prstGeom prst="rect">
                      <a:avLst/>
                    </a:prstGeom>
                  </pic:spPr>
                </pic:pic>
              </a:graphicData>
            </a:graphic>
          </wp:anchor>
        </w:drawing>
      </w:r>
      <w:r>
        <w:rPr>
          <w:rFonts w:ascii="Times New Roman" w:eastAsia="Times New Roman" w:hAnsi="Times New Roman" w:cs="Times New Roman"/>
          <w:bCs/>
          <w:sz w:val="24"/>
          <w:szCs w:val="24"/>
        </w:rPr>
        <w:t>UEB3211420</w:t>
      </w:r>
      <w:r>
        <w:rPr>
          <w:rFonts w:ascii="Times New Roman" w:eastAsia="Times New Roman" w:hAnsi="Times New Roman" w:cs="Times New Roman"/>
          <w:sz w:val="24"/>
        </w:rPr>
        <w:t xml:space="preserve">                                             Signature                                          Date</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bCs/>
          <w:sz w:val="24"/>
          <w:szCs w:val="24"/>
        </w:rPr>
        <w:t>PROSPER OWUSU</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rPr>
        <w:t>………………                           ……29/09/2024………..</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0" distR="0" simplePos="0" relativeHeight="251663360" behindDoc="0" locked="0" layoutInCell="1" allowOverlap="1" wp14:anchorId="573EFADF" wp14:editId="262B162E">
            <wp:simplePos x="0" y="0"/>
            <wp:positionH relativeFrom="margin">
              <wp:align>center</wp:align>
            </wp:positionH>
            <wp:positionV relativeFrom="paragraph">
              <wp:posOffset>226060</wp:posOffset>
            </wp:positionV>
            <wp:extent cx="257175" cy="148590"/>
            <wp:effectExtent l="0" t="0" r="9525" b="3810"/>
            <wp:wrapTopAndBottom/>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a:stretch/>
                  </pic:blipFill>
                  <pic:spPr>
                    <a:xfrm flipH="1">
                      <a:off x="0" y="0"/>
                      <a:ext cx="257175" cy="148590"/>
                    </a:xfrm>
                    <a:prstGeom prst="rect">
                      <a:avLst/>
                    </a:prstGeom>
                  </pic:spPr>
                </pic:pic>
              </a:graphicData>
            </a:graphic>
          </wp:anchor>
        </w:drawing>
      </w:r>
      <w:r>
        <w:rPr>
          <w:rFonts w:ascii="Times New Roman" w:eastAsia="Times New Roman" w:hAnsi="Times New Roman" w:cs="Times New Roman"/>
          <w:bCs/>
          <w:sz w:val="24"/>
          <w:szCs w:val="24"/>
        </w:rPr>
        <w:t>UEB3213520</w:t>
      </w:r>
      <w:r>
        <w:rPr>
          <w:rFonts w:ascii="Times New Roman" w:eastAsia="Times New Roman" w:hAnsi="Times New Roman" w:cs="Times New Roman"/>
          <w:sz w:val="24"/>
        </w:rPr>
        <w:t xml:space="preserve">                                                 Signature                                          Date</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bCs/>
          <w:sz w:val="24"/>
          <w:szCs w:val="24"/>
        </w:rPr>
        <w:t>FAUSTINA OFORI ADJEI</w:t>
      </w:r>
      <w:r>
        <w:rPr>
          <w:rFonts w:ascii="Times New Roman" w:eastAsia="Times New Roman" w:hAnsi="Times New Roman" w:cs="Times New Roman"/>
          <w:b/>
          <w:bCs/>
          <w:sz w:val="24"/>
          <w:szCs w:val="24"/>
        </w:rPr>
        <w:t> </w:t>
      </w:r>
      <w:r>
        <w:rPr>
          <w:rFonts w:ascii="Times New Roman" w:eastAsia="Times New Roman" w:hAnsi="Times New Roman" w:cs="Times New Roman"/>
          <w:sz w:val="24"/>
        </w:rPr>
        <w:t xml:space="preserve">                  ………………                         ……29/09/2024…………                                         </w:t>
      </w:r>
    </w:p>
    <w:p w:rsidR="00D63560" w:rsidRDefault="00D63560" w:rsidP="00D63560">
      <w:pPr>
        <w:spacing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0" distR="0" simplePos="0" relativeHeight="251664384" behindDoc="0" locked="0" layoutInCell="1" allowOverlap="1" wp14:anchorId="5DFE9C08" wp14:editId="0BB4B707">
            <wp:simplePos x="0" y="0"/>
            <wp:positionH relativeFrom="margin">
              <wp:align>center</wp:align>
            </wp:positionH>
            <wp:positionV relativeFrom="paragraph">
              <wp:posOffset>254635</wp:posOffset>
            </wp:positionV>
            <wp:extent cx="226695" cy="171450"/>
            <wp:effectExtent l="0" t="0" r="1905" b="0"/>
            <wp:wrapTopAndBottom/>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srcRect/>
                    <a:stretch/>
                  </pic:blipFill>
                  <pic:spPr>
                    <a:xfrm>
                      <a:off x="0" y="0"/>
                      <a:ext cx="226695" cy="171450"/>
                    </a:xfrm>
                    <a:prstGeom prst="rect">
                      <a:avLst/>
                    </a:prstGeom>
                  </pic:spPr>
                </pic:pic>
              </a:graphicData>
            </a:graphic>
          </wp:anchor>
        </w:drawing>
      </w:r>
      <w:r>
        <w:rPr>
          <w:rFonts w:ascii="Times New Roman" w:eastAsia="Times New Roman" w:hAnsi="Times New Roman" w:cs="Times New Roman"/>
          <w:sz w:val="24"/>
        </w:rPr>
        <w:t xml:space="preserve"> </w:t>
      </w:r>
      <w:r>
        <w:rPr>
          <w:rFonts w:ascii="Times New Roman" w:eastAsia="Times New Roman" w:hAnsi="Times New Roman" w:cs="Times New Roman"/>
          <w:bCs/>
          <w:sz w:val="24"/>
          <w:szCs w:val="24"/>
        </w:rPr>
        <w:t>UEB32061120</w:t>
      </w:r>
      <w:r>
        <w:rPr>
          <w:rFonts w:ascii="Times New Roman" w:eastAsia="Times New Roman" w:hAnsi="Times New Roman" w:cs="Times New Roman"/>
          <w:sz w:val="24"/>
        </w:rPr>
        <w:t xml:space="preserve">                                               Signature                                        Date</w:t>
      </w:r>
    </w:p>
    <w:p w:rsidR="00D63560" w:rsidRDefault="00D63560" w:rsidP="00D63560">
      <w:pPr>
        <w:spacing w:before="100" w:beforeAutospacing="1" w:after="100" w:afterAutospacing="1" w:line="360" w:lineRule="auto"/>
        <w:outlineLvl w:val="2"/>
        <w:rPr>
          <w:rFonts w:ascii="Times New Roman" w:eastAsia="Times New Roman" w:hAnsi="Times New Roman" w:cs="Times New Roman"/>
          <w:sz w:val="24"/>
        </w:rPr>
      </w:pPr>
      <w:r>
        <w:rPr>
          <w:rFonts w:ascii="Times New Roman" w:eastAsia="Times New Roman" w:hAnsi="Times New Roman" w:cs="Times New Roman"/>
          <w:bCs/>
          <w:sz w:val="24"/>
          <w:szCs w:val="24"/>
        </w:rPr>
        <w:t xml:space="preserve">EUGENE ATIA                                    </w:t>
      </w:r>
      <w:r>
        <w:rPr>
          <w:rFonts w:ascii="Times New Roman" w:eastAsia="Times New Roman" w:hAnsi="Times New Roman" w:cs="Times New Roman"/>
          <w:sz w:val="24"/>
        </w:rPr>
        <w:t>………………                          ……29/09/2024………….</w:t>
      </w:r>
    </w:p>
    <w:p w:rsidR="00D63560" w:rsidRDefault="00D63560" w:rsidP="00D63560">
      <w:pPr>
        <w:spacing w:before="100" w:beforeAutospacing="1" w:after="100" w:afterAutospacing="1" w:line="360" w:lineRule="auto"/>
        <w:outlineLvl w:val="2"/>
        <w:rPr>
          <w:rFonts w:ascii="Times New Roman" w:eastAsia="Times New Roman" w:hAnsi="Times New Roman" w:cs="Times New Roman"/>
          <w:sz w:val="24"/>
        </w:rPr>
      </w:pPr>
      <w:r>
        <w:rPr>
          <w:rFonts w:ascii="Times New Roman" w:eastAsia="Times New Roman" w:hAnsi="Times New Roman" w:cs="Times New Roman"/>
          <w:bCs/>
          <w:sz w:val="24"/>
          <w:szCs w:val="24"/>
        </w:rPr>
        <w:t>UEB3215520                                                  Signature                                          Date</w:t>
      </w:r>
    </w:p>
    <w:p w:rsidR="00D63560" w:rsidRDefault="00D63560" w:rsidP="00D6356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MR. MICHAEL OPOKU                        ...……………                             ……………..</w:t>
      </w:r>
    </w:p>
    <w:p w:rsidR="00D63560" w:rsidRDefault="00D63560" w:rsidP="00D6356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Supervisor                                                    Signature                                          Date</w:t>
      </w:r>
    </w:p>
    <w:p w:rsidR="00D63560" w:rsidRDefault="00D63560" w:rsidP="00D63560">
      <w:pPr>
        <w:spacing w:line="240" w:lineRule="auto"/>
        <w:rPr>
          <w:rFonts w:ascii="Times New Roman" w:eastAsia="Times New Roman" w:hAnsi="Times New Roman" w:cs="Times New Roman"/>
          <w:sz w:val="24"/>
        </w:rPr>
      </w:pPr>
    </w:p>
    <w:p w:rsidR="00D63560" w:rsidRDefault="00D63560" w:rsidP="00D6356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PETER APPIAHENE                              ……………                               ……………..</w:t>
      </w:r>
    </w:p>
    <w:p w:rsidR="00D63560" w:rsidRDefault="00D63560" w:rsidP="00D63560">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Head of Department                                         Signature                                           Date</w:t>
      </w:r>
    </w:p>
    <w:p w:rsidR="00D63560" w:rsidRDefault="00D63560" w:rsidP="00D63560">
      <w:pPr>
        <w:spacing w:before="100" w:beforeAutospacing="1" w:after="100" w:afterAutospacing="1" w:line="480" w:lineRule="auto"/>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ACKNOWLEDGEMENT</w:t>
      </w:r>
    </w:p>
    <w:p w:rsidR="00D63560" w:rsidRDefault="00D63560" w:rsidP="00D63560">
      <w:pPr>
        <w:spacing w:line="480" w:lineRule="auto"/>
        <w:rPr>
          <w:rFonts w:ascii="Times New Roman" w:hAnsi="Times New Roman" w:cs="Times New Roman"/>
        </w:rPr>
      </w:pPr>
      <w:r>
        <w:rPr>
          <w:rFonts w:ascii="Times New Roman" w:eastAsia="Times New Roman" w:hAnsi="Times New Roman" w:cs="Times New Roman"/>
          <w:sz w:val="24"/>
          <w:szCs w:val="24"/>
        </w:rPr>
        <w:t>The invaluable present of life is much appreciated. Special mentions to our respective parents or guardians for remaining loyal throughout our college lives. We cannot finish without remembering the contribution of Dr. Michael Opoku who offered his counsel to us so generously. This project has really been a success, and much of it is owed to his direction or advice.</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before="100" w:beforeAutospacing="1" w:after="100" w:afterAutospacing="1" w:line="480" w:lineRule="auto"/>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DEDICATION</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is dedicated to our families, whose unwavering support has been our foundation. We also extend this dedication to the lecturers of the Information Technology and Decision Science department, whose guidance has been invaluable throughout our four-year journey</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before="100" w:beforeAutospacing="1" w:after="100" w:afterAutospacing="1" w:line="480" w:lineRule="auto"/>
        <w:jc w:val="center"/>
        <w:outlineLvl w:val="2"/>
        <w:rPr>
          <w:rFonts w:ascii="Times New Roman" w:hAnsi="Times New Roman" w:cs="Times New Roman"/>
        </w:rPr>
      </w:pP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7"/>
          <w:szCs w:val="27"/>
        </w:rPr>
      </w:pP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Abstract</w:t>
      </w:r>
    </w:p>
    <w:p w:rsidR="00D63560" w:rsidRDefault="00D63560" w:rsidP="00D63560">
      <w:pPr>
        <w:spacing w:line="480" w:lineRule="auto"/>
        <w:rPr>
          <w:rFonts w:ascii="Times New Roman" w:hAnsi="Times New Roman" w:cs="Times New Roman"/>
        </w:rPr>
      </w:pPr>
      <w:r>
        <w:rPr>
          <w:rFonts w:ascii="Times New Roman" w:eastAsia="Times New Roman" w:hAnsi="Times New Roman" w:cs="Times New Roman"/>
          <w:sz w:val="24"/>
          <w:szCs w:val="24"/>
        </w:rPr>
        <w:t>In order to enhance agricultural productivity through precise forecasting, this project majors in the development of a machine learning powered Crop Yield Prediction Application. Through the use of sophisticated machine learning algorithms in the analysis of data in the historical context as well as data that is in real time, it solves the problems experienced with traditional terrain predictions. Hence, it is through this process that farmers and policymakers are able to have timely information for better decisions making such as resource optimization and risk reduction. The investigation areas include information collection, development of a model together with deployment resulting to a user-friendly system that provides exact predictions on yields. To perfect its application, the study recommended for further research on such aspects as better data collections techniques; model customization aspects among several others such as training of farmers.</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OF CONTENTS</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Declaration </w:t>
      </w:r>
      <w:r>
        <w:rPr>
          <w:rFonts w:ascii="Times New Roman" w:eastAsia="Times New Roman" w:hAnsi="Times New Roman" w:cs="Times New Roman"/>
          <w:bCs/>
          <w:sz w:val="24"/>
          <w:szCs w:val="24"/>
        </w:rPr>
        <w:t>……………………………………………………………………………. iii</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Acknowledgements </w:t>
      </w:r>
      <w:r>
        <w:rPr>
          <w:rFonts w:ascii="Times New Roman" w:eastAsia="Times New Roman" w:hAnsi="Times New Roman" w:cs="Times New Roman"/>
          <w:bCs/>
          <w:sz w:val="24"/>
          <w:szCs w:val="24"/>
        </w:rPr>
        <w:t>……………………………………………………………………. iv</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Dedication</w:t>
      </w:r>
      <w:r>
        <w:rPr>
          <w:rFonts w:ascii="Times New Roman" w:eastAsia="Times New Roman" w:hAnsi="Times New Roman" w:cs="Times New Roman"/>
          <w:bCs/>
          <w:sz w:val="24"/>
          <w:szCs w:val="24"/>
        </w:rPr>
        <w:t xml:space="preserve"> ……………………………………………………………………………… v</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Abstract</w:t>
      </w:r>
      <w:r>
        <w:rPr>
          <w:rFonts w:ascii="Times New Roman" w:eastAsia="Times New Roman" w:hAnsi="Times New Roman" w:cs="Times New Roman"/>
          <w:bCs/>
          <w:sz w:val="24"/>
          <w:szCs w:val="24"/>
        </w:rPr>
        <w:t xml:space="preserve"> …………………………………………………………………………………vi</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Table of Contents </w:t>
      </w:r>
      <w:r>
        <w:rPr>
          <w:rFonts w:ascii="Times New Roman" w:eastAsia="Times New Roman" w:hAnsi="Times New Roman" w:cs="Times New Roman"/>
          <w:bCs/>
          <w:sz w:val="24"/>
          <w:szCs w:val="24"/>
        </w:rPr>
        <w:t>……………………………………………………………………... vii</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List of Figures </w:t>
      </w:r>
      <w:r>
        <w:rPr>
          <w:rFonts w:ascii="Times New Roman" w:eastAsia="Times New Roman" w:hAnsi="Times New Roman" w:cs="Times New Roman"/>
          <w:bCs/>
          <w:sz w:val="24"/>
          <w:szCs w:val="24"/>
        </w:rPr>
        <w:t>………………………………………………………………………… xii</w:t>
      </w:r>
    </w:p>
    <w:p w:rsidR="00D63560" w:rsidRDefault="00D63560" w:rsidP="00D63560">
      <w:pPr>
        <w:numPr>
          <w:ilvl w:val="0"/>
          <w:numId w:val="1"/>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List of Abbreviations </w:t>
      </w:r>
      <w:r>
        <w:rPr>
          <w:rFonts w:ascii="Times New Roman" w:eastAsia="Times New Roman" w:hAnsi="Times New Roman" w:cs="Times New Roman"/>
          <w:bCs/>
          <w:sz w:val="24"/>
          <w:szCs w:val="24"/>
        </w:rPr>
        <w:t>………………………………………………………………… xiii</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CHAPTER 1: INTRODUCTION</w:t>
      </w:r>
      <w:r>
        <w:rPr>
          <w:rFonts w:ascii="Times New Roman" w:eastAsia="Times New Roman" w:hAnsi="Times New Roman" w:cs="Times New Roman"/>
          <w:sz w:val="24"/>
          <w:szCs w:val="24"/>
        </w:rPr>
        <w:br/>
        <w:t xml:space="preserve">1.0 Introduction ………………………………………………………………………………. 1 </w:t>
      </w:r>
      <w:r>
        <w:rPr>
          <w:rFonts w:ascii="Times New Roman" w:eastAsia="Times New Roman" w:hAnsi="Times New Roman" w:cs="Times New Roman"/>
          <w:sz w:val="24"/>
          <w:szCs w:val="24"/>
        </w:rPr>
        <w:br/>
        <w:t>1.1 Background of Study……………………………………………………………………… 1-2</w:t>
      </w:r>
      <w:r>
        <w:rPr>
          <w:rFonts w:ascii="Times New Roman" w:eastAsia="Times New Roman" w:hAnsi="Times New Roman" w:cs="Times New Roman"/>
          <w:sz w:val="24"/>
          <w:szCs w:val="24"/>
        </w:rPr>
        <w:br/>
        <w:t>1.2 Application Areas of Predictive Analytics ………………………………………………. 2-3</w:t>
      </w:r>
      <w:r>
        <w:rPr>
          <w:rFonts w:ascii="Times New Roman" w:eastAsia="Times New Roman" w:hAnsi="Times New Roman" w:cs="Times New Roman"/>
          <w:sz w:val="24"/>
          <w:szCs w:val="24"/>
        </w:rPr>
        <w:br/>
        <w:t>    1.2.1 Application in Agriculture ………………………………………………………….. 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1.2.2 Application in Climate Science ……………………………………………………... 3</w:t>
      </w:r>
      <w:r>
        <w:rPr>
          <w:rFonts w:ascii="Times New Roman" w:eastAsia="Times New Roman" w:hAnsi="Times New Roman" w:cs="Times New Roman"/>
          <w:sz w:val="24"/>
          <w:szCs w:val="24"/>
        </w:rPr>
        <w:br/>
        <w:t>    1.2.3 Application in Supply Chain Management …………………………………………. 4</w:t>
      </w:r>
      <w:r>
        <w:rPr>
          <w:rFonts w:ascii="Times New Roman" w:eastAsia="Times New Roman" w:hAnsi="Times New Roman" w:cs="Times New Roman"/>
          <w:sz w:val="24"/>
          <w:szCs w:val="24"/>
        </w:rPr>
        <w:br/>
        <w:t>    1.2.4 Application in Financial Planning ………………………………………………….. 4</w:t>
      </w:r>
      <w:r>
        <w:rPr>
          <w:rFonts w:ascii="Times New Roman" w:eastAsia="Times New Roman" w:hAnsi="Times New Roman" w:cs="Times New Roman"/>
          <w:sz w:val="24"/>
          <w:szCs w:val="24"/>
        </w:rPr>
        <w:br/>
        <w:t>    1.2.5 Application in Precision Agriculture ……………………………………………….. 4</w:t>
      </w:r>
      <w:r>
        <w:rPr>
          <w:rFonts w:ascii="Times New Roman" w:eastAsia="Times New Roman" w:hAnsi="Times New Roman" w:cs="Times New Roman"/>
          <w:sz w:val="24"/>
          <w:szCs w:val="24"/>
        </w:rPr>
        <w:br/>
        <w:t>1.3 Problem Statement …………………………………………………………………….... 4-5</w:t>
      </w:r>
      <w:r>
        <w:rPr>
          <w:rFonts w:ascii="Times New Roman" w:eastAsia="Times New Roman" w:hAnsi="Times New Roman" w:cs="Times New Roman"/>
          <w:sz w:val="24"/>
          <w:szCs w:val="24"/>
        </w:rPr>
        <w:br/>
        <w:t>1.4 Objectives……………………………………………………………………………….. 5</w:t>
      </w:r>
      <w:r>
        <w:rPr>
          <w:rFonts w:ascii="Times New Roman" w:eastAsia="Times New Roman" w:hAnsi="Times New Roman" w:cs="Times New Roman"/>
          <w:sz w:val="24"/>
          <w:szCs w:val="24"/>
        </w:rPr>
        <w:br/>
        <w:t>    1.4.1 General Objective ………………………………………………………………….. 5</w:t>
      </w:r>
      <w:r>
        <w:rPr>
          <w:rFonts w:ascii="Times New Roman" w:eastAsia="Times New Roman" w:hAnsi="Times New Roman" w:cs="Times New Roman"/>
          <w:sz w:val="24"/>
          <w:szCs w:val="24"/>
        </w:rPr>
        <w:br/>
        <w:t>    1.4.2 Specific Objectives …………………………………………………………………. 5-6</w:t>
      </w:r>
      <w:r>
        <w:rPr>
          <w:rFonts w:ascii="Times New Roman" w:eastAsia="Times New Roman" w:hAnsi="Times New Roman" w:cs="Times New Roman"/>
          <w:sz w:val="24"/>
          <w:szCs w:val="24"/>
        </w:rPr>
        <w:br/>
        <w:t>1.5 Research Questions……………………………………………………………………… 6</w:t>
      </w:r>
      <w:r>
        <w:rPr>
          <w:rFonts w:ascii="Times New Roman" w:eastAsia="Times New Roman" w:hAnsi="Times New Roman" w:cs="Times New Roman"/>
          <w:sz w:val="24"/>
          <w:szCs w:val="24"/>
        </w:rPr>
        <w:br/>
        <w:t>1.6 Significance of the Study ……………………………………………………………….. 6-7</w:t>
      </w:r>
      <w:r>
        <w:rPr>
          <w:rFonts w:ascii="Times New Roman" w:eastAsia="Times New Roman" w:hAnsi="Times New Roman" w:cs="Times New Roman"/>
          <w:sz w:val="24"/>
          <w:szCs w:val="24"/>
        </w:rPr>
        <w:br/>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CHAPTER 2: LITERATURE REVIEW</w:t>
      </w:r>
      <w:r>
        <w:rPr>
          <w:rFonts w:ascii="Times New Roman" w:eastAsia="Times New Roman" w:hAnsi="Times New Roman" w:cs="Times New Roman"/>
          <w:sz w:val="24"/>
          <w:szCs w:val="24"/>
        </w:rPr>
        <w:br/>
        <w:t>2.0 Introduction …………………………………………………………………………….. 8-9</w:t>
      </w:r>
      <w:r>
        <w:rPr>
          <w:rFonts w:ascii="Times New Roman" w:eastAsia="Times New Roman" w:hAnsi="Times New Roman" w:cs="Times New Roman"/>
          <w:sz w:val="24"/>
          <w:szCs w:val="24"/>
        </w:rPr>
        <w:br/>
        <w:t>2.1 Evolution of Predictive Analytics in Agriculture ………………………………………. 9-11</w:t>
      </w:r>
      <w:r>
        <w:rPr>
          <w:rFonts w:ascii="Times New Roman" w:eastAsia="Times New Roman" w:hAnsi="Times New Roman" w:cs="Times New Roman"/>
          <w:sz w:val="24"/>
          <w:szCs w:val="24"/>
        </w:rPr>
        <w:br/>
        <w:t>2.2 Benefits of Predictive Analytics in Crop Yield Prediction ……………………………... 11-12</w:t>
      </w:r>
      <w:r>
        <w:rPr>
          <w:rFonts w:ascii="Times New Roman" w:eastAsia="Times New Roman" w:hAnsi="Times New Roman" w:cs="Times New Roman"/>
          <w:sz w:val="24"/>
          <w:szCs w:val="24"/>
        </w:rPr>
        <w:br/>
        <w:t>2.3 Methodologies in Crop Yield Prediction ……………………………………………….. 12</w:t>
      </w:r>
      <w:r>
        <w:rPr>
          <w:rFonts w:ascii="Times New Roman" w:eastAsia="Times New Roman" w:hAnsi="Times New Roman" w:cs="Times New Roman"/>
          <w:sz w:val="24"/>
          <w:szCs w:val="24"/>
        </w:rPr>
        <w:br/>
        <w:t>2.4 Challenges in Implementing Predictive Analytics for Agriculture …………………….. 13-15</w:t>
      </w:r>
      <w:r>
        <w:rPr>
          <w:rFonts w:ascii="Times New Roman" w:eastAsia="Times New Roman" w:hAnsi="Times New Roman" w:cs="Times New Roman"/>
          <w:sz w:val="24"/>
          <w:szCs w:val="24"/>
        </w:rPr>
        <w:br/>
        <w:t>2.5 Case Studies on Crop Yield Prediction …………………………………………………15</w:t>
      </w:r>
      <w:r>
        <w:rPr>
          <w:rFonts w:ascii="Times New Roman" w:eastAsia="Times New Roman" w:hAnsi="Times New Roman" w:cs="Times New Roman"/>
          <w:sz w:val="24"/>
          <w:szCs w:val="24"/>
        </w:rPr>
        <w:br/>
        <w:t>    2.5.1 Predicting Maize Yields in Sub-Saharan Africa…………………………………… 15-16</w:t>
      </w:r>
      <w:r>
        <w:rPr>
          <w:rFonts w:ascii="Times New Roman" w:eastAsia="Times New Roman" w:hAnsi="Times New Roman" w:cs="Times New Roman"/>
          <w:sz w:val="24"/>
          <w:szCs w:val="24"/>
        </w:rPr>
        <w:br/>
        <w:t>    2.5.2 Rice Yield Prediction in Southeast Asia …………………………………………. 16</w:t>
      </w:r>
      <w:r>
        <w:rPr>
          <w:rFonts w:ascii="Times New Roman" w:eastAsia="Times New Roman" w:hAnsi="Times New Roman" w:cs="Times New Roman"/>
          <w:sz w:val="24"/>
          <w:szCs w:val="24"/>
        </w:rPr>
        <w:br/>
        <w:t>2.6 Considerations for Integration into Agricultural Practices …………………………… 16-18</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CHAPTER 3: METHODOLOGY</w:t>
      </w:r>
      <w:r>
        <w:rPr>
          <w:rFonts w:ascii="Times New Roman" w:eastAsia="Times New Roman" w:hAnsi="Times New Roman" w:cs="Times New Roman"/>
          <w:sz w:val="24"/>
          <w:szCs w:val="24"/>
        </w:rPr>
        <w:br/>
        <w:t>3.0 Introduction ………………………………………………………………………….. 19</w:t>
      </w:r>
      <w:r>
        <w:rPr>
          <w:rFonts w:ascii="Times New Roman" w:eastAsia="Times New Roman" w:hAnsi="Times New Roman" w:cs="Times New Roman"/>
          <w:sz w:val="24"/>
          <w:szCs w:val="24"/>
        </w:rPr>
        <w:br/>
        <w:t>3.1 Existing Systems …………………………………………………………………….. 19-21</w:t>
      </w:r>
      <w:r>
        <w:rPr>
          <w:rFonts w:ascii="Times New Roman" w:eastAsia="Times New Roman" w:hAnsi="Times New Roman" w:cs="Times New Roman"/>
          <w:sz w:val="24"/>
          <w:szCs w:val="24"/>
        </w:rPr>
        <w:br/>
        <w:t>    3.1.2 Problems with Existing Systems ……………………………………………….. 21-23</w:t>
      </w:r>
      <w:r>
        <w:rPr>
          <w:rFonts w:ascii="Times New Roman" w:eastAsia="Times New Roman" w:hAnsi="Times New Roman" w:cs="Times New Roman"/>
          <w:sz w:val="24"/>
          <w:szCs w:val="24"/>
        </w:rPr>
        <w:br/>
        <w:t>    3.1.3 Advantages of Existing Systems ………………………………………………. 23-24</w:t>
      </w:r>
      <w:r>
        <w:rPr>
          <w:rFonts w:ascii="Times New Roman" w:eastAsia="Times New Roman" w:hAnsi="Times New Roman" w:cs="Times New Roman"/>
          <w:sz w:val="24"/>
          <w:szCs w:val="24"/>
        </w:rPr>
        <w:br/>
        <w:t>    3.1.4 Disadvantages of Existing Systems ………………………………………….. 24-26</w:t>
      </w:r>
      <w:r>
        <w:rPr>
          <w:rFonts w:ascii="Times New Roman" w:eastAsia="Times New Roman" w:hAnsi="Times New Roman" w:cs="Times New Roman"/>
          <w:sz w:val="24"/>
          <w:szCs w:val="24"/>
        </w:rPr>
        <w:br/>
        <w:t>3.2 Machine Learning Life Cycle…………………………………………………………… 26-27</w:t>
      </w:r>
      <w:r>
        <w:rPr>
          <w:rFonts w:ascii="Times New Roman" w:eastAsia="Times New Roman" w:hAnsi="Times New Roman" w:cs="Times New Roman"/>
          <w:sz w:val="24"/>
          <w:szCs w:val="24"/>
        </w:rPr>
        <w:br/>
        <w:t>    3.2.1 Data Collection …………………………………………………………………….. 27-28</w:t>
      </w:r>
      <w:r>
        <w:rPr>
          <w:rFonts w:ascii="Times New Roman" w:eastAsia="Times New Roman" w:hAnsi="Times New Roman" w:cs="Times New Roman"/>
          <w:sz w:val="24"/>
          <w:szCs w:val="24"/>
        </w:rPr>
        <w:br/>
        <w:t>    3.2.2 Data Preparation …………………………………………………………………… 28-31</w:t>
      </w:r>
      <w:r>
        <w:rPr>
          <w:rFonts w:ascii="Times New Roman" w:eastAsia="Times New Roman" w:hAnsi="Times New Roman" w:cs="Times New Roman"/>
          <w:sz w:val="24"/>
          <w:szCs w:val="24"/>
        </w:rPr>
        <w:br/>
        <w:t>    3.2.3 Model Selection …………………………………………………………………… 31-32</w:t>
      </w:r>
      <w:r>
        <w:rPr>
          <w:rFonts w:ascii="Times New Roman" w:eastAsia="Times New Roman" w:hAnsi="Times New Roman" w:cs="Times New Roman"/>
          <w:sz w:val="24"/>
          <w:szCs w:val="24"/>
        </w:rPr>
        <w:br/>
        <w:t>    3.2.4 Model Training ……………………………………………………………………. 32-33</w:t>
      </w:r>
      <w:r>
        <w:rPr>
          <w:rFonts w:ascii="Times New Roman" w:eastAsia="Times New Roman" w:hAnsi="Times New Roman" w:cs="Times New Roman"/>
          <w:sz w:val="24"/>
          <w:szCs w:val="24"/>
        </w:rPr>
        <w:br/>
        <w:t>    3.2.5 Parameter Tuning …………………………………………………………………. 33</w:t>
      </w:r>
      <w:r>
        <w:rPr>
          <w:rFonts w:ascii="Times New Roman" w:eastAsia="Times New Roman" w:hAnsi="Times New Roman" w:cs="Times New Roman"/>
          <w:sz w:val="24"/>
          <w:szCs w:val="24"/>
        </w:rPr>
        <w:br/>
        <w:t>    3.2.6 Evaluation and Testing …………………………………………………………… 34-42</w:t>
      </w:r>
      <w:r>
        <w:rPr>
          <w:rFonts w:ascii="Times New Roman" w:eastAsia="Times New Roman" w:hAnsi="Times New Roman" w:cs="Times New Roman"/>
          <w:sz w:val="24"/>
          <w:szCs w:val="24"/>
        </w:rPr>
        <w:br/>
        <w:t>    3.2.7 Deployment and Forecasting …………………………………………………….. 42</w:t>
      </w:r>
      <w:r>
        <w:rPr>
          <w:rFonts w:ascii="Times New Roman" w:eastAsia="Times New Roman" w:hAnsi="Times New Roman" w:cs="Times New Roman"/>
          <w:sz w:val="24"/>
          <w:szCs w:val="24"/>
        </w:rPr>
        <w:br/>
        <w:t>3.3 Software Development Life Cycle …………………………………………………… 43</w:t>
      </w:r>
      <w:r>
        <w:rPr>
          <w:rFonts w:ascii="Times New Roman" w:eastAsia="Times New Roman" w:hAnsi="Times New Roman" w:cs="Times New Roman"/>
          <w:sz w:val="24"/>
          <w:szCs w:val="24"/>
        </w:rPr>
        <w:br/>
        <w:t>3.4. Rational Behind Agile Software Development Life Cycle …………………………. 43</w:t>
      </w:r>
      <w:r>
        <w:rPr>
          <w:rFonts w:ascii="Times New Roman" w:eastAsia="Times New Roman" w:hAnsi="Times New Roman" w:cs="Times New Roman"/>
          <w:sz w:val="24"/>
          <w:szCs w:val="24"/>
        </w:rPr>
        <w:br/>
        <w:t>3.5  Agile Software Development Life Cycle …………………………………………… 44-46</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CHAPTER 4: DESIGN AND IMPLEMENTATION</w:t>
      </w:r>
      <w:r>
        <w:rPr>
          <w:rFonts w:ascii="Times New Roman" w:eastAsia="Times New Roman" w:hAnsi="Times New Roman" w:cs="Times New Roman"/>
          <w:sz w:val="24"/>
          <w:szCs w:val="24"/>
        </w:rPr>
        <w:br/>
        <w:t>4.0 Introduction …………………………………………………………………………. 47</w:t>
      </w:r>
      <w:r>
        <w:rPr>
          <w:rFonts w:ascii="Times New Roman" w:eastAsia="Times New Roman" w:hAnsi="Times New Roman" w:cs="Times New Roman"/>
          <w:sz w:val="24"/>
          <w:szCs w:val="24"/>
        </w:rPr>
        <w:br/>
        <w:t>4.1 System Architecture ………………………………………………………………… 47</w:t>
      </w:r>
      <w:r>
        <w:rPr>
          <w:rFonts w:ascii="Times New Roman" w:eastAsia="Times New Roman" w:hAnsi="Times New Roman" w:cs="Times New Roman"/>
          <w:sz w:val="24"/>
          <w:szCs w:val="24"/>
        </w:rPr>
        <w:br/>
        <w:t>4.2 User Interface Design ……………………………………………………………… 47</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4.2.1 Signup Screen …………………………………………………………………. 47-48</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4.2.2 Login Screen …………………………………………………………………. 48-49</w:t>
      </w:r>
      <w:r>
        <w:rPr>
          <w:rFonts w:ascii="Times New Roman" w:eastAsia="Times New Roman" w:hAnsi="Times New Roman" w:cs="Times New Roman"/>
          <w:sz w:val="24"/>
          <w:szCs w:val="24"/>
        </w:rPr>
        <w:br/>
        <w:t>    4.2.3 Home Screen …………………………………………………………………. 49-50</w:t>
      </w:r>
      <w:r>
        <w:rPr>
          <w:rFonts w:ascii="Times New Roman" w:eastAsia="Times New Roman" w:hAnsi="Times New Roman" w:cs="Times New Roman"/>
          <w:sz w:val="24"/>
          <w:szCs w:val="24"/>
        </w:rPr>
        <w:br/>
        <w:t>    4.2.4 Predict Screen ………………………………………………………………... 50-52</w:t>
      </w:r>
      <w:r>
        <w:rPr>
          <w:rFonts w:ascii="Times New Roman" w:eastAsia="Times New Roman" w:hAnsi="Times New Roman" w:cs="Times New Roman"/>
          <w:sz w:val="24"/>
          <w:szCs w:val="24"/>
        </w:rPr>
        <w:br/>
        <w:t>    4.2.5 About Screen ………………………………………………………………… 52-53</w:t>
      </w:r>
      <w:r>
        <w:rPr>
          <w:rFonts w:ascii="Times New Roman" w:eastAsia="Times New Roman" w:hAnsi="Times New Roman" w:cs="Times New Roman"/>
          <w:sz w:val="24"/>
          <w:szCs w:val="24"/>
        </w:rPr>
        <w:br/>
        <w:t>    4.2.6 Contact Us Screen …………………………………………………………… 53-54</w:t>
      </w:r>
      <w:r>
        <w:rPr>
          <w:rFonts w:ascii="Times New Roman" w:eastAsia="Times New Roman" w:hAnsi="Times New Roman" w:cs="Times New Roman"/>
          <w:sz w:val="24"/>
          <w:szCs w:val="24"/>
        </w:rPr>
        <w:br/>
        <w:t>4.3 Testing …………………………………………………………………………… 54-55</w:t>
      </w:r>
      <w:r>
        <w:rPr>
          <w:rFonts w:ascii="Times New Roman" w:eastAsia="Times New Roman" w:hAnsi="Times New Roman" w:cs="Times New Roman"/>
          <w:sz w:val="24"/>
          <w:szCs w:val="24"/>
        </w:rPr>
        <w:br/>
        <w:t>4.4 Levels of Testing ………………………………………………………………… 55-57</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CHAPTER 5: SUMMARY, RECOMMENDATIONS, AND CONCLUSION</w:t>
      </w:r>
      <w:r>
        <w:rPr>
          <w:rFonts w:ascii="Times New Roman" w:eastAsia="Times New Roman" w:hAnsi="Times New Roman" w:cs="Times New Roman"/>
          <w:sz w:val="24"/>
          <w:szCs w:val="24"/>
        </w:rPr>
        <w:br/>
        <w:t>5.0 Summary ……………………………………………………………………………… 58</w:t>
      </w:r>
      <w:r>
        <w:rPr>
          <w:rFonts w:ascii="Times New Roman" w:eastAsia="Times New Roman" w:hAnsi="Times New Roman" w:cs="Times New Roman"/>
          <w:sz w:val="24"/>
          <w:szCs w:val="24"/>
        </w:rPr>
        <w:br/>
        <w:t>5.1 Recommendations ……………………………………………………………………. 58-59</w:t>
      </w:r>
      <w:r>
        <w:rPr>
          <w:rFonts w:ascii="Times New Roman" w:eastAsia="Times New Roman" w:hAnsi="Times New Roman" w:cs="Times New Roman"/>
          <w:sz w:val="24"/>
          <w:szCs w:val="24"/>
        </w:rPr>
        <w:br/>
        <w:t>5.2 Conclusion ……………………………………………………………………………. 60</w:t>
      </w:r>
    </w:p>
    <w:p w:rsidR="00D63560" w:rsidRDefault="00D63560" w:rsidP="00D63560">
      <w:pPr>
        <w:spacing w:line="276" w:lineRule="auto"/>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sz w:val="24"/>
          <w:szCs w:val="24"/>
        </w:rPr>
        <w:t>…………………………………………………………………………… 61-63</w:t>
      </w:r>
    </w:p>
    <w:p w:rsidR="00D63560" w:rsidRDefault="00D63560" w:rsidP="00D63560">
      <w:pPr>
        <w:spacing w:line="276" w:lineRule="auto"/>
        <w:rPr>
          <w:rFonts w:ascii="Times New Roman" w:hAnsi="Times New Roman" w:cs="Times New Roman"/>
          <w:sz w:val="24"/>
          <w:szCs w:val="24"/>
        </w:rPr>
      </w:pPr>
      <w:r>
        <w:rPr>
          <w:rFonts w:ascii="Times New Roman" w:hAnsi="Times New Roman" w:cs="Times New Roman"/>
          <w:b/>
          <w:sz w:val="24"/>
          <w:szCs w:val="24"/>
        </w:rPr>
        <w:t>APPENDICES</w:t>
      </w:r>
      <w:r>
        <w:rPr>
          <w:rFonts w:ascii="Times New Roman" w:hAnsi="Times New Roman" w:cs="Times New Roman"/>
          <w:sz w:val="24"/>
          <w:szCs w:val="24"/>
        </w:rPr>
        <w:t>……………………………………………………………………………70-103</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jc w:val="center"/>
        <w:rPr>
          <w:rFonts w:ascii="Times New Roman" w:hAnsi="Times New Roman" w:cs="Times New Roman"/>
          <w:b/>
          <w:sz w:val="24"/>
          <w:szCs w:val="24"/>
        </w:rPr>
      </w:pPr>
    </w:p>
    <w:p w:rsidR="00D63560" w:rsidRDefault="00D63560" w:rsidP="00D63560">
      <w:pPr>
        <w:spacing w:line="480" w:lineRule="auto"/>
        <w:jc w:val="center"/>
        <w:rPr>
          <w:rFonts w:ascii="Times New Roman" w:hAnsi="Times New Roman" w:cs="Times New Roman"/>
          <w:b/>
          <w:sz w:val="24"/>
          <w:szCs w:val="24"/>
        </w:rPr>
      </w:pPr>
    </w:p>
    <w:p w:rsidR="00D63560" w:rsidRDefault="00D63560" w:rsidP="00D6356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List of Figures</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r>
        <w:rPr>
          <w:rFonts w:ascii="Times New Roman" w:hAnsi="Times New Roman" w:cs="Times New Roman"/>
        </w:rPr>
        <w:t>Figure 1: Machine Learning Life Cycle ………………………………………………………………… 27</w:t>
      </w:r>
    </w:p>
    <w:p w:rsidR="00D63560" w:rsidRDefault="00D63560" w:rsidP="00D63560">
      <w:pPr>
        <w:spacing w:line="480" w:lineRule="auto"/>
        <w:rPr>
          <w:rFonts w:ascii="Times New Roman" w:hAnsi="Times New Roman" w:cs="Times New Roman"/>
        </w:rPr>
      </w:pPr>
      <w:r>
        <w:rPr>
          <w:rFonts w:ascii="Times New Roman" w:hAnsi="Times New Roman" w:cs="Times New Roman"/>
        </w:rPr>
        <w:t>Table 1: Yield Dataset …………………………………………………………………………………. 28</w:t>
      </w:r>
    </w:p>
    <w:p w:rsidR="00D63560" w:rsidRDefault="00D63560" w:rsidP="00D63560">
      <w:pPr>
        <w:spacing w:line="480" w:lineRule="auto"/>
        <w:rPr>
          <w:rFonts w:ascii="Times New Roman" w:hAnsi="Times New Roman" w:cs="Times New Roman"/>
        </w:rPr>
      </w:pPr>
      <w:r>
        <w:rPr>
          <w:rFonts w:ascii="Times New Roman" w:hAnsi="Times New Roman" w:cs="Times New Roman"/>
        </w:rPr>
        <w:t>Table 2: Rainfall Dataset ………………………………………………………………………………. 29</w:t>
      </w:r>
    </w:p>
    <w:p w:rsidR="00D63560" w:rsidRDefault="00D63560" w:rsidP="00D63560">
      <w:pPr>
        <w:spacing w:line="480" w:lineRule="auto"/>
        <w:rPr>
          <w:rFonts w:ascii="Times New Roman" w:hAnsi="Times New Roman" w:cs="Times New Roman"/>
        </w:rPr>
      </w:pPr>
      <w:r>
        <w:rPr>
          <w:rFonts w:ascii="Times New Roman" w:hAnsi="Times New Roman" w:cs="Times New Roman"/>
        </w:rPr>
        <w:t>Table 3: Data Splitting ………………………………………………………………………………… 31</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 Confusion Matrix Gradient Boosting ………………………………………………………… 35</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3: Confusion Matrix Decision Tree ……………………………………………………………. 35</w:t>
      </w:r>
    </w:p>
    <w:p w:rsidR="00D63560" w:rsidRDefault="00D63560" w:rsidP="00D63560">
      <w:pPr>
        <w:spacing w:line="480" w:lineRule="auto"/>
        <w:rPr>
          <w:rFonts w:ascii="Times New Roman" w:hAnsi="Times New Roman" w:cs="Times New Roman"/>
        </w:rPr>
      </w:pPr>
      <w:r>
        <w:rPr>
          <w:rFonts w:ascii="Times New Roman" w:hAnsi="Times New Roman" w:cs="Times New Roman"/>
        </w:rPr>
        <w:lastRenderedPageBreak/>
        <w:t>Figure 4: Confusion Matrix Random Forest …………………………………………………………… 35</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5: Confusion Matrix SVR ………………………………………………………………………. 35</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6: Formula for MSE ……………………………………………………………………………. 36</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7: Mean Squared Error ………………………………………………………………………… 36</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8: Formula for EMSE …………………………………………………………………………. 37</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9: Root Mean Squared Error …………………………………………………………………. 37</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10: Formula for MAE …………………………………………………………………………. 38</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11: Mean Absolute Error ………………………………………………………………………. 38</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12: Formula R^2 ………………………………………………………………………………... 39</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13: R^2 Score …………………………………………………………………………………… 40</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14: Roc Decision Tree …………………………………………………………………………. 41</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15: Roc Gradient Boosting ……………………………………………………………………. 41</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16: Roc SVR …………………………………………………………………………………. 41</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17: Roc Random Forest ………………………………………………………………………. 41</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18: Accuracy Score …………………………………………………………………………. 42</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19: Agile Software Development Life Cycle ………………………………………………. 44</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20: Signup Screen …………………………………………………………………………… 48</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21: Login Screen …………………………………………………………………………… 49</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22: Home Screen …………………………………………………………………………… 50</w:t>
      </w:r>
    </w:p>
    <w:p w:rsidR="00D63560" w:rsidRDefault="00D63560" w:rsidP="00D63560">
      <w:pPr>
        <w:spacing w:line="480" w:lineRule="auto"/>
        <w:rPr>
          <w:rFonts w:ascii="Times New Roman" w:hAnsi="Times New Roman" w:cs="Times New Roman"/>
        </w:rPr>
      </w:pPr>
      <w:r>
        <w:rPr>
          <w:rFonts w:ascii="Times New Roman" w:hAnsi="Times New Roman" w:cs="Times New Roman"/>
        </w:rPr>
        <w:lastRenderedPageBreak/>
        <w:t>Figure 23: Predict Screen …………………………………………………………………………. 52</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24: About Screen …………………………………………………………………………. 53</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25: Contact Screen ………………………………………………………………………… 54</w:t>
      </w:r>
    </w:p>
    <w:p w:rsidR="00D63560" w:rsidRDefault="00D63560" w:rsidP="00D63560">
      <w:pPr>
        <w:spacing w:line="480" w:lineRule="auto"/>
        <w:rPr>
          <w:rFonts w:ascii="Times New Roman" w:hAnsi="Times New Roman" w:cs="Times New Roman"/>
        </w:rPr>
      </w:pPr>
      <w:r>
        <w:rPr>
          <w:rFonts w:ascii="Times New Roman" w:hAnsi="Times New Roman" w:cs="Times New Roman"/>
        </w:rPr>
        <w:t>Figure 26: Level of Testing ………………………………………………………………………. 56</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List Abbreviations</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GDP</w:t>
      </w:r>
      <w:r>
        <w:rPr>
          <w:rFonts w:ascii="Times New Roman" w:eastAsia="Times New Roman" w:hAnsi="Times New Roman" w:cs="Times New Roman"/>
          <w:sz w:val="24"/>
          <w:szCs w:val="24"/>
        </w:rPr>
        <w:t xml:space="preserve"> - Gross Domestic Product</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 </w:t>
      </w:r>
      <w:r>
        <w:rPr>
          <w:rFonts w:ascii="Times New Roman" w:eastAsia="Times New Roman" w:hAnsi="Times New Roman" w:cs="Times New Roman"/>
          <w:sz w:val="24"/>
          <w:szCs w:val="24"/>
        </w:rPr>
        <w:t>- Artificial Intelligence</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CSV</w:t>
      </w:r>
      <w:r>
        <w:rPr>
          <w:rFonts w:ascii="Times New Roman" w:eastAsia="Times New Roman" w:hAnsi="Times New Roman" w:cs="Times New Roman"/>
          <w:sz w:val="24"/>
          <w:szCs w:val="24"/>
        </w:rPr>
        <w:t xml:space="preserve"> - Comma-Separated Values</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GDP</w:t>
      </w:r>
      <w:r>
        <w:rPr>
          <w:rFonts w:ascii="Times New Roman" w:eastAsia="Times New Roman" w:hAnsi="Times New Roman" w:cs="Times New Roman"/>
          <w:sz w:val="24"/>
          <w:szCs w:val="24"/>
        </w:rPr>
        <w:t xml:space="preserve"> - Gross Domestic Product</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IoT</w:t>
      </w:r>
      <w:r>
        <w:rPr>
          <w:rFonts w:ascii="Times New Roman" w:eastAsia="Times New Roman" w:hAnsi="Times New Roman" w:cs="Times New Roman"/>
          <w:sz w:val="24"/>
          <w:szCs w:val="24"/>
        </w:rPr>
        <w:t xml:space="preserve"> - Internet of Things</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KNN</w:t>
      </w:r>
      <w:r>
        <w:rPr>
          <w:rFonts w:ascii="Times New Roman" w:eastAsia="Times New Roman" w:hAnsi="Times New Roman" w:cs="Times New Roman"/>
          <w:sz w:val="24"/>
          <w:szCs w:val="24"/>
        </w:rPr>
        <w:t xml:space="preserve"> - K-Nearest Neighbors</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MSE</w:t>
      </w:r>
      <w:r>
        <w:rPr>
          <w:rFonts w:ascii="Times New Roman" w:eastAsia="Times New Roman" w:hAnsi="Times New Roman" w:cs="Times New Roman"/>
          <w:sz w:val="24"/>
          <w:szCs w:val="24"/>
        </w:rPr>
        <w:t xml:space="preserve"> - Mean Squared Error</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MAE</w:t>
      </w:r>
      <w:r>
        <w:rPr>
          <w:rFonts w:ascii="Times New Roman" w:eastAsia="Times New Roman" w:hAnsi="Times New Roman" w:cs="Times New Roman"/>
          <w:sz w:val="24"/>
          <w:szCs w:val="24"/>
        </w:rPr>
        <w:t xml:space="preserve"> - Mean Absolute Error</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RMSE</w:t>
      </w:r>
      <w:r>
        <w:rPr>
          <w:rFonts w:ascii="Times New Roman" w:eastAsia="Times New Roman" w:hAnsi="Times New Roman" w:cs="Times New Roman"/>
          <w:sz w:val="24"/>
          <w:szCs w:val="24"/>
        </w:rPr>
        <w:t xml:space="preserve"> - Root Mean Squared Error</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R²</w:t>
      </w:r>
      <w:r>
        <w:rPr>
          <w:rFonts w:ascii="Times New Roman" w:eastAsia="Times New Roman" w:hAnsi="Times New Roman" w:cs="Times New Roman"/>
          <w:sz w:val="24"/>
          <w:szCs w:val="24"/>
        </w:rPr>
        <w:t xml:space="preserve"> - Coefficient of Determination</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ROC</w:t>
      </w:r>
      <w:r>
        <w:rPr>
          <w:rFonts w:ascii="Times New Roman" w:eastAsia="Times New Roman" w:hAnsi="Times New Roman" w:cs="Times New Roman"/>
          <w:sz w:val="24"/>
          <w:szCs w:val="24"/>
        </w:rPr>
        <w:t xml:space="preserve"> - Receiver Operating Characteristic</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SDLC</w:t>
      </w:r>
      <w:r>
        <w:rPr>
          <w:rFonts w:ascii="Times New Roman" w:eastAsia="Times New Roman" w:hAnsi="Times New Roman" w:cs="Times New Roman"/>
          <w:sz w:val="24"/>
          <w:szCs w:val="24"/>
        </w:rPr>
        <w:t xml:space="preserve"> - Software Development Life Cycle</w:t>
      </w:r>
    </w:p>
    <w:p w:rsidR="00D63560" w:rsidRDefault="00D63560" w:rsidP="00D63560">
      <w:pPr>
        <w:spacing w:after="0"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SVM</w:t>
      </w:r>
      <w:r>
        <w:rPr>
          <w:rFonts w:ascii="Times New Roman" w:eastAsia="Times New Roman" w:hAnsi="Times New Roman" w:cs="Times New Roman"/>
          <w:sz w:val="24"/>
          <w:szCs w:val="24"/>
        </w:rPr>
        <w:t xml:space="preserve"> - Support Vector Machine</w:t>
      </w:r>
    </w:p>
    <w:p w:rsidR="00D63560" w:rsidRDefault="00D63560" w:rsidP="00D63560">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UAT</w:t>
      </w:r>
      <w:r>
        <w:rPr>
          <w:rFonts w:ascii="Times New Roman" w:eastAsia="Times New Roman" w:hAnsi="Times New Roman" w:cs="Times New Roman"/>
          <w:sz w:val="24"/>
          <w:szCs w:val="24"/>
        </w:rPr>
        <w:t xml:space="preserve"> - User Acceptance Testing</w:t>
      </w: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line="480" w:lineRule="auto"/>
        <w:rPr>
          <w:rFonts w:ascii="Times New Roman" w:hAnsi="Times New Roman" w:cs="Times New Roman"/>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4"/>
          <w:szCs w:val="24"/>
        </w:rPr>
        <w:sectPr w:rsidR="00D63560">
          <w:headerReference w:type="default" r:id="rId11"/>
          <w:footerReference w:type="default" r:id="rId12"/>
          <w:pgSz w:w="12240" w:h="15840"/>
          <w:pgMar w:top="1440" w:right="1440" w:bottom="1440" w:left="1440" w:header="720" w:footer="720" w:gutter="0"/>
          <w:pgNumType w:fmt="lowerRoman" w:start="1"/>
          <w:cols w:space="720"/>
          <w:docGrid w:linePitch="360"/>
        </w:sectPr>
      </w:pPr>
    </w:p>
    <w:p w:rsidR="00D63560" w:rsidRDefault="00D63560" w:rsidP="00D63560">
      <w:pPr>
        <w:spacing w:before="100" w:beforeAutospacing="1" w:after="100" w:afterAutospacing="1" w:line="480" w:lineRule="auto"/>
        <w:jc w:val="center"/>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1: Introduction</w:t>
      </w:r>
    </w:p>
    <w:p w:rsidR="00D63560" w:rsidRDefault="00D63560" w:rsidP="00D63560">
      <w:pPr>
        <w:pStyle w:val="Heading3"/>
        <w:spacing w:line="480" w:lineRule="auto"/>
        <w:rPr>
          <w:sz w:val="28"/>
          <w:szCs w:val="28"/>
        </w:rPr>
      </w:pPr>
      <w:r>
        <w:rPr>
          <w:sz w:val="28"/>
          <w:szCs w:val="28"/>
        </w:rPr>
        <w:t>1.0 Introduction</w:t>
      </w:r>
    </w:p>
    <w:p w:rsidR="00D63560" w:rsidRDefault="00D63560" w:rsidP="00D63560">
      <w:pPr>
        <w:pStyle w:val="Heading3"/>
        <w:spacing w:line="480" w:lineRule="auto"/>
        <w:jc w:val="both"/>
        <w:rPr>
          <w:b w:val="0"/>
          <w:bCs w:val="0"/>
          <w:sz w:val="28"/>
          <w:szCs w:val="28"/>
        </w:rPr>
      </w:pPr>
      <w:r>
        <w:rPr>
          <w:b w:val="0"/>
          <w:bCs w:val="0"/>
          <w:sz w:val="24"/>
          <w:szCs w:val="24"/>
        </w:rPr>
        <w:t xml:space="preserve">The Crop Yield Prediction Project begins here as an initiative to improve the effectiveness of analytics and machine learning in forecasting crop yields. According to Mishra et al. (2016), agricultural sectors can be seen as very crucial in respect to both food security and economic welfare hence where they are contributing significantly through gross domestic product (GDP) as well as employment. One of the reasons that make it difficult to predict accurately is that there are many things affecting agricultural production. A lot of things have to do with agriculture. Such </w:t>
      </w:r>
      <w:r>
        <w:rPr>
          <w:b w:val="0"/>
          <w:bCs w:val="0"/>
          <w:sz w:val="28"/>
          <w:szCs w:val="28"/>
        </w:rPr>
        <w:t>factors include variations in temperature, rainfall pattern, types of soils among others.</w:t>
      </w:r>
    </w:p>
    <w:p w:rsidR="00D63560" w:rsidRDefault="00D63560" w:rsidP="00D63560">
      <w:pPr>
        <w:pStyle w:val="Heading3"/>
        <w:spacing w:line="480" w:lineRule="auto"/>
        <w:rPr>
          <w:sz w:val="28"/>
          <w:szCs w:val="28"/>
        </w:rPr>
      </w:pPr>
      <w:r>
        <w:rPr>
          <w:sz w:val="28"/>
          <w:szCs w:val="28"/>
        </w:rPr>
        <w:t>1.1 Background of Study</w:t>
      </w:r>
    </w:p>
    <w:p w:rsidR="00D63560" w:rsidRDefault="00D63560" w:rsidP="00D63560">
      <w:pPr>
        <w:pStyle w:val="Heading3"/>
        <w:spacing w:line="480" w:lineRule="auto"/>
        <w:jc w:val="both"/>
        <w:rPr>
          <w:b w:val="0"/>
          <w:bCs w:val="0"/>
          <w:sz w:val="24"/>
          <w:szCs w:val="24"/>
        </w:rPr>
      </w:pPr>
      <w:r>
        <w:rPr>
          <w:b w:val="0"/>
          <w:bCs w:val="0"/>
          <w:sz w:val="24"/>
          <w:szCs w:val="24"/>
        </w:rPr>
        <w:t>Agriculture is at the heart of many economies, especially in countries where it forms a big part of both the workforce and the economy. Getting accurate crop yield predictions is really important—not just for keeping food supplies steady but also for managing supply chains smoothly (Hemalatha &amp; Malathi, 2023). In ancient times, forecasting crop growth mainly depended on historical data and practical experience that savvy farmers had amassed for aeons. The knowledge is becoming inadequate as the climate changes fast and agricultural practices have improved over time (CROP-YIELD-PREDICTION-USING-MACHINE-LEARNING.Pdf, n.d.).</w:t>
      </w:r>
    </w:p>
    <w:p w:rsidR="00D63560" w:rsidRDefault="00D63560" w:rsidP="00D63560">
      <w:pPr>
        <w:pStyle w:val="Heading3"/>
        <w:spacing w:line="480" w:lineRule="auto"/>
        <w:jc w:val="both"/>
        <w:rPr>
          <w:b w:val="0"/>
          <w:bCs w:val="0"/>
          <w:sz w:val="24"/>
          <w:szCs w:val="24"/>
        </w:rPr>
      </w:pPr>
      <w:r>
        <w:rPr>
          <w:b w:val="0"/>
          <w:bCs w:val="0"/>
          <w:sz w:val="24"/>
          <w:szCs w:val="24"/>
        </w:rPr>
        <w:lastRenderedPageBreak/>
        <w:t>Lately, predictive analytics and machine learning have really started to change the game in agriculture. These technologies use statistical models and data-crunching techniques to sift through large amounts of information, pick up on trends, and deliver more accurate forecasts (Han, Kamber, &amp; Pei, 2011). The use of these state-of-the-art tools will enable farmers and agricultural professionals to better predict things such as the timing of planting and take wiser decisions generally. By applying this new technology, it is predicted that its produce will be increased greatly and at the same time may lead to more sustainable agriculture.</w:t>
      </w:r>
    </w:p>
    <w:p w:rsidR="00D63560" w:rsidRDefault="00D63560" w:rsidP="00D63560">
      <w:pPr>
        <w:pStyle w:val="Heading3"/>
        <w:spacing w:line="480" w:lineRule="auto"/>
        <w:jc w:val="both"/>
        <w:rPr>
          <w:b w:val="0"/>
          <w:bCs w:val="0"/>
          <w:sz w:val="24"/>
          <w:szCs w:val="24"/>
        </w:rPr>
      </w:pPr>
      <w:r>
        <w:rPr>
          <w:b w:val="0"/>
          <w:bCs w:val="0"/>
          <w:sz w:val="24"/>
          <w:szCs w:val="24"/>
        </w:rPr>
        <w:t>Moreover, these systems enable a continuous data delivery which monitors weather conditions, soil content, quality of seedlings, as well as farming methods employed by the farmers themselves. As a result of having all that information at our fingertips, the predictions that we make from them will be much more accurate than what was before (Kurhe et al., 2023).</w:t>
      </w:r>
    </w:p>
    <w:p w:rsidR="00D63560" w:rsidRDefault="00D63560" w:rsidP="00D63560">
      <w:pPr>
        <w:pStyle w:val="Heading3"/>
        <w:spacing w:line="480" w:lineRule="auto"/>
        <w:jc w:val="both"/>
        <w:rPr>
          <w:b w:val="0"/>
          <w:bCs w:val="0"/>
          <w:sz w:val="24"/>
          <w:szCs w:val="24"/>
        </w:rPr>
      </w:pPr>
      <w:r>
        <w:rPr>
          <w:b w:val="0"/>
          <w:bCs w:val="0"/>
          <w:sz w:val="24"/>
          <w:szCs w:val="24"/>
        </w:rPr>
        <w:t>Plus, machine learning, especially through techniques like supervised, unsupervised, and reinforcement learning, allows these models to learn on their own, adjust to changes, and become even more accurate (James, Witten, Hastie, &amp; Tibshirani, 2013).</w:t>
      </w:r>
    </w:p>
    <w:p w:rsidR="00D63560" w:rsidRDefault="00D63560" w:rsidP="00D63560">
      <w:pPr>
        <w:pStyle w:val="Heading3"/>
        <w:spacing w:line="480" w:lineRule="auto"/>
        <w:jc w:val="both"/>
        <w:rPr>
          <w:b w:val="0"/>
          <w:bCs w:val="0"/>
          <w:sz w:val="24"/>
          <w:szCs w:val="24"/>
        </w:rPr>
      </w:pPr>
      <w:r>
        <w:rPr>
          <w:b w:val="0"/>
          <w:bCs w:val="0"/>
          <w:sz w:val="24"/>
          <w:szCs w:val="24"/>
        </w:rPr>
        <w:t>But it’s not just about getting the numbers right—machine learning also helps respond better to environmental changes and market needs. Precisely accurate forecasts and projections can affect seeding and harvesting time decisions, water and fertilizer management as well as reduction of any the losses connected with unfavorable weather changes (Hussain &amp; Ali, 2022). Governments and other organizations can use prediction to prevent food spoilage, hence promoting adequate supply to everybody without waste.</w:t>
      </w:r>
    </w:p>
    <w:p w:rsidR="00D63560" w:rsidRDefault="00D63560" w:rsidP="00D63560">
      <w:pPr>
        <w:pStyle w:val="Heading3"/>
        <w:spacing w:line="480" w:lineRule="auto"/>
        <w:rPr>
          <w:sz w:val="28"/>
          <w:szCs w:val="28"/>
        </w:rPr>
      </w:pPr>
      <w:r>
        <w:rPr>
          <w:sz w:val="28"/>
          <w:szCs w:val="28"/>
        </w:rPr>
        <w:lastRenderedPageBreak/>
        <w:t>1.2 Application Areas of Predictive Analytics</w:t>
      </w:r>
    </w:p>
    <w:p w:rsidR="00D63560" w:rsidRDefault="00D63560" w:rsidP="00D63560">
      <w:pPr>
        <w:pStyle w:val="Heading4"/>
        <w:spacing w:line="480" w:lineRule="auto"/>
        <w:jc w:val="both"/>
        <w:rPr>
          <w:b w:val="0"/>
          <w:bCs w:val="0"/>
        </w:rPr>
      </w:pPr>
      <w:r>
        <w:rPr>
          <w:b w:val="0"/>
          <w:bCs w:val="0"/>
        </w:rPr>
        <w:t>Predictive analytics has numerous use cases across various industries that offer transformational capacity of operational decisions and enhanced resource utilization thereby optimal production of goods and services Rendered more efficient by power not to mention in decision-making within operations (eg; supports optimal: decision-making (without any better word))! Of notable importance among them is how predictive agriculture aids farmers at comprehending every aspect involved right from crop planting through selling. There are several predictive areas in agriculture where we use it.</w:t>
      </w:r>
    </w:p>
    <w:p w:rsidR="00D63560" w:rsidRDefault="00D63560" w:rsidP="00D63560">
      <w:pPr>
        <w:pStyle w:val="Heading4"/>
        <w:spacing w:line="480" w:lineRule="auto"/>
        <w:rPr>
          <w:sz w:val="28"/>
          <w:szCs w:val="28"/>
        </w:rPr>
      </w:pPr>
      <w:r>
        <w:rPr>
          <w:sz w:val="28"/>
          <w:szCs w:val="28"/>
        </w:rPr>
        <w:t>1.2.1 Application in Agriculture</w:t>
      </w:r>
    </w:p>
    <w:p w:rsidR="00D63560" w:rsidRDefault="00D63560" w:rsidP="00D63560">
      <w:pPr>
        <w:pStyle w:val="Heading4"/>
        <w:spacing w:line="480" w:lineRule="auto"/>
        <w:jc w:val="both"/>
        <w:rPr>
          <w:b w:val="0"/>
          <w:bCs w:val="0"/>
        </w:rPr>
      </w:pPr>
      <w:r>
        <w:rPr>
          <w:b w:val="0"/>
          <w:bCs w:val="0"/>
        </w:rPr>
        <w:t>Predictive analytics is a vital tool in agriculture that helps in predicting crop yields and determining when to plant besides overseeing the management of resources like water and fertilizers. By examining past records in combination with present time details for example weather reports on the airwaves, soil composition and other vegetation growth characteristics like spike shapes; predictions will be produced by these models that are relevant to the productivity which results into better judgment by farmers leading to increased harvests (Heil et al., 2023). This advances both food safety and environmental friendly farming methods while being profitable.</w:t>
      </w:r>
    </w:p>
    <w:p w:rsidR="00D63560" w:rsidRDefault="00D63560" w:rsidP="00D63560">
      <w:pPr>
        <w:pStyle w:val="Heading4"/>
        <w:spacing w:line="480" w:lineRule="auto"/>
        <w:rPr>
          <w:sz w:val="28"/>
          <w:szCs w:val="28"/>
        </w:rPr>
      </w:pPr>
      <w:r>
        <w:rPr>
          <w:sz w:val="28"/>
          <w:szCs w:val="28"/>
        </w:rPr>
        <w:t>1.2.2 Application in Climate Science</w:t>
      </w:r>
    </w:p>
    <w:p w:rsidR="00D63560" w:rsidRDefault="00D63560" w:rsidP="00D63560">
      <w:pPr>
        <w:pStyle w:val="Heading4"/>
        <w:spacing w:line="480" w:lineRule="auto"/>
        <w:jc w:val="both"/>
        <w:rPr>
          <w:b w:val="0"/>
          <w:bCs w:val="0"/>
        </w:rPr>
      </w:pPr>
      <w:r>
        <w:rPr>
          <w:b w:val="0"/>
          <w:bCs w:val="0"/>
        </w:rPr>
        <w:t xml:space="preserve">Weather predictions, climatic changes and extreme conditions triggers like hurricanes, are now based on the prediction of weather patterns. Farmers, for instance, have been able to plant their </w:t>
      </w:r>
      <w:r>
        <w:rPr>
          <w:b w:val="0"/>
          <w:bCs w:val="0"/>
        </w:rPr>
        <w:lastRenderedPageBreak/>
        <w:t>crops in time due to precision accuracy in local weather forecasts thus preventing food shortage situations (Kalaiarasi &amp; Anbarasi, 2021).</w:t>
      </w:r>
    </w:p>
    <w:p w:rsidR="00D63560" w:rsidRDefault="00D63560" w:rsidP="00D63560">
      <w:pPr>
        <w:pStyle w:val="Heading4"/>
        <w:spacing w:line="480" w:lineRule="auto"/>
      </w:pPr>
    </w:p>
    <w:p w:rsidR="00D63560" w:rsidRDefault="00D63560" w:rsidP="00D63560">
      <w:pPr>
        <w:pStyle w:val="Heading4"/>
        <w:spacing w:line="480" w:lineRule="auto"/>
      </w:pPr>
    </w:p>
    <w:p w:rsidR="00D63560" w:rsidRDefault="00D63560" w:rsidP="00D63560">
      <w:pPr>
        <w:pStyle w:val="Heading4"/>
        <w:spacing w:line="480" w:lineRule="auto"/>
        <w:rPr>
          <w:sz w:val="28"/>
          <w:szCs w:val="28"/>
        </w:rPr>
      </w:pPr>
      <w:r>
        <w:rPr>
          <w:sz w:val="28"/>
          <w:szCs w:val="28"/>
        </w:rPr>
        <w:t>1.2.3 Application in Supply Chain Management</w:t>
      </w:r>
    </w:p>
    <w:p w:rsidR="00D63560" w:rsidRDefault="00D63560" w:rsidP="00D63560">
      <w:pPr>
        <w:pStyle w:val="Heading4"/>
        <w:spacing w:line="480" w:lineRule="auto"/>
        <w:jc w:val="both"/>
      </w:pPr>
      <w:r>
        <w:rPr>
          <w:b w:val="0"/>
          <w:bCs w:val="0"/>
        </w:rPr>
        <w:t>Predictive analysis is said to be extremely helpful in the field of agricultural supply chain as far as boosting efficiencies is concerned through it accuracy in predicting demand, optimization of stock levels and improving logistics. An accurate prediction of the need enables manufacturers to calibrate production with demand hence mitigating risks related to over supply or under supply. Predictive models can also help in managing stocks, guaranteeing that perishable items are kept and delivered in such a way that will cut down wastage and maintain freshness (Sangama, 2020).</w:t>
      </w:r>
    </w:p>
    <w:p w:rsidR="00D63560" w:rsidRDefault="00D63560" w:rsidP="00D63560">
      <w:pPr>
        <w:pStyle w:val="Heading4"/>
        <w:spacing w:line="480" w:lineRule="auto"/>
        <w:rPr>
          <w:sz w:val="28"/>
          <w:szCs w:val="28"/>
        </w:rPr>
      </w:pPr>
      <w:r>
        <w:rPr>
          <w:sz w:val="28"/>
          <w:szCs w:val="28"/>
        </w:rPr>
        <w:t>1.2.4 Application in Financial Planning</w:t>
      </w:r>
    </w:p>
    <w:p w:rsidR="00D63560" w:rsidRDefault="00D63560" w:rsidP="00D63560">
      <w:pPr>
        <w:pStyle w:val="Heading4"/>
        <w:spacing w:line="480" w:lineRule="auto"/>
        <w:jc w:val="both"/>
        <w:rPr>
          <w:b w:val="0"/>
          <w:bCs w:val="0"/>
        </w:rPr>
      </w:pPr>
      <w:r>
        <w:rPr>
          <w:b w:val="0"/>
          <w:bCs w:val="0"/>
        </w:rPr>
        <w:t xml:space="preserve">Predictive analytics are more commonly being used to plan for finances in agriculture particularly among farmers. Using predictive models, farmers and agribusiness can be able to make sound financial decisions by studying market patterns, price changes as well as economic parameters (Karpov et al., 2018). </w:t>
      </w:r>
    </w:p>
    <w:p w:rsidR="00D63560" w:rsidRDefault="00D63560" w:rsidP="00D63560">
      <w:pPr>
        <w:pStyle w:val="Heading4"/>
        <w:spacing w:line="480" w:lineRule="auto"/>
        <w:rPr>
          <w:sz w:val="28"/>
          <w:szCs w:val="28"/>
        </w:rPr>
      </w:pPr>
      <w:r>
        <w:rPr>
          <w:sz w:val="28"/>
          <w:szCs w:val="28"/>
        </w:rPr>
        <w:t>1.2.5 Application in Precision Agriculture</w:t>
      </w:r>
    </w:p>
    <w:p w:rsidR="00D63560" w:rsidRDefault="00D63560" w:rsidP="00D63560">
      <w:pPr>
        <w:spacing w:before="100" w:beforeAutospacing="1" w:after="100" w:afterAutospacing="1" w:line="48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This precision level does not only improve crop production but also reduces environmental degradation by decreasing chemical runoffs into adjacent ecosystems. A notable innovation in agricultural technology is making immediate corrections with anticipation considering that result before recommencement is introduced into farm (Nikhil et al., 2024).</w:t>
      </w:r>
    </w:p>
    <w:p w:rsidR="00D63560" w:rsidRDefault="00D63560" w:rsidP="00D63560">
      <w:pPr>
        <w:pStyle w:val="Heading3"/>
        <w:spacing w:line="480" w:lineRule="auto"/>
        <w:rPr>
          <w:sz w:val="28"/>
          <w:szCs w:val="28"/>
        </w:rPr>
      </w:pPr>
      <w:r>
        <w:rPr>
          <w:sz w:val="28"/>
          <w:szCs w:val="28"/>
        </w:rPr>
        <w:t>1.3 Problem Statement</w:t>
      </w:r>
    </w:p>
    <w:p w:rsidR="00D63560" w:rsidRDefault="00D63560" w:rsidP="00D63560">
      <w:pPr>
        <w:pStyle w:val="NormalWeb"/>
        <w:spacing w:line="480" w:lineRule="auto"/>
        <w:jc w:val="both"/>
      </w:pPr>
      <w:r>
        <w:t xml:space="preserve">Despite significant advancements in agricultural technologies, accurately predicting crop yields remains a persistent challenge due to the complexity and variability of the factors involved. Crop yield is influenced by a wide range of dynamic variables, including weather conditions, soil quality, pest and disease pressures, water availability, and farming practices </w:t>
      </w:r>
      <w:r>
        <w:fldChar w:fldCharType="begin"/>
      </w:r>
      <w:r>
        <w:instrText>ADDIN CSL_CITATION {"citationItems":[{"id":"ITEM-1","itemData":{"author":[{"dropping-particle":"","family":"Naga","given":"Gandikota Jaya","non-dropping-particle":"","parse-names":false,"suffix":""},{"dropping-particle":"","family":"Prasad","given":"Durga","non-dropping-particle":"","parse-names":false,"suffix":""}],"id":"ITEM-1","issued":{"date-parts":[["2022"]]},"title":"InternalGuide Head of the Department","type":"article-journal"},"uris":["http://www.mendeley.com/documents/?uuid=bbbe741c-19b1-4b40-ad05-30dd20fe9044"]}],"mendeley":{"formattedCitation":"(Naga &amp; Prasad, 2022)","plainTextFormattedCitation":"(Naga &amp; Prasad, 2022)","previouslyFormattedCitation":"(Naga &amp; Prasad, 2022)"},"properties":{"noteIndex":0},"schema":"https://github.com/citation-style-language/schema/raw/master/csl-citation.json"}</w:instrText>
      </w:r>
      <w:r>
        <w:fldChar w:fldCharType="separate"/>
      </w:r>
      <w:r>
        <w:rPr>
          <w:noProof/>
        </w:rPr>
        <w:t>(Naga &amp; Prasad, 2022)</w:t>
      </w:r>
      <w:r>
        <w:fldChar w:fldCharType="end"/>
      </w:r>
      <w:r>
        <w:t xml:space="preserve">. Traditional prediction methods, which often rely on historical data and expert judgment, struggle to capture the full extent of these factors, particularly when they interact in unpredictable ways </w:t>
      </w:r>
      <w:r>
        <w:fldChar w:fldCharType="begin"/>
      </w:r>
      <w:r>
        <w:instrText>ADDIN CSL_CITATION {"citationItems":[{"id":"ITEM-1","itemData":{"DOI":"10.36647/ttaca/03.01.a002","abstract":"India has achieved self dependency in food grain production by using modern technologies and better scientific approaches for cultivation. Beside this framers are less dependent on monsoon due to better irrigation facilities. Indian government provides various subsidies on seed, electricity and other agricultural equipment's to increase the income of the farmers. Indian government started various insurance schemes like PMFBY (PRADHAN MANTRI FASAL BIMA YOJANA) so that in spite of these efforts if due to some natural calamities like flood, drought or hail rain etc. farmers suffers losses then agriculture insurance is acting as a helping hand to manage the risk in yield loss to the farmers. We can say agriculture insurance is a risk management tool where the crop production risk is bear by government at a minimal cost. Millions of farmer’s are getting benefited by this schemes still agriculture insurance has not reached to maximum number of the farmers due to lack of awareness. The paper proposed a scientific approach using machine learning to calculate the loss to the farmers. So that they can be benefited at the most. The accuracy of the model comes out be 91%.","author":[{"dropping-particle":"","family":"Mahapatra","given":"Rajendra Prasad","non-dropping-particle":"","parse-names":false,"suffix":""},{"dropping-particle":"","family":"Kumar","given":"Rajneesh","non-dropping-particle":"","parse-names":false,"suffix":""}],"container-title":"Technoarete Transactions on Advances in Computer Applications","id":"ITEM-1","issue":"1","issued":{"date-parts":[["2024"]]},"page":"6-10","title":"Yield Prediction using Machine Learning for Agriculture Insurance","type":"article-journal","volume":"3"},"uris":["http://www.mendeley.com/documents/?uuid=20782120-209e-48f8-be4d-87346ade8b9d"]}],"mendeley":{"formattedCitation":"(Mahapatra &amp; Kumar, 2024)","plainTextFormattedCitation":"(Mahapatra &amp; Kumar, 2024)","previouslyFormattedCitation":"(Mahapatra &amp; Kumar, 2024)"},"properties":{"noteIndex":0},"schema":"https://github.com/citation-style-language/schema/raw/master/csl-citation.json"}</w:instrText>
      </w:r>
      <w:r>
        <w:fldChar w:fldCharType="separate"/>
      </w:r>
      <w:r>
        <w:rPr>
          <w:noProof/>
        </w:rPr>
        <w:t>(Mahapatra &amp; Kumar, 2024)</w:t>
      </w:r>
      <w:r>
        <w:fldChar w:fldCharType="end"/>
      </w:r>
      <w:r>
        <w:t>.</w:t>
      </w:r>
    </w:p>
    <w:p w:rsidR="00D63560" w:rsidRDefault="00D63560" w:rsidP="00D63560">
      <w:pPr>
        <w:pStyle w:val="NormalWeb"/>
        <w:spacing w:line="480" w:lineRule="auto"/>
        <w:jc w:val="both"/>
      </w:pPr>
      <w:r>
        <w:t xml:space="preserve">One of the major limitations of traditional crop yield prediction methods is their inability to adapt to sudden and unexpected changes. For instance, rapid shifts in weather patterns due to climate change, unexpected pest outbreaks, and fluctuating market conditions can significantly impact crop yields </w:t>
      </w:r>
      <w:r>
        <w:fldChar w:fldCharType="begin"/>
      </w:r>
      <w:r>
        <w:instrText>ADDIN CSL_CITATION {"citationItems":[{"id":"ITEM-1","itemData":{"abstract":"The amount of crops harvested varies every year due to changes in climate and other operational as well as economic factors. Predicting the amount of crops a land will produce will result in more efficient field operations and management. At a national level, crop yield prediction can help work towards achieving food security. This, at a global level, will serve as a step towards the UN Sustainable Development Goal of Zero Hunger. This research identifies the significant factors that affect the production of staple crops in regions with desert and semi-arid climate in Africa and predict their yield. Different techniques are experimented to create the model and Random Forest proves to be the most suitable for this problem.","author":[{"dropping-particle":"","family":"Sherif","given":"Hames","non-dropping-particle":"","parse-names":false,"suffix":""}],"id":"ITEM-1","issued":{"date-parts":[["2022"]]},"title":"Machine Learning in Agriculture : Crop Yield Prediction","type":"article-journal"},"uris":["http://www.mendeley.com/documents/?uuid=3e27ed35-e9c1-451b-9d54-04021fc3337d"]}],"mendeley":{"formattedCitation":"(Sherif, 2022)","plainTextFormattedCitation":"(Sherif, 2022)","previouslyFormattedCitation":"(Sherif, 2022)"},"properties":{"noteIndex":0},"schema":"https://github.com/citation-style-language/schema/raw/master/csl-citation.json"}</w:instrText>
      </w:r>
      <w:r>
        <w:fldChar w:fldCharType="separate"/>
      </w:r>
      <w:r>
        <w:rPr>
          <w:noProof/>
        </w:rPr>
        <w:t>(Sherif, 2022)</w:t>
      </w:r>
      <w:r>
        <w:fldChar w:fldCharType="end"/>
      </w:r>
      <w:r>
        <w:t xml:space="preserve">. Traditional models often lack the flexibility and precision required to respond to these changes in real-time, resulting in inaccurate predictions and, consequently, inefficient resource allocation. </w:t>
      </w:r>
    </w:p>
    <w:p w:rsidR="00D63560" w:rsidRDefault="00D63560" w:rsidP="00D63560">
      <w:pPr>
        <w:pStyle w:val="NormalWeb"/>
        <w:spacing w:line="480" w:lineRule="auto"/>
        <w:rPr>
          <w:sz w:val="28"/>
          <w:szCs w:val="28"/>
        </w:rPr>
      </w:pPr>
      <w:r>
        <w:rPr>
          <w:b/>
          <w:sz w:val="28"/>
          <w:szCs w:val="28"/>
        </w:rPr>
        <w:t>1.4 Objectives</w:t>
      </w:r>
    </w:p>
    <w:p w:rsidR="00D63560" w:rsidRDefault="00D63560" w:rsidP="00D63560">
      <w:pPr>
        <w:spacing w:before="100" w:beforeAutospacing="1" w:after="100" w:afterAutospacing="1" w:line="48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1.4.0 General Objective</w:t>
      </w:r>
    </w:p>
    <w:p w:rsidR="00D63560" w:rsidRDefault="00D63560" w:rsidP="00D63560">
      <w:pPr>
        <w:spacing w:before="100" w:beforeAutospacing="1" w:after="100" w:afterAutospacing="1" w:line="48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To develop a Crop Yield Prediction system that uses machine learning models to provide accurate predictions of crop yields.</w:t>
      </w:r>
    </w:p>
    <w:p w:rsidR="00D63560" w:rsidRDefault="00D63560" w:rsidP="00D63560">
      <w:pPr>
        <w:pStyle w:val="Heading4"/>
        <w:spacing w:line="480" w:lineRule="auto"/>
      </w:pPr>
    </w:p>
    <w:p w:rsidR="00D63560" w:rsidRDefault="00D63560" w:rsidP="00D63560">
      <w:pPr>
        <w:pStyle w:val="Heading4"/>
        <w:spacing w:line="480" w:lineRule="auto"/>
        <w:rPr>
          <w:sz w:val="28"/>
          <w:szCs w:val="28"/>
        </w:rPr>
      </w:pPr>
      <w:r>
        <w:rPr>
          <w:sz w:val="28"/>
          <w:szCs w:val="28"/>
        </w:rPr>
        <w:t>1.4.1 Specific Objectives</w:t>
      </w:r>
    </w:p>
    <w:p w:rsidR="00D63560" w:rsidRDefault="00D63560" w:rsidP="00D63560">
      <w:pPr>
        <w:pStyle w:val="ListParagraph"/>
        <w:numPr>
          <w:ilvl w:val="0"/>
          <w:numId w:val="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of a predictive analytics model tailored to crop yield forecasting.</w:t>
      </w:r>
    </w:p>
    <w:p w:rsidR="00D63560" w:rsidRDefault="00D63560" w:rsidP="00D63560">
      <w:pPr>
        <w:pStyle w:val="ListParagraph"/>
        <w:numPr>
          <w:ilvl w:val="0"/>
          <w:numId w:val="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various data sources, such as weather, soil, and crop data, into the prediction model.</w:t>
      </w:r>
    </w:p>
    <w:p w:rsidR="00D63560" w:rsidRDefault="00D63560" w:rsidP="00D63560">
      <w:pPr>
        <w:pStyle w:val="ListParagraph"/>
        <w:numPr>
          <w:ilvl w:val="0"/>
          <w:numId w:val="6"/>
        </w:numPr>
        <w:spacing w:before="100" w:beforeAutospacing="1" w:after="100" w:afterAutospacing="1"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Providing actionable insights to farmers for optimizing crop management practices.</w:t>
      </w:r>
    </w:p>
    <w:p w:rsidR="00D63560" w:rsidRDefault="00D63560" w:rsidP="00D63560">
      <w:pPr>
        <w:pStyle w:val="Heading4"/>
        <w:spacing w:line="480" w:lineRule="auto"/>
        <w:rPr>
          <w:sz w:val="28"/>
          <w:szCs w:val="28"/>
        </w:rPr>
      </w:pPr>
      <w:r>
        <w:rPr>
          <w:sz w:val="28"/>
          <w:szCs w:val="28"/>
        </w:rPr>
        <w:t>1.5 Research Questions</w:t>
      </w:r>
    </w:p>
    <w:p w:rsidR="00D63560" w:rsidRDefault="00D63560" w:rsidP="00D63560">
      <w:pPr>
        <w:numPr>
          <w:ilvl w:val="0"/>
          <w:numId w:val="2"/>
        </w:num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How can machine learning be used to enhance the accuracy of crop yield predictions?</w:t>
      </w:r>
    </w:p>
    <w:p w:rsidR="00D63560" w:rsidRDefault="00D63560" w:rsidP="00D63560">
      <w:pPr>
        <w:numPr>
          <w:ilvl w:val="0"/>
          <w:numId w:val="2"/>
        </w:num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What factors have the most significant impact on crop yield predictions within the proposed model?</w:t>
      </w:r>
    </w:p>
    <w:p w:rsidR="00D63560" w:rsidRDefault="00D63560" w:rsidP="00D63560">
      <w:pPr>
        <w:numPr>
          <w:ilvl w:val="0"/>
          <w:numId w:val="2"/>
        </w:num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How can predictive analytics benefit farmers and agricultural planners in managing crop production?</w:t>
      </w:r>
    </w:p>
    <w:p w:rsidR="00D63560" w:rsidRDefault="00D63560" w:rsidP="00D63560">
      <w:pPr>
        <w:spacing w:before="100" w:beforeAutospacing="1" w:after="100" w:afterAutospacing="1" w:line="480" w:lineRule="auto"/>
        <w:rPr>
          <w:rFonts w:ascii="Times New Roman" w:eastAsia="Times New Roman" w:hAnsi="Times New Roman" w:cs="Times New Roman"/>
          <w:sz w:val="28"/>
          <w:szCs w:val="28"/>
        </w:rPr>
      </w:pPr>
    </w:p>
    <w:p w:rsidR="00D63560" w:rsidRDefault="00D63560" w:rsidP="00D63560">
      <w:pPr>
        <w:pStyle w:val="Heading3"/>
        <w:spacing w:line="480" w:lineRule="auto"/>
        <w:jc w:val="both"/>
        <w:rPr>
          <w:sz w:val="28"/>
          <w:szCs w:val="28"/>
        </w:rPr>
      </w:pPr>
      <w:r>
        <w:rPr>
          <w:sz w:val="28"/>
          <w:szCs w:val="28"/>
        </w:rPr>
        <w:t>1.6 Significance of the Study</w:t>
      </w:r>
    </w:p>
    <w:p w:rsidR="00D63560" w:rsidRDefault="00D63560" w:rsidP="00D63560">
      <w:pPr>
        <w:pStyle w:val="NormalWeb"/>
        <w:numPr>
          <w:ilvl w:val="0"/>
          <w:numId w:val="3"/>
        </w:numPr>
        <w:spacing w:line="480" w:lineRule="auto"/>
        <w:jc w:val="both"/>
      </w:pPr>
      <w:r>
        <w:rPr>
          <w:rStyle w:val="Strong"/>
          <w:rFonts w:eastAsia="Calibri"/>
        </w:rPr>
        <w:lastRenderedPageBreak/>
        <w:t>Improved Decision-Making:</w:t>
      </w:r>
      <w:r>
        <w:t xml:space="preserve"> Accurate crop yield predictions empower farmers, agronomists, and policymakers to make informed decisions. With precise forecasts, farmers can optimize planting schedules, select appropriate crop varieties, and efficiently allocate resources such as water, fertilizers, and labor. </w:t>
      </w:r>
    </w:p>
    <w:p w:rsidR="00D63560" w:rsidRDefault="00D63560" w:rsidP="00D63560">
      <w:pPr>
        <w:pStyle w:val="NormalWeb"/>
        <w:numPr>
          <w:ilvl w:val="0"/>
          <w:numId w:val="3"/>
        </w:numPr>
        <w:spacing w:line="480" w:lineRule="auto"/>
        <w:jc w:val="both"/>
      </w:pPr>
      <w:r>
        <w:rPr>
          <w:rStyle w:val="Strong"/>
          <w:rFonts w:eastAsia="Calibri"/>
        </w:rPr>
        <w:t>Sustainability:</w:t>
      </w:r>
      <w:r>
        <w:t xml:space="preserve"> The application promotes sustainable agricultural practices by enabling the precise application of inputs. Farmers can reduce the overuse of water, fertilizers, and pesticides, thereby minimizing environmental impact. This not only conserves resources but also supports the long-term health of ecosystems and ensures the sustainability of farming operations.</w:t>
      </w:r>
    </w:p>
    <w:p w:rsidR="00D63560" w:rsidRDefault="00D63560" w:rsidP="00D63560">
      <w:pPr>
        <w:pStyle w:val="NormalWeb"/>
        <w:numPr>
          <w:ilvl w:val="0"/>
          <w:numId w:val="3"/>
        </w:numPr>
        <w:spacing w:line="480" w:lineRule="auto"/>
        <w:jc w:val="both"/>
      </w:pPr>
      <w:r>
        <w:rPr>
          <w:rStyle w:val="Strong"/>
          <w:rFonts w:eastAsia="Calibri"/>
        </w:rPr>
        <w:t>Economic Impact:</w:t>
      </w:r>
      <w:r>
        <w:t xml:space="preserve"> Higher crop yields directly translate into increased income for farmers, contributing to their financial stability and well-being. On a broader scale, the agricultural sector benefits from enhanced productivity, which drives economic growth and supports food security. </w:t>
      </w:r>
    </w:p>
    <w:p w:rsidR="00D63560" w:rsidRDefault="00D63560" w:rsidP="00D63560">
      <w:pPr>
        <w:pStyle w:val="NormalWeb"/>
        <w:numPr>
          <w:ilvl w:val="0"/>
          <w:numId w:val="3"/>
        </w:numPr>
        <w:spacing w:line="480" w:lineRule="auto"/>
        <w:jc w:val="both"/>
      </w:pPr>
      <w:r>
        <w:rPr>
          <w:rStyle w:val="Strong"/>
          <w:rFonts w:eastAsia="Calibri"/>
        </w:rPr>
        <w:t>Risk Mitigation:</w:t>
      </w:r>
      <w:r>
        <w:t xml:space="preserve"> The application aids in mitigating risks associated with unpredictable factors such as adverse weather conditions, pest outbreaks, and market fluctuations. By providing early warnings and actionable insights, the system helps farmers adapt to changing conditions and minimize potential losses.</w:t>
      </w:r>
    </w:p>
    <w:p w:rsidR="00D63560" w:rsidRDefault="00D63560" w:rsidP="00D63560"/>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pStyle w:val="Heading1"/>
        <w:spacing w:line="480" w:lineRule="auto"/>
        <w:jc w:val="center"/>
        <w:rPr>
          <w:rFonts w:ascii="Times New Roman" w:hAnsi="Times New Roman" w:cs="Times New Roman"/>
          <w:b/>
          <w:color w:val="auto"/>
        </w:rPr>
      </w:pPr>
    </w:p>
    <w:p w:rsidR="00D63560" w:rsidRDefault="00D63560" w:rsidP="00D63560">
      <w:pPr>
        <w:pStyle w:val="Heading1"/>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Chapter 2: Literature Review</w:t>
      </w:r>
    </w:p>
    <w:p w:rsidR="00D63560" w:rsidRDefault="00D63560" w:rsidP="00D63560">
      <w:pPr>
        <w:pStyle w:val="Heading3"/>
        <w:spacing w:line="480" w:lineRule="auto"/>
        <w:rPr>
          <w:sz w:val="28"/>
          <w:szCs w:val="28"/>
        </w:rPr>
      </w:pPr>
      <w:r>
        <w:rPr>
          <w:sz w:val="28"/>
          <w:szCs w:val="28"/>
        </w:rPr>
        <w:t xml:space="preserve">2.0 Introduction </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many years farmers have depended on previous knowledge, intuition and past information in agriculture. However, this trend has changed because there is an increasing reliance on predictive analysis through machine learning in order to address new demands posed by advances However, the Agricultural industry has over the years depended on experience, intuition, and past records for its primary gain. However with the advent of modern day challenges such as climate change, resource shortages among others, the industry has resorted to innovative analytics most notably predictive analytics and machine learning technique (Crop Yield Prediction Using Machine </w:t>
      </w:r>
      <w:r>
        <w:rPr>
          <w:rFonts w:ascii="Times New Roman" w:eastAsia="Times New Roman" w:hAnsi="Times New Roman" w:cs="Times New Roman"/>
          <w:sz w:val="24"/>
          <w:szCs w:val="24"/>
        </w:rPr>
        <w:lastRenderedPageBreak/>
        <w:t>Learning, Multi-Source Remote Sensing Technologies and Data Fusion: A Case Study of Mezőhegyes Hungary, n.d.).This literature review will dive into how predictive analytics and machine learning have evolved in agriculture, what the current trends are, how they work, and the pros and cons of using these technologies—especially when it comes to predicting crop yields (Hemalatha &amp; Malathi, 2023).</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Big data and better computing powers are some of the reason why predictive analytics in agriculture has grown immensely in the last decade. Things such as the weather and farming practices as well as economic circumstances are some of the factors considered when making such predictions and as a result, such tools are able to forecast crop yields with incredible precision (Kurhe et al., 2023). Anticipating agricultural results brings huge advantages ranging from optimizing resources to refining supply chains and enhancing food security. In particular, machine learning is crucial, as it is a subset of AI’s ability to enable models learn from input data “remembering” new examples into account and keep adjusting their predictions over time. This is an example of how predictive models are vital within farming: they help farmers determine the right planting date using weather forecasts available ahead of time or identify pests before they become major problems in farming such as soil preparation for planting tomatoes where mulching would prevent weed germination thereby reducing competition between the crop plant tomatoes and other plants in the farm (Hussain &amp; Ali, 2022). And on a larger scale, people involved in the supply chain can use this data to better match production with demand, cutting down on waste and increasing profits.</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review will take a closer look at the different methods used in predictive analytics, from statistical models to machine learning algorithms and hybrid approaches that mix various techniques. It will also present examples of situations where these models have been practically used in real world agriculture, demonstrating their actual usefulness. Lastly, it will highlight some current research that can improve upon the existing limitations and enhance the use of predictive analytics in farming.</w:t>
      </w:r>
    </w:p>
    <w:p w:rsidR="00D63560" w:rsidRDefault="00D63560" w:rsidP="00D63560">
      <w:pPr>
        <w:pStyle w:val="Heading3"/>
        <w:spacing w:line="480" w:lineRule="auto"/>
        <w:rPr>
          <w:sz w:val="28"/>
          <w:szCs w:val="28"/>
        </w:rPr>
      </w:pPr>
      <w:r>
        <w:rPr>
          <w:sz w:val="28"/>
          <w:szCs w:val="28"/>
        </w:rPr>
        <w:t>2.1 Evolution of Predictive Analytics in Agriculture</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transformation of forecasting occurrence in farming mirrors the bigger alteration from orthodox methods to statistics-driven methods supported on technological progression. Previously, these forecasts relied mainly on previous crop’s realization, experiences and simple statistical data. They were integral though with constraints since they could not capture the structured way in which farming activities are done.</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ADDIN CSL_CITATION {"citationItems":[{"id":"ITEM-1","itemData":{"author":[{"dropping-particle":"","family":"Klocke","given":"N L","non-dropping-particle":"","parse-names":false,"suffix":""},{"dropping-particle":"","family":"Stone","given":"L R","non-dropping-particle":"","parse-names":false,"suffix":""},{"dropping-particle":"","family":"Briggeman","given":"S","non-dropping-particle":"","parse-names":false,"suffix":""},{"dropping-particle":"","family":"Bolton","given":"D A","non-dropping-particle":"","parse-names":false,"suffix":""}],"container-title":"Applied Engineering in Agriculture","id":"ITEM-1","issue":"2","issued":{"date-parts":[["2010"]]},"page":"413-418","title":"T n s d i c y p","type":"article-journal","volume":"26"},"uris":["http://www.mendeley.com/documents/?uuid=5336d214-a42d-4f2b-81e0-468035636781"]}],"mendeley":{"formattedCitation":"(Klocke et al., 2010)","plainTextFormattedCitation":"(Klocke et al., 2010)","previouslyFormattedCitation":"(Klocke et al.,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(Klocke et al., 2010)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rise of technology came the availability of computational tools and an increase in data accessibilities for example climate records or soil surveys enabling better models. To enhance their predictions, scientists have included weather factors like temperature, precipitation amounts as well as soil wetness into such studies (Anderson, n.d.). Nevertheless, many of these early models were based on straight line reasoning thus containing minor databases resulting into less accurate outcomes or use limitations.</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advent of big data, machine learning, and remote sensing technologies is what truly transformed predictive analytics for agriculture. Big datasets such as high-resolution satellite </w:t>
      </w:r>
      <w:r>
        <w:rPr>
          <w:rFonts w:ascii="Times New Roman" w:eastAsia="Times New Roman" w:hAnsi="Times New Roman" w:cs="Times New Roman"/>
          <w:sz w:val="24"/>
          <w:szCs w:val="24"/>
        </w:rPr>
        <w:lastRenderedPageBreak/>
        <w:t>images, real-time weather information, and precision agriculture sensors completely changed how we predict crop yield (Hussain &amp; Ali, 2022). Traditional statistical methods were engulfed by machine learning algorithms, which were able to analyze large amounts of data, although highly complex. This helped them to make timely, more precise predictions since they could detect hidden patterns or relationships which may not have been found in the past.</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evolution of the predictive analytics in farming is marked by several stages like crop simulation models development, integration with remote sensing information and use of machine learning algorithms. An important advancement was made when crop simulation models emerged to understand how plants grow under different environmental conditions instead of through earlier techniques (Kurhe et al., 2023). For instance, the use of satellite images helped in monitoring crop health and growth at a bigger picture enabling near real time yield prediction through them. Furthermore, machine learning especially deep learning models have helped to improve the accuracy of predictions by utilizing large, complex sets of data.</w:t>
      </w:r>
    </w:p>
    <w:p w:rsidR="00D63560" w:rsidRDefault="00D63560" w:rsidP="00D63560">
      <w:pPr>
        <w:pStyle w:val="Heading3"/>
        <w:spacing w:line="480" w:lineRule="auto"/>
        <w:jc w:val="both"/>
        <w:rPr>
          <w:b w:val="0"/>
          <w:bCs w:val="0"/>
          <w:sz w:val="24"/>
          <w:szCs w:val="24"/>
        </w:rPr>
      </w:pPr>
      <w:r>
        <w:rPr>
          <w:b w:val="0"/>
          <w:bCs w:val="0"/>
          <w:sz w:val="24"/>
          <w:szCs w:val="24"/>
        </w:rPr>
        <w:t>Incorporating artificial intelligence, Internet of Things (IoT) devices, and cloud computing has continued to evolve predictive analytics in agriculture today. Through these technologies, the farmers and stakeholder are able to receive current predictions, giving room for inspiration from the inside through continual data collection and processing. This signifies a new era in agriculture as these sophisticated tools and techniques facilitate for better management of resources which are supported by data, incremented productivity and sustainability enhancement.</w:t>
      </w:r>
    </w:p>
    <w:p w:rsidR="00D63560" w:rsidRDefault="00D63560" w:rsidP="00D63560">
      <w:pPr>
        <w:pStyle w:val="Heading3"/>
        <w:spacing w:line="480" w:lineRule="auto"/>
        <w:rPr>
          <w:sz w:val="28"/>
          <w:szCs w:val="28"/>
        </w:rPr>
      </w:pPr>
      <w:r>
        <w:rPr>
          <w:sz w:val="28"/>
          <w:szCs w:val="28"/>
        </w:rPr>
        <w:t>2.2 Benefits of Predictive Analytics in Crop Yield Prediction</w:t>
      </w:r>
    </w:p>
    <w:p w:rsidR="00D63560" w:rsidRDefault="00D63560" w:rsidP="00D63560">
      <w:pPr>
        <w:pStyle w:val="NormalWeb"/>
        <w:spacing w:line="480" w:lineRule="auto"/>
        <w:jc w:val="both"/>
      </w:pPr>
      <w:r>
        <w:lastRenderedPageBreak/>
        <w:t>Through the integration of machine learning and advanced analytic techniques with crop yield estimation, one can realize several gains: The concept of predictive analytics has immensely transformed agriculture since it offers data oriented ideas which go a long way in augmenting the efficiency, viability as well as the returns on investment among other key areas involved in farming practices</w:t>
      </w:r>
    </w:p>
    <w:p w:rsidR="00D63560" w:rsidRDefault="00D63560" w:rsidP="00D63560">
      <w:pPr>
        <w:pStyle w:val="NormalWeb"/>
        <w:numPr>
          <w:ilvl w:val="0"/>
          <w:numId w:val="7"/>
        </w:numPr>
        <w:spacing w:line="480" w:lineRule="auto"/>
        <w:jc w:val="both"/>
      </w:pPr>
      <w:r>
        <w:rPr>
          <w:b/>
        </w:rPr>
        <w:t>Accurate Forecasting of Crop Yields</w:t>
      </w:r>
      <w:r>
        <w:t>: Advanced forecast models use diverse data types to make predictions; they include weather patterns, soil health information, historical yield records among others so these techniques can be very precise when it comes to yield projections of different crops grown under different conditions which in turn enable better planning for farmers regarding planting dates as well as possible times of harvest leading into improved production strategies designed around maximizing revenues from selling produce at exceling market levels.</w:t>
      </w:r>
    </w:p>
    <w:p w:rsidR="00D63560" w:rsidRDefault="00D63560" w:rsidP="00D63560">
      <w:pPr>
        <w:pStyle w:val="NormalWeb"/>
        <w:numPr>
          <w:ilvl w:val="0"/>
          <w:numId w:val="7"/>
        </w:numPr>
        <w:spacing w:line="480" w:lineRule="auto"/>
        <w:jc w:val="both"/>
      </w:pPr>
      <w:r>
        <w:rPr>
          <w:rStyle w:val="Strong"/>
          <w:rFonts w:eastAsia="Calibri"/>
        </w:rPr>
        <w:t>Resource Optimization:</w:t>
      </w:r>
      <w:r>
        <w:t xml:space="preserve"> Resource Optimization involves prediction analytics in agriculture that helps in managing resources through water estimation, fertilizer application rates and pesticide spraying amounts among others which leads to reduced losses through wastage as well as encourages sustainable production practices thereby minimizing negative environmental effects. </w:t>
      </w:r>
    </w:p>
    <w:p w:rsidR="00D63560" w:rsidRDefault="00D63560" w:rsidP="00D63560">
      <w:pPr>
        <w:pStyle w:val="NormalWeb"/>
        <w:numPr>
          <w:ilvl w:val="0"/>
          <w:numId w:val="7"/>
        </w:numPr>
        <w:spacing w:line="480" w:lineRule="auto"/>
        <w:jc w:val="both"/>
      </w:pPr>
      <w:r>
        <w:rPr>
          <w:rStyle w:val="Strong"/>
          <w:rFonts w:eastAsia="Calibri"/>
        </w:rPr>
        <w:t>Risk Mitigation:</w:t>
      </w:r>
      <w:r>
        <w:t xml:space="preserve"> By examining patterns and spotting risks ahead of time, predictive analytics aid farmers in foreseeing and contending with various challenges that include unfavorable weather patterns, pest invasions, as well as diseases. In case of any issues that arise suddenly farmers are able to come up with ways that will not allow them destroy the </w:t>
      </w:r>
      <w:r>
        <w:lastRenderedPageBreak/>
        <w:t>crops from which they rely for money thereby maintaining their performance and averting huge expenses.</w:t>
      </w:r>
    </w:p>
    <w:p w:rsidR="00D63560" w:rsidRDefault="00D63560" w:rsidP="00D63560">
      <w:pPr>
        <w:pStyle w:val="NormalWeb"/>
        <w:numPr>
          <w:ilvl w:val="0"/>
          <w:numId w:val="7"/>
        </w:numPr>
        <w:spacing w:line="480" w:lineRule="auto"/>
        <w:jc w:val="both"/>
      </w:pPr>
      <w:r>
        <w:rPr>
          <w:rStyle w:val="Strong"/>
          <w:rFonts w:eastAsia="Calibri"/>
        </w:rPr>
        <w:t>Economic Gains:</w:t>
      </w:r>
      <w:r>
        <w:t xml:space="preserve"> When farmers can forecast their yields more precisely and make better use of resources, they are able to become more productive and hence more profitable; with the help of predictive analytics it becomes possible for them to time the market well leading to profitable sales of farm goods thus promoting agricultural sector’s growth besides sustenance of rural life.</w:t>
      </w:r>
    </w:p>
    <w:p w:rsidR="00D63560" w:rsidRDefault="00D63560" w:rsidP="00D63560">
      <w:pPr>
        <w:pStyle w:val="NormalWeb"/>
        <w:numPr>
          <w:ilvl w:val="0"/>
          <w:numId w:val="7"/>
        </w:numPr>
        <w:spacing w:line="480" w:lineRule="auto"/>
        <w:jc w:val="both"/>
      </w:pPr>
      <w:r>
        <w:rPr>
          <w:rStyle w:val="Strong"/>
          <w:rFonts w:eastAsia="Calibri"/>
        </w:rPr>
        <w:t>Informed Decision-Making:</w:t>
      </w:r>
      <w:r>
        <w:t xml:space="preserve"> Farmers find helpful information through predictive models to base their decisions on. Such decisions may include choosing suitable crops per season as well as when they should undertake planting or harvesting activities. Consequently, it attracts secondary stakeholders’ decisions instead of pure hypothesizing.</w:t>
      </w:r>
    </w:p>
    <w:p w:rsidR="00D63560" w:rsidRDefault="00D63560" w:rsidP="00D63560">
      <w:pPr>
        <w:pStyle w:val="Heading3"/>
        <w:spacing w:line="480" w:lineRule="auto"/>
        <w:rPr>
          <w:sz w:val="28"/>
          <w:szCs w:val="28"/>
        </w:rPr>
      </w:pPr>
    </w:p>
    <w:p w:rsidR="00D63560" w:rsidRDefault="00D63560" w:rsidP="00D63560">
      <w:pPr>
        <w:pStyle w:val="Heading3"/>
        <w:spacing w:line="480" w:lineRule="auto"/>
        <w:rPr>
          <w:sz w:val="28"/>
          <w:szCs w:val="28"/>
        </w:rPr>
      </w:pPr>
      <w:r>
        <w:rPr>
          <w:sz w:val="28"/>
          <w:szCs w:val="28"/>
        </w:rPr>
        <w:t>2.3 Methodologies in Crop Yield Prediction</w:t>
      </w:r>
    </w:p>
    <w:p w:rsidR="00D63560" w:rsidRDefault="00D63560" w:rsidP="00D63560">
      <w:pPr>
        <w:pStyle w:val="NormalWeb"/>
        <w:spacing w:line="480" w:lineRule="auto"/>
        <w:jc w:val="both"/>
      </w:pPr>
      <w:r>
        <w:t>This section seeks to discuss different methods used for predicting crop yield, but with emphasis on the applications of machine learning algorithms. A wide use of techniques like regression analysis, decision trees, support vector machines (SVM), random forests and deep learning models have been witnessed. Consequently, the significance of data cleaning, variable selection and model performance evaluation for creating better predictive models shall be highlighted.</w:t>
      </w:r>
    </w:p>
    <w:p w:rsidR="00D63560" w:rsidRDefault="00D63560" w:rsidP="00D63560">
      <w:pPr>
        <w:pStyle w:val="NormalWeb"/>
        <w:spacing w:line="480" w:lineRule="auto"/>
        <w:rPr>
          <w:sz w:val="28"/>
          <w:szCs w:val="28"/>
        </w:rPr>
      </w:pPr>
      <w:r>
        <w:rPr>
          <w:rStyle w:val="Strong"/>
          <w:rFonts w:eastAsia="Calibri"/>
          <w:sz w:val="28"/>
          <w:szCs w:val="28"/>
        </w:rPr>
        <w:t>2.4 Challenges in Implementing Predictive Analytics for Agriculture</w:t>
      </w:r>
    </w:p>
    <w:p w:rsidR="00D63560" w:rsidRDefault="00D63560" w:rsidP="00D63560">
      <w:pPr>
        <w:pStyle w:val="NormalWeb"/>
        <w:spacing w:line="480" w:lineRule="auto"/>
        <w:ind w:left="360"/>
        <w:jc w:val="both"/>
      </w:pPr>
      <w:r>
        <w:lastRenderedPageBreak/>
        <w:t>There are a number of obstacles belonging to diverse fields hampering use and success of predictive agriculture analytics. Overcoming these hindrances is essential for accrual of all benefits provided by predictive agriculture analytics and their effective interpenetration into farming systems. These obstacles are:</w:t>
      </w:r>
    </w:p>
    <w:p w:rsidR="00D63560" w:rsidRDefault="00D63560" w:rsidP="00D63560">
      <w:pPr>
        <w:pStyle w:val="NormalWeb"/>
        <w:numPr>
          <w:ilvl w:val="0"/>
          <w:numId w:val="8"/>
        </w:numPr>
        <w:spacing w:line="480" w:lineRule="auto"/>
        <w:jc w:val="both"/>
      </w:pPr>
      <w:r>
        <w:rPr>
          <w:rStyle w:val="Strong"/>
          <w:rFonts w:eastAsia="Calibri"/>
        </w:rPr>
        <w:t>Data Quality and Availability:</w:t>
      </w:r>
      <w:r>
        <w:t xml:space="preserve"> Its ability to predict outcomes effectively relies significantly on the data quality and the accessibility. Nevertheless, most often, agricultural data are disintegrated, inconsistent, or missing, particularly in the developing regions. Problems like inadequate infrastructure for data collection, real time data unavailability and poor data management practices may lead to missing variables causing unrealistic predictions. Another point is that to have reliable data, one has to make a huge investment in sensors and data management systems. That is why even if smallholding farmers would like to provide high quality information they are unable because they cannot afford those costs.</w:t>
      </w:r>
    </w:p>
    <w:p w:rsidR="00D63560" w:rsidRDefault="00D63560" w:rsidP="00D63560">
      <w:pPr>
        <w:pStyle w:val="NormalWeb"/>
        <w:numPr>
          <w:ilvl w:val="0"/>
          <w:numId w:val="8"/>
        </w:numPr>
        <w:spacing w:line="480" w:lineRule="auto"/>
        <w:jc w:val="both"/>
      </w:pPr>
      <w:r>
        <w:rPr>
          <w:rStyle w:val="Strong"/>
          <w:rFonts w:eastAsia="Calibri"/>
        </w:rPr>
        <w:t>Technological Barriers:</w:t>
      </w:r>
      <w:r>
        <w:t xml:space="preserve"> For efficient prediction analytics one needs more sophisticated technologies as well as great computational resources. Various developing nations have no strong connectivity for the internet, the computational capacity and present-day farming hardware especially in most countryside filled with farms. There are times when this can be due to the fact that some rural population still lacks access even when they exist while at other times it may be because information is not easy to come by within the same region such that there would have been preventive analysis if only they had been able to mine data but still did not have means as required so that they may implement their findings. “Given how complex Machine Learning Algorithms are, individuals from agriculture sector may </w:t>
      </w:r>
      <w:r>
        <w:lastRenderedPageBreak/>
        <w:t>not use forecasting effectively based on available information which is only possible when it becomes necessary to take advantage of predictive potentialities by agriculture producers. Subsequently, implementing this technique may also involve cloud computing which requires more processing than a normal computer can handle." On the other hand, the prices for establishing or even sustaining these artifacts may hinder small farms from doing so."</w:t>
      </w:r>
    </w:p>
    <w:p w:rsidR="00D63560" w:rsidRDefault="00D63560" w:rsidP="00D63560">
      <w:pPr>
        <w:pStyle w:val="NormalWeb"/>
        <w:numPr>
          <w:ilvl w:val="0"/>
          <w:numId w:val="8"/>
        </w:numPr>
        <w:spacing w:line="480" w:lineRule="auto"/>
        <w:jc w:val="both"/>
      </w:pPr>
      <w:r>
        <w:rPr>
          <w:rStyle w:val="Strong"/>
          <w:rFonts w:eastAsia="Calibri"/>
        </w:rPr>
        <w:t>Complexity of Agricultural Systems:</w:t>
      </w:r>
      <w:r>
        <w:t xml:space="preserve"> There are various influencing factors of agricultural systems such as weather patterns, soil type, crop species grown on the land, pests attacking different crops, and techniques used in the cultivation of crops. Given this diversity within the systems it is a difficult task to come up with generalizable models that are capable of covering all regions as well as crops across the world. The need for specificity means that the models need localization and customization hence they take time and require many resources. Additionally, fluctuating agricultural parameters cause challenges making it difficult to build adaptively sound models in such an environment where real time information comes into play.</w:t>
      </w:r>
    </w:p>
    <w:p w:rsidR="00D63560" w:rsidRDefault="00D63560" w:rsidP="00D63560">
      <w:pPr>
        <w:pStyle w:val="NormalWeb"/>
        <w:numPr>
          <w:ilvl w:val="0"/>
          <w:numId w:val="8"/>
        </w:numPr>
        <w:spacing w:line="480" w:lineRule="auto"/>
        <w:jc w:val="both"/>
      </w:pPr>
      <w:r>
        <w:rPr>
          <w:rStyle w:val="Strong"/>
          <w:rFonts w:eastAsia="Calibri"/>
        </w:rPr>
        <w:t>Expertise and Knowledge:</w:t>
      </w:r>
      <w:r>
        <w:t xml:space="preserve"> Successful use of predictive analytic systems in agriculture needs proficiency in both agricultural science and data science. However, there often exists a deficit in skilled personnel who have this kind of interdisciplinary knowledge which acts as a link between the two areas. Creating accurate predictive models requires an in-depth comprehension of agronomic principles, data analytics and machine learning methodologies. Absence of expertise can lead into delay on adoption of predictive analytics resulting from development of oversimplified or overly sophisticated models that generate </w:t>
      </w:r>
      <w:r>
        <w:lastRenderedPageBreak/>
        <w:t>wrong predictions. data analytics, and machine learning techniques. The lack of skilled personnel can slow down the adoption of predictive analytics and lead to the development of models that are either too simplistic or overly complex, resulting in inaccurate predictions.</w:t>
      </w:r>
    </w:p>
    <w:p w:rsidR="00D63560" w:rsidRDefault="00D63560" w:rsidP="00D63560">
      <w:pPr>
        <w:pStyle w:val="NormalWeb"/>
        <w:numPr>
          <w:ilvl w:val="0"/>
          <w:numId w:val="8"/>
        </w:numPr>
        <w:spacing w:line="480" w:lineRule="auto"/>
        <w:jc w:val="both"/>
      </w:pPr>
      <w:r>
        <w:rPr>
          <w:rStyle w:val="Strong"/>
          <w:rFonts w:eastAsia="Calibri"/>
        </w:rPr>
        <w:t>Adoption and Trust:</w:t>
      </w:r>
      <w:r>
        <w:t xml:space="preserve"> Farmers and other agricultural stakeholders do not certainly take up even if trusted prediction models exist. Users vary in the degree of confidence they have in technology especially those that depend on data. Farmers on their side may persistently fear using these predictive models if their modes of operation are not well understood or they have ever had bad experiences with technology before. Trust can be created through transparent explanations about what can or cannot be achieved by using predictive analytics and by training end users on how they can employ them in their farm activities.</w:t>
      </w:r>
    </w:p>
    <w:p w:rsidR="00D63560" w:rsidRDefault="00D63560" w:rsidP="00D63560">
      <w:pPr>
        <w:pStyle w:val="Heading3"/>
        <w:spacing w:line="480" w:lineRule="auto"/>
        <w:rPr>
          <w:sz w:val="28"/>
          <w:szCs w:val="28"/>
        </w:rPr>
      </w:pPr>
      <w:r>
        <w:rPr>
          <w:sz w:val="28"/>
          <w:szCs w:val="28"/>
        </w:rPr>
        <w:t>2.5 Case Studies on Crop Yield Prediction</w:t>
      </w:r>
    </w:p>
    <w:p w:rsidR="00D63560" w:rsidRDefault="00D63560" w:rsidP="00D63560">
      <w:pPr>
        <w:pStyle w:val="Heading4"/>
        <w:spacing w:line="480" w:lineRule="auto"/>
        <w:jc w:val="both"/>
      </w:pPr>
      <w:r>
        <w:rPr>
          <w:b w:val="0"/>
          <w:bCs w:val="0"/>
        </w:rPr>
        <w:t>Numerous studies worldwide have explored the practical application of predictive analytics in crop yield prediction, showing the adaptability and efficiency of different methods. In this context, let’s take a look at various case studies showing how well-predictive models did in diverse geographical areas, different types of crops and kinds of farming. Based on these cases, we will be able to learn more about the methods applied, issues faced, and results obtained.</w:t>
      </w:r>
    </w:p>
    <w:p w:rsidR="00D63560" w:rsidRDefault="00D63560" w:rsidP="00D63560">
      <w:pPr>
        <w:pStyle w:val="Heading4"/>
        <w:spacing w:line="480" w:lineRule="auto"/>
        <w:rPr>
          <w:sz w:val="28"/>
          <w:szCs w:val="28"/>
        </w:rPr>
      </w:pPr>
      <w:r>
        <w:rPr>
          <w:sz w:val="28"/>
          <w:szCs w:val="28"/>
        </w:rPr>
        <w:t>2.5.1 Case Study 1: Predicting Maize Yields in Sub-Saharan Africa</w:t>
      </w:r>
    </w:p>
    <w:p w:rsidR="00D63560" w:rsidRDefault="00D63560" w:rsidP="00D63560">
      <w:pPr>
        <w:pStyle w:val="NormalWeb"/>
        <w:spacing w:line="480" w:lineRule="auto"/>
        <w:jc w:val="both"/>
      </w:pPr>
      <w:r>
        <w:t xml:space="preserve">One of the most important applications of predictive models in agriculture have been with maize farms located in sub-Saharan regions like Africa where maize is seen as a staple. Lobell et al. </w:t>
      </w:r>
      <w:r>
        <w:lastRenderedPageBreak/>
        <w:t>(2015) used machine learning techniques like the Random Forest and Support Vector Machine (SVM) models to forecast maize projections in multiple countries. To achieve this objective, they made use of lot of information as well as historical records pertaining to yields; weather data available from meteorological departments; soil types found therein; surveillance camera pictures taken using satellites orbiting above those fields. However, given poor quality data alongside varying farming techniques being practiced across these countries during any given year across many seasons, these programs were able to produce highly accurate results even though this was difficult because there may not always be good quality data sets available every time due to differences between years such as those pertaining to soil and climate. (Lobell et al., 2015).</w:t>
      </w:r>
    </w:p>
    <w:p w:rsidR="00D63560" w:rsidRDefault="00D63560" w:rsidP="00D63560">
      <w:pPr>
        <w:pStyle w:val="Heading4"/>
        <w:spacing w:line="480" w:lineRule="auto"/>
        <w:rPr>
          <w:sz w:val="28"/>
          <w:szCs w:val="28"/>
        </w:rPr>
      </w:pPr>
      <w:r>
        <w:rPr>
          <w:sz w:val="28"/>
          <w:szCs w:val="28"/>
        </w:rPr>
        <w:t>2.5.2 Case Study 2: Rice Yield Prediction in Southeast Asia</w:t>
      </w:r>
    </w:p>
    <w:p w:rsidR="00D63560" w:rsidRDefault="00D63560" w:rsidP="00D63560">
      <w:pPr>
        <w:pStyle w:val="NormalWeb"/>
        <w:spacing w:line="480" w:lineRule="auto"/>
        <w:jc w:val="both"/>
      </w:pPr>
      <w:r>
        <w:t>A collaborative project between universities and government agencies in Southeast Asia is focused on developing a predictive model for rice yields. This initiative, led by Zhu et al. (2018), used deep learning methods to integrate data from various sources, such as climate information as well as soil monitors and remote sensors. The biggest hurdles for scientists were differences among these types of datasets and a necessity for high computing capacity while running the algorithm. Nevertheless, utilizing deep learning enabled capturing intricate relationships among factors, hence improving forecasting precision.</w:t>
      </w:r>
    </w:p>
    <w:p w:rsidR="00D63560" w:rsidRDefault="00D63560" w:rsidP="00D63560">
      <w:pPr>
        <w:pStyle w:val="NormalWeb"/>
        <w:spacing w:line="480" w:lineRule="auto"/>
      </w:pPr>
    </w:p>
    <w:p w:rsidR="00D63560" w:rsidRDefault="00D63560" w:rsidP="00D63560">
      <w:pPr>
        <w:pStyle w:val="NormalWeb"/>
        <w:spacing w:line="480" w:lineRule="auto"/>
        <w:rPr>
          <w:sz w:val="28"/>
          <w:szCs w:val="28"/>
        </w:rPr>
      </w:pPr>
      <w:r>
        <w:rPr>
          <w:b/>
          <w:sz w:val="28"/>
          <w:szCs w:val="28"/>
        </w:rPr>
        <w:t>2.6</w:t>
      </w:r>
      <w:r>
        <w:rPr>
          <w:sz w:val="28"/>
          <w:szCs w:val="28"/>
        </w:rPr>
        <w:t xml:space="preserve"> </w:t>
      </w:r>
      <w:r>
        <w:rPr>
          <w:rStyle w:val="Strong"/>
          <w:rFonts w:eastAsia="Calibri"/>
          <w:sz w:val="28"/>
          <w:szCs w:val="28"/>
        </w:rPr>
        <w:t>Considerations for Integration into Agricultural Practices</w:t>
      </w:r>
    </w:p>
    <w:p w:rsidR="00D63560" w:rsidRDefault="00D63560" w:rsidP="00D63560">
      <w:pPr>
        <w:pStyle w:val="NormalWeb"/>
        <w:spacing w:line="480" w:lineRule="auto"/>
        <w:jc w:val="both"/>
      </w:pPr>
      <w:r>
        <w:lastRenderedPageBreak/>
        <w:t>For successful integration of predictive analytics into agricultural practices, various critical factors must be considered to ensure the system's effectiveness, usability, and sustainability.</w:t>
      </w:r>
    </w:p>
    <w:p w:rsidR="00D63560" w:rsidRDefault="00D63560" w:rsidP="00D63560">
      <w:pPr>
        <w:pStyle w:val="NormalWeb"/>
        <w:numPr>
          <w:ilvl w:val="0"/>
          <w:numId w:val="9"/>
        </w:numPr>
        <w:spacing w:line="480" w:lineRule="auto"/>
        <w:jc w:val="both"/>
      </w:pPr>
      <w:r>
        <w:rPr>
          <w:rStyle w:val="Strong"/>
          <w:rFonts w:eastAsia="Calibri"/>
        </w:rPr>
        <w:t>Model Selection and Customization</w:t>
      </w:r>
      <w:r>
        <w:t>: The selection of an appropriate predictive model is crucial, but so is its customization. Models should be tailored to the specific environmental conditions, crops, and farming practices of the region. This customization ensures that the predictions are relevant and actionable for local farmers.</w:t>
      </w:r>
    </w:p>
    <w:p w:rsidR="00D63560" w:rsidRDefault="00D63560" w:rsidP="00D63560">
      <w:pPr>
        <w:pStyle w:val="NormalWeb"/>
        <w:numPr>
          <w:ilvl w:val="0"/>
          <w:numId w:val="9"/>
        </w:numPr>
        <w:spacing w:line="480" w:lineRule="auto"/>
        <w:jc w:val="both"/>
      </w:pPr>
      <w:r>
        <w:rPr>
          <w:rStyle w:val="Strong"/>
          <w:rFonts w:eastAsia="Calibri"/>
        </w:rPr>
        <w:t>Scalability and Flexibility</w:t>
      </w:r>
      <w:r>
        <w:t>: A successful predictive analytics system must be scalable to accommodate different regions, crop types, and farming scales—from smallholder farms to large commercial operations. Additionally, the system should be flexible enough to incorporate new data sources, evolving agricultural practices, and advances in technology.</w:t>
      </w:r>
    </w:p>
    <w:p w:rsidR="00D63560" w:rsidRDefault="00D63560" w:rsidP="00D63560">
      <w:pPr>
        <w:pStyle w:val="NormalWeb"/>
        <w:numPr>
          <w:ilvl w:val="0"/>
          <w:numId w:val="9"/>
        </w:numPr>
        <w:spacing w:line="480" w:lineRule="auto"/>
        <w:jc w:val="both"/>
      </w:pPr>
      <w:r>
        <w:rPr>
          <w:rStyle w:val="Strong"/>
          <w:rFonts w:eastAsia="Calibri"/>
        </w:rPr>
        <w:t>User Interface and Accessibility</w:t>
      </w:r>
      <w:r>
        <w:t>: Ensuring that the predictive analytics system is accessible and user-friendly is vital. Farmers with varying levels of technical expertise should be able to interact with the system easily. Providing training, user support, and localization (language, cultural relevance) can help enhance adoption and usage.</w:t>
      </w:r>
    </w:p>
    <w:p w:rsidR="00D63560" w:rsidRDefault="00D63560" w:rsidP="00D63560">
      <w:pPr>
        <w:pStyle w:val="NormalWeb"/>
        <w:numPr>
          <w:ilvl w:val="0"/>
          <w:numId w:val="9"/>
        </w:numPr>
        <w:spacing w:line="480" w:lineRule="auto"/>
        <w:jc w:val="both"/>
      </w:pPr>
      <w:r>
        <w:rPr>
          <w:rStyle w:val="Strong"/>
          <w:rFonts w:eastAsia="Calibri"/>
        </w:rPr>
        <w:t>Sustainability and Ethical Considerations</w:t>
      </w:r>
      <w:r>
        <w:t>: The integration of predictive analytics should promote sustainable farming practices. This includes optimizing resource use (e.g., water, fertilizers) while minimizing environmental impacts. Ethical considerations, such as ensuring data privacy, avoiding biases in recommendations, and supporting equitable access to the technology, are also essential to build trust and ensure long-term benefits.</w:t>
      </w:r>
    </w:p>
    <w:p w:rsidR="00D63560" w:rsidRDefault="00D63560" w:rsidP="00D63560">
      <w:pPr>
        <w:pStyle w:val="NormalWeb"/>
        <w:numPr>
          <w:ilvl w:val="0"/>
          <w:numId w:val="9"/>
        </w:numPr>
        <w:spacing w:line="480" w:lineRule="auto"/>
        <w:jc w:val="both"/>
      </w:pPr>
      <w:r>
        <w:rPr>
          <w:rStyle w:val="Strong"/>
          <w:rFonts w:eastAsia="Calibri"/>
        </w:rPr>
        <w:t>Collaboration with Stakeholders</w:t>
      </w:r>
      <w:r>
        <w:t xml:space="preserve">: The successful implementation of predictive analytics in agriculture often requires collaboration among various stakeholders, including farmers, agronomists, data scientists, technology providers, and policymakers. This collaboration </w:t>
      </w:r>
      <w:r>
        <w:lastRenderedPageBreak/>
        <w:t>ensures that the system is well-supported, continuously improved, and aligned with the needs of all involved parties.</w:t>
      </w:r>
    </w:p>
    <w:p w:rsidR="00D63560" w:rsidRDefault="00D63560" w:rsidP="00D63560">
      <w:pPr>
        <w:pStyle w:val="NormalWeb"/>
        <w:numPr>
          <w:ilvl w:val="0"/>
          <w:numId w:val="9"/>
        </w:numPr>
        <w:spacing w:line="480" w:lineRule="auto"/>
        <w:jc w:val="both"/>
      </w:pPr>
      <w:r>
        <w:rPr>
          <w:rStyle w:val="Strong"/>
          <w:rFonts w:eastAsia="Calibri"/>
        </w:rPr>
        <w:t>Cost-Effectiveness and Return on Investment (ROI)</w:t>
      </w:r>
      <w:r>
        <w:t>: For widespread adoption, the cost of implementing predictive analytics solutions must be justified by the return on investment for farmers and agribusinesses. This includes considering the costs of technology, training, and ongoing maintenance, while also highlighting the financial benefits gained from improved yield predictions and resource optimization.</w:t>
      </w:r>
    </w:p>
    <w:p w:rsidR="00D63560" w:rsidRDefault="00D63560" w:rsidP="00D63560">
      <w:pPr>
        <w:pStyle w:val="NormalWeb"/>
        <w:numPr>
          <w:ilvl w:val="0"/>
          <w:numId w:val="9"/>
        </w:numPr>
        <w:spacing w:line="480" w:lineRule="auto"/>
        <w:jc w:val="both"/>
      </w:pPr>
      <w:r>
        <w:rPr>
          <w:rStyle w:val="Strong"/>
          <w:rFonts w:eastAsia="Calibri"/>
        </w:rPr>
        <w:t>Regulatory and Compliance Issues</w:t>
      </w:r>
      <w:r>
        <w:t>: Compliance with local, regional, and international regulations regarding data usage, environmental impact, and agricultural practices must be considered. This includes adherence to data protection laws, environmental regulations, and ethical guidelines in agriculture.</w:t>
      </w: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 w:rsidR="00D63560" w:rsidRDefault="00D63560" w:rsidP="00D63560"/>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pStyle w:val="Heading3"/>
        <w:spacing w:line="480" w:lineRule="auto"/>
        <w:jc w:val="center"/>
        <w:rPr>
          <w:sz w:val="32"/>
          <w:szCs w:val="32"/>
        </w:rPr>
      </w:pPr>
    </w:p>
    <w:p w:rsidR="00D63560" w:rsidRDefault="00D63560" w:rsidP="00D63560">
      <w:pPr>
        <w:pStyle w:val="Heading3"/>
        <w:spacing w:line="480" w:lineRule="auto"/>
        <w:jc w:val="center"/>
        <w:rPr>
          <w:sz w:val="32"/>
          <w:szCs w:val="32"/>
        </w:rPr>
      </w:pPr>
    </w:p>
    <w:p w:rsidR="00D63560" w:rsidRDefault="00D63560" w:rsidP="00D63560">
      <w:pPr>
        <w:pStyle w:val="Heading3"/>
        <w:spacing w:line="480" w:lineRule="auto"/>
        <w:jc w:val="center"/>
        <w:rPr>
          <w:sz w:val="32"/>
          <w:szCs w:val="32"/>
        </w:rPr>
      </w:pPr>
    </w:p>
    <w:p w:rsidR="00D63560" w:rsidRDefault="00D63560" w:rsidP="00D63560">
      <w:pPr>
        <w:pStyle w:val="Heading3"/>
        <w:spacing w:line="480" w:lineRule="auto"/>
        <w:jc w:val="center"/>
        <w:rPr>
          <w:sz w:val="28"/>
          <w:szCs w:val="28"/>
        </w:rPr>
      </w:pPr>
      <w:r>
        <w:rPr>
          <w:sz w:val="28"/>
          <w:szCs w:val="28"/>
        </w:rPr>
        <w:t>Chapter 3: Methodology</w:t>
      </w:r>
    </w:p>
    <w:p w:rsidR="00D63560" w:rsidRDefault="00D63560" w:rsidP="00D63560">
      <w:pPr>
        <w:pStyle w:val="Heading4"/>
        <w:spacing w:line="480" w:lineRule="auto"/>
        <w:rPr>
          <w:sz w:val="28"/>
          <w:szCs w:val="28"/>
        </w:rPr>
      </w:pPr>
      <w:r>
        <w:rPr>
          <w:sz w:val="28"/>
          <w:szCs w:val="28"/>
        </w:rPr>
        <w:t>3.0 Introduction</w:t>
      </w:r>
    </w:p>
    <w:p w:rsidR="00D63560" w:rsidRDefault="00D63560" w:rsidP="00D63560">
      <w:pPr>
        <w:pStyle w:val="Heading4"/>
        <w:spacing w:line="480" w:lineRule="auto"/>
        <w:jc w:val="both"/>
        <w:rPr>
          <w:b w:val="0"/>
          <w:bCs w:val="0"/>
        </w:rPr>
      </w:pPr>
      <w:r>
        <w:rPr>
          <w:b w:val="0"/>
          <w:bCs w:val="0"/>
        </w:rPr>
        <w:t>This chapter presents the detailed approach used in the building of the Crop Yield Prediction Application based on Python for all the agricultural experts. A review of existing systems is presented along with their shortfalls and a machine learning life cycle to build such a prediction system that can be termed as robust and accurate is discussed. The methodology consists of stages such as data collection, data preprocessing, modeling, testing and deploying of the model and thus making it reliable in achieving the goals of the project in question. Each phase is carefully handled with an aim of increasing the reliability, the accuracy, and the ease of use of the system so as to enhance agricultural planning and productivity factors.</w:t>
      </w:r>
    </w:p>
    <w:p w:rsidR="00D63560" w:rsidRDefault="00D63560" w:rsidP="00D63560">
      <w:pPr>
        <w:pStyle w:val="Heading4"/>
        <w:spacing w:line="480" w:lineRule="auto"/>
        <w:rPr>
          <w:sz w:val="28"/>
          <w:szCs w:val="28"/>
        </w:rPr>
      </w:pPr>
      <w:r>
        <w:rPr>
          <w:sz w:val="28"/>
          <w:szCs w:val="28"/>
        </w:rPr>
        <w:t>3.1 Existing Systems</w:t>
      </w:r>
    </w:p>
    <w:p w:rsidR="00D63560" w:rsidRDefault="00D63560" w:rsidP="00D63560">
      <w:pPr>
        <w:pStyle w:val="NormalWeb"/>
        <w:spacing w:line="480" w:lineRule="auto"/>
        <w:jc w:val="both"/>
      </w:pPr>
      <w:r>
        <w:t xml:space="preserve"> In recent years, the combination techniques of predictive analytics and machine learning for agriculture has enhanced the crop yield prediction processes. These systems are very central to the modernization of farming practices since they avails the modern farmers the ability to make informed decisions through the use of data, enhance the efficient use of resources and the yield of crops. Below are elaborations on some of the most consequential systems in use today:</w:t>
      </w:r>
    </w:p>
    <w:p w:rsidR="00D63560" w:rsidRDefault="00D63560" w:rsidP="00D63560">
      <w:pPr>
        <w:pStyle w:val="NormalWeb"/>
        <w:spacing w:line="480" w:lineRule="auto"/>
        <w:jc w:val="both"/>
      </w:pPr>
      <w:r>
        <w:lastRenderedPageBreak/>
        <w:t>CropX: CropX is a complete set of precision farming tools that aims at maximizing the efficiency of water usage and predicting crop yield. Central to the operations of CropX is the array of soil sensors, which provides continuous monitoring of key factors including soil moisture, soil temperature and salinity at set intervals. This gazette data is subject to treatment by machine-learning programs that anticipate the present and future conditions advocated for by crop type, soils, and general environment alterations. With the help of this data analysis, CropX gives exact recommendations for irrigation management which helps the farmers to apply the correct amount of water at the right time which helps in saving water and improving the health of the crops. In addition, the predictive analytics ability of the system is not limited to only irrigation control. CropX assesses the condition of the soil, observes changes in the condition of the crops, and predicts the harvest, which allows planning activities in advance. The flexibility of the system has been one of the reasons of its usefulness in hot and dry climates where little water can be wasted. Moreover, due to the design of CropX’s system, which is quite easy and straightforward, farmers from different regions can be able to use it regardless of their technical expertise and this means that the results are useful and easy to put into practice (CropX, 2023).</w:t>
      </w:r>
    </w:p>
    <w:p w:rsidR="00D63560" w:rsidRDefault="00D63560" w:rsidP="00D63560">
      <w:pPr>
        <w:pStyle w:val="NormalWeb"/>
        <w:spacing w:line="480" w:lineRule="auto"/>
        <w:jc w:val="both"/>
      </w:pPr>
      <w:r>
        <w:rPr>
          <w:rStyle w:val="Strong"/>
          <w:rFonts w:eastAsia="Calibri"/>
        </w:rPr>
        <w:t>Climate FieldView:</w:t>
      </w:r>
      <w:r>
        <w:t xml:space="preserve"> And as such, Climate FieldView, which was engineered by The Climate Corporation, is quite an interactive Digital Farming Software, wherein, all targeted users are provided the behavioral insights harassment identification system, data analytics, with the primary Engineer the Fundamentals of Alternative Energy comprehensive management of their farms. Most importantly, the ordinary machine learning presentation creates a picture of actual field conditions through the collection of mountains of data such as weather, soil, crops, and geography through Satellite images. After that, these specific machine learning models contained in the </w:t>
      </w:r>
      <w:r>
        <w:lastRenderedPageBreak/>
        <w:t>software are able to tell us what will happen to the crops in the given situation, how much these crops will yield, and in what time frames the seeding and harvesting should be performed. The most distinguishing characteristic of the software, Climate FieldView, is also powerful in its usage as it combines the past with the present and gives forecasts of the locality which are reasonable and in good time. This aspect is vital in regions where there is a lot of variability in weather patterns since quick and prudent action, in such situations, has a bearing on the amount of produce attained. Climate FieldView is also capable of supporting many crops grown in a variety of regions, thus making it applicable to many farmers across the globe. The agency’s infrastructure allows it to be integrated with many agricultural implements so that it is possible for the farmers to implement the strategies based on the data provided at that very time.</w:t>
      </w:r>
    </w:p>
    <w:p w:rsidR="00D63560" w:rsidRDefault="00D63560" w:rsidP="00D63560">
      <w:pPr>
        <w:pStyle w:val="Heading4"/>
        <w:spacing w:line="480" w:lineRule="auto"/>
        <w:jc w:val="both"/>
        <w:rPr>
          <w:b w:val="0"/>
          <w:bCs w:val="0"/>
        </w:rPr>
      </w:pPr>
      <w:r>
        <w:rPr>
          <w:b w:val="0"/>
          <w:bCs w:val="0"/>
        </w:rPr>
        <w:t>Insight across the whole farming cycle has enabled the Climate FieldView not only increase production levels but also optimize the use of resources, minimizing the ecological effect and enhancing sustainable farming practices (The Climate Corporation, 2023). These systems bear witness to the fact that machine learning and predictive analytics can revolutionize the agriculture sector. Nevertheless, there are still challenges such as data quality, applicability in different regions, and how well they integrate with normal farming practices. As more technology is being developed, the existing systems will be more user-friendly and the impact of these systems on world agriculture will be magnified through research and development.</w:t>
      </w:r>
    </w:p>
    <w:p w:rsidR="00D63560" w:rsidRDefault="00D63560" w:rsidP="00D63560">
      <w:pPr>
        <w:pStyle w:val="Heading4"/>
        <w:spacing w:line="480" w:lineRule="auto"/>
        <w:rPr>
          <w:sz w:val="28"/>
          <w:szCs w:val="28"/>
        </w:rPr>
      </w:pPr>
      <w:r>
        <w:rPr>
          <w:sz w:val="28"/>
          <w:szCs w:val="28"/>
        </w:rPr>
        <w:t>3.1.2 Problems with the Existing Systems</w:t>
      </w:r>
    </w:p>
    <w:p w:rsidR="00D63560" w:rsidRDefault="00D63560" w:rsidP="00D63560">
      <w:pPr>
        <w:pStyle w:val="NormalWeb"/>
        <w:spacing w:line="480" w:lineRule="auto"/>
        <w:jc w:val="both"/>
      </w:pPr>
      <w:r>
        <w:lastRenderedPageBreak/>
        <w:t>Despite the advances in crop yield prediction systems driven by predictive analytics and machine learning, several challenges limit their effectiveness and widespread adoption. These challenges include:</w:t>
      </w:r>
    </w:p>
    <w:p w:rsidR="00D63560" w:rsidRDefault="00D63560" w:rsidP="00D63560">
      <w:pPr>
        <w:pStyle w:val="NormalWeb"/>
        <w:numPr>
          <w:ilvl w:val="0"/>
          <w:numId w:val="11"/>
        </w:numPr>
        <w:spacing w:line="480" w:lineRule="auto"/>
        <w:jc w:val="both"/>
      </w:pPr>
      <w:r>
        <w:rPr>
          <w:rStyle w:val="Strong"/>
          <w:rFonts w:eastAsia="Calibri"/>
        </w:rPr>
        <w:t>Limited Regional Adaptability:</w:t>
      </w:r>
      <w:r>
        <w:t xml:space="preserve"> Numerous crop forecasting technologies often cater to certain geographical areas or certain kinds of crops, therefore making them unsuitable for application in different agriculture practices. This is a major challenge to farmers in areas with different climates, soils and modes of farming. Commonly, such systems present algorithms that are dependent upon particular regions and need re-training and re-calibration whenever such systems are used in different regions. Thus, it becomes more time and resources consuming. Hence, the farmers in the regions that are not so well studied or farmer commercialized are not able to exploit these technologies to the fullest.</w:t>
      </w:r>
    </w:p>
    <w:p w:rsidR="00D63560" w:rsidRDefault="00D63560" w:rsidP="00D63560">
      <w:pPr>
        <w:pStyle w:val="NormalWeb"/>
        <w:numPr>
          <w:ilvl w:val="0"/>
          <w:numId w:val="11"/>
        </w:numPr>
        <w:spacing w:line="480" w:lineRule="auto"/>
        <w:jc w:val="both"/>
      </w:pPr>
      <w:r>
        <w:rPr>
          <w:rStyle w:val="Strong"/>
          <w:rFonts w:eastAsia="Calibri"/>
        </w:rPr>
        <w:t>Data Quality and Availability:</w:t>
      </w:r>
      <w:r>
        <w:t xml:space="preserve"> Prediction accuracy of crop yield estimates relies on the quality and availability of data to a great extent. In a number of areas, particularly in developing countries, the presence of precise and detailed historical data is rare. These may arise due to unavailability of comprehensive data, heterogeneity of data collection procedures and lack of real time monitoring systems. Furthermore, the differences in nature and scale of data collection tools such as satellite imagery, soil moisture sensors, and weather station networks can add on ‘noise’ in the models making the predictions even less accurate.</w:t>
      </w:r>
    </w:p>
    <w:p w:rsidR="00D63560" w:rsidRDefault="00D63560" w:rsidP="00D63560">
      <w:pPr>
        <w:pStyle w:val="NormalWeb"/>
        <w:numPr>
          <w:ilvl w:val="0"/>
          <w:numId w:val="11"/>
        </w:numPr>
        <w:spacing w:line="480" w:lineRule="auto"/>
        <w:jc w:val="both"/>
      </w:pPr>
      <w:r>
        <w:rPr>
          <w:rStyle w:val="Strong"/>
          <w:rFonts w:eastAsia="Calibri"/>
        </w:rPr>
        <w:t>Scalability Issues:</w:t>
      </w:r>
      <w:r>
        <w:t xml:space="preserve"> Even though certain systems have shown their usefulness in small-structured systems, they frequently encounter challenges in scaling out to diverse regions and different soil types or climates. The inherent challenge of agricultural ecosystems is </w:t>
      </w:r>
      <w:r>
        <w:lastRenderedPageBreak/>
        <w:t>that, once a prediction model is successfully built for the usual conditions, usually the geographical region of interest, any attempt to expand it and cover wider areas or ecologically different regions, almost always, needs considerable adjustments. These issues with scalability can result in variable predictions which make it hard for farmers to use the system for extensive agricultural planning.</w:t>
      </w:r>
    </w:p>
    <w:p w:rsidR="00D63560" w:rsidRDefault="00D63560" w:rsidP="00D63560">
      <w:pPr>
        <w:pStyle w:val="NormalWeb"/>
        <w:numPr>
          <w:ilvl w:val="0"/>
          <w:numId w:val="11"/>
        </w:numPr>
        <w:spacing w:line="480" w:lineRule="auto"/>
        <w:jc w:val="both"/>
      </w:pPr>
      <w:r>
        <w:rPr>
          <w:rStyle w:val="Strong"/>
          <w:rFonts w:eastAsia="Calibri"/>
        </w:rPr>
        <w:t>Complexity in Implementation:</w:t>
      </w:r>
      <w:r>
        <w:t xml:space="preserve"> In order to carry out most crop yield forecast systems, an advanced technological infrastructure is needed which entails things like sophisticated sensors, high-speed internet network and fast data processing systems. Such level of infrastructure is not always available to all farmers enc, especially those located in rural or developing regions. In addition, the elaborate nature of installation and even maintenance of such systems may involve the use of qualified personnel, which limits small-scale farmers, as they do not have access to such.</w:t>
      </w:r>
    </w:p>
    <w:p w:rsidR="00D63560" w:rsidRDefault="00D63560" w:rsidP="00D63560">
      <w:pPr>
        <w:pStyle w:val="NormalWeb"/>
        <w:numPr>
          <w:ilvl w:val="0"/>
          <w:numId w:val="11"/>
        </w:numPr>
        <w:spacing w:line="480" w:lineRule="auto"/>
        <w:jc w:val="both"/>
      </w:pPr>
      <w:r>
        <w:rPr>
          <w:rStyle w:val="Strong"/>
          <w:rFonts w:eastAsia="Calibri"/>
        </w:rPr>
        <w:t>Limited User Customization:</w:t>
      </w:r>
      <w:r>
        <w:t xml:space="preserve"> A number of currently available systems have a very low level of customization which hampers the possibility of customizing the forecasts to the individual conditions and practices of the farm. This rigidity may pose a major challenge since farming involves a lot of context, as certain factors such as types of crops, practices of farming, and the environmental characteristics of the area matter greatly. Such failure in adjusting the model parameters to capture such useful details will lead to typical general recommendations which are not suited for the specific requirements of each farm.</w:t>
      </w:r>
    </w:p>
    <w:p w:rsidR="00D63560" w:rsidRDefault="00D63560" w:rsidP="00D63560">
      <w:pPr>
        <w:pStyle w:val="Heading3"/>
        <w:spacing w:line="480" w:lineRule="auto"/>
        <w:rPr>
          <w:sz w:val="28"/>
          <w:szCs w:val="28"/>
        </w:rPr>
      </w:pPr>
      <w:r>
        <w:rPr>
          <w:sz w:val="28"/>
          <w:szCs w:val="28"/>
        </w:rPr>
        <w:t>3.1.3 Advantages of the Existing Systems</w:t>
      </w:r>
    </w:p>
    <w:p w:rsidR="00D63560" w:rsidRDefault="00D63560" w:rsidP="00D63560">
      <w:pPr>
        <w:pStyle w:val="NormalWeb"/>
        <w:numPr>
          <w:ilvl w:val="0"/>
          <w:numId w:val="12"/>
        </w:numPr>
        <w:spacing w:line="480" w:lineRule="auto"/>
        <w:jc w:val="both"/>
      </w:pPr>
      <w:r>
        <w:rPr>
          <w:rStyle w:val="Strong"/>
          <w:rFonts w:eastAsia="Calibri"/>
        </w:rPr>
        <w:lastRenderedPageBreak/>
        <w:t>Improved Decision-Making:</w:t>
      </w:r>
      <w:r>
        <w:t xml:space="preserve"> With the help of such data-centric systems which predict crop yields, farmers are able to gain insights which assist them in making better decisions in most of the farming activities. Such systems study past and present data and makes suggestions on the most appropriate time for planting, irrigation, fertilization, and harvesting of crops.</w:t>
      </w:r>
    </w:p>
    <w:p w:rsidR="00D63560" w:rsidRDefault="00D63560" w:rsidP="00D63560">
      <w:pPr>
        <w:pStyle w:val="NormalWeb"/>
        <w:numPr>
          <w:ilvl w:val="0"/>
          <w:numId w:val="12"/>
        </w:numPr>
        <w:spacing w:line="480" w:lineRule="auto"/>
        <w:jc w:val="both"/>
      </w:pPr>
      <w:r>
        <w:rPr>
          <w:rStyle w:val="Strong"/>
          <w:rFonts w:eastAsia="Calibri"/>
        </w:rPr>
        <w:t>Resource Optimization:</w:t>
      </w:r>
      <w:r>
        <w:t xml:space="preserve"> Platforms such as CropX stand out significantly in resource conservation, especially when it comes to water, fertilizers, and pesticides. These systems support real-time environmental and crop monitoring which facilitates the targeted application of resources in a more efficient and cost-effective way leading to less resource wastage.</w:t>
      </w:r>
    </w:p>
    <w:p w:rsidR="00D63560" w:rsidRDefault="00D63560" w:rsidP="00D63560">
      <w:pPr>
        <w:pStyle w:val="NormalWeb"/>
        <w:numPr>
          <w:ilvl w:val="0"/>
          <w:numId w:val="12"/>
        </w:numPr>
        <w:spacing w:line="480" w:lineRule="auto"/>
        <w:jc w:val="both"/>
      </w:pPr>
      <w:r>
        <w:rPr>
          <w:rStyle w:val="Strong"/>
          <w:rFonts w:eastAsia="Calibri"/>
        </w:rPr>
        <w:t>Early Detection of Issues:</w:t>
      </w:r>
      <w:r>
        <w:t xml:space="preserve"> A significant advantage of predictive analytics in the field of agriculture is the ability to foresee problems such as pests, diseases or unfavorable weather conditions well in advance. With such risks being recognized in advance, farmers are able to take steps in advance to lessen their negative influence, hence safeguarding the crops and providing a more consistent yield. This is most important in handling risks that have the potential of severely damaging the crop and the farmer’s earnings in general.</w:t>
      </w:r>
    </w:p>
    <w:p w:rsidR="00D63560" w:rsidRDefault="00D63560" w:rsidP="00D63560">
      <w:pPr>
        <w:pStyle w:val="NormalWeb"/>
        <w:numPr>
          <w:ilvl w:val="0"/>
          <w:numId w:val="12"/>
        </w:numPr>
        <w:spacing w:line="480" w:lineRule="auto"/>
        <w:jc w:val="both"/>
      </w:pPr>
      <w:r>
        <w:rPr>
          <w:rStyle w:val="Strong"/>
          <w:rFonts w:eastAsia="Calibri"/>
        </w:rPr>
        <w:t>Increased Efficiency:</w:t>
      </w:r>
      <w:r>
        <w:t xml:space="preserve"> The automation and real-time data processing capabilities of modern crop yield prediction systems streamline many aspects of farm management. Tasks that once required manual observation and labor-intensive processes are now automated, allowing farmers to focus on strategic decision-making. This increased efficiency not only saves time and labor but also reduces the likelihood of human error, leading to more consistent and reliable results.</w:t>
      </w:r>
    </w:p>
    <w:p w:rsidR="00D63560" w:rsidRDefault="00D63560" w:rsidP="00D63560">
      <w:pPr>
        <w:pStyle w:val="NormalWeb"/>
        <w:numPr>
          <w:ilvl w:val="0"/>
          <w:numId w:val="12"/>
        </w:numPr>
        <w:spacing w:line="480" w:lineRule="auto"/>
        <w:jc w:val="both"/>
      </w:pPr>
      <w:r>
        <w:rPr>
          <w:rStyle w:val="Strong"/>
          <w:rFonts w:eastAsia="Calibri"/>
        </w:rPr>
        <w:lastRenderedPageBreak/>
        <w:t>Enhanced Crop Management:</w:t>
      </w:r>
      <w:r>
        <w:t xml:space="preserve"> These systems often come equipped with tools for detailed monitoring and management of individual fields or crop sections. Farmers can track the performance of different crop varieties, analyze the impact of various treatments, and adjust management practices based on data-driven feedback. This granular level of control enables more precise crop management, improving overall yield and quality.</w:t>
      </w:r>
    </w:p>
    <w:p w:rsidR="00D63560" w:rsidRDefault="00D63560" w:rsidP="00D63560">
      <w:pPr>
        <w:pStyle w:val="Heading3"/>
        <w:spacing w:line="480" w:lineRule="auto"/>
        <w:rPr>
          <w:sz w:val="28"/>
          <w:szCs w:val="28"/>
        </w:rPr>
      </w:pPr>
      <w:r>
        <w:rPr>
          <w:sz w:val="28"/>
          <w:szCs w:val="28"/>
        </w:rPr>
        <w:t>3.1.4 Disadvantages of the Existing Systems</w:t>
      </w:r>
    </w:p>
    <w:p w:rsidR="00D63560" w:rsidRDefault="00D63560" w:rsidP="00D63560">
      <w:pPr>
        <w:pStyle w:val="NormalWeb"/>
        <w:numPr>
          <w:ilvl w:val="0"/>
          <w:numId w:val="13"/>
        </w:numPr>
        <w:spacing w:line="480" w:lineRule="auto"/>
        <w:jc w:val="both"/>
      </w:pPr>
      <w:r>
        <w:rPr>
          <w:rStyle w:val="Strong"/>
          <w:rFonts w:eastAsia="Calibri"/>
        </w:rPr>
        <w:t>Data Dependency:</w:t>
      </w:r>
      <w:r>
        <w:t xml:space="preserve"> The reliability of crop yield prediction systems is heavily dependent on the availability, quality, and accuracy of input data. In regions where data collection infrastructure is lacking or where historical data is sparse, predictions can be less accurate. Inaccurate data can lead to flawed recommendations, potentially harming crop yield rather than improving it.</w:t>
      </w:r>
    </w:p>
    <w:p w:rsidR="00D63560" w:rsidRDefault="00D63560" w:rsidP="00D63560">
      <w:pPr>
        <w:pStyle w:val="NormalWeb"/>
        <w:numPr>
          <w:ilvl w:val="0"/>
          <w:numId w:val="13"/>
        </w:numPr>
        <w:spacing w:line="480" w:lineRule="auto"/>
        <w:jc w:val="both"/>
      </w:pPr>
      <w:r>
        <w:rPr>
          <w:rStyle w:val="Strong"/>
          <w:rFonts w:eastAsia="Calibri"/>
        </w:rPr>
        <w:t>High Implementation Costs:</w:t>
      </w:r>
      <w:r>
        <w:t xml:space="preserve"> The initial cost of implementing these systems can be prohibitive, especially for small-scale or resource-constrained farmers. Expenses related to purchasing hardware (e.g., sensors, drones), acquiring software licenses, and maintaining the technology can add up quickly. Additionally, ongoing costs for data subscriptions and system updates further increase the financial burden, limiting access to these technologies for many farmers.</w:t>
      </w:r>
    </w:p>
    <w:p w:rsidR="00D63560" w:rsidRDefault="00D63560" w:rsidP="00D63560">
      <w:pPr>
        <w:pStyle w:val="NormalWeb"/>
        <w:numPr>
          <w:ilvl w:val="0"/>
          <w:numId w:val="13"/>
        </w:numPr>
        <w:spacing w:line="480" w:lineRule="auto"/>
        <w:jc w:val="both"/>
      </w:pPr>
      <w:r>
        <w:rPr>
          <w:rStyle w:val="Strong"/>
          <w:rFonts w:eastAsia="Calibri"/>
        </w:rPr>
        <w:t>Limited Adaptability:</w:t>
      </w:r>
      <w:r>
        <w:t xml:space="preserve"> Many existing systems are designed with specific crops, regions, or farming practices in mind. This lack of adaptability means that these systems may not perform well when applied to different agricultural contexts, such as varying soil types, climates, or crop varieties. Farmers who grow multiple types of crops or who operate in </w:t>
      </w:r>
      <w:r>
        <w:lastRenderedPageBreak/>
        <w:t>diverse environments may find these systems less useful, as they may not be easily customizable to meet their specific needs.</w:t>
      </w:r>
    </w:p>
    <w:p w:rsidR="00D63560" w:rsidRDefault="00D63560" w:rsidP="00D63560">
      <w:pPr>
        <w:pStyle w:val="NormalWeb"/>
        <w:numPr>
          <w:ilvl w:val="0"/>
          <w:numId w:val="13"/>
        </w:numPr>
        <w:spacing w:line="480" w:lineRule="auto"/>
        <w:jc w:val="both"/>
      </w:pPr>
      <w:r>
        <w:rPr>
          <w:rStyle w:val="Strong"/>
          <w:rFonts w:eastAsia="Calibri"/>
        </w:rPr>
        <w:t>Technological Barriers:</w:t>
      </w:r>
      <w:r>
        <w:t xml:space="preserve"> The complexity of these systems often requires a certain level of technical expertise, which can be a barrier for farmers with limited technological literacy. Additionally, the need for reliable internet connectivity, power supply, and other technological infrastructure may pose challenges in rural or remote areas where such resources are scarce or inconsistent.</w:t>
      </w:r>
    </w:p>
    <w:p w:rsidR="00D63560" w:rsidRDefault="00D63560" w:rsidP="00D63560">
      <w:pPr>
        <w:pStyle w:val="NormalWeb"/>
        <w:numPr>
          <w:ilvl w:val="0"/>
          <w:numId w:val="13"/>
        </w:numPr>
        <w:spacing w:line="480" w:lineRule="auto"/>
        <w:jc w:val="both"/>
      </w:pPr>
      <w:r>
        <w:rPr>
          <w:rStyle w:val="Strong"/>
          <w:rFonts w:eastAsia="Calibri"/>
        </w:rPr>
        <w:t>Potential Bias in Predictions:</w:t>
      </w:r>
      <w:r>
        <w:t xml:space="preserve"> Machine learning models used in crop yield prediction systems can inadvertently incorporate biases present in the training data. For instance, if the model is trained on data from highly fertile regions, it may overestimate yields in less fertile areas. Such biases can result in skewed predictions that do not accurately reflect local conditions, leading to suboptimal decision-making.</w:t>
      </w: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before="100" w:beforeAutospacing="1" w:after="100" w:afterAutospacing="1" w:line="480" w:lineRule="auto"/>
        <w:rPr>
          <w:rFonts w:ascii="Times New Roman" w:eastAsia="Times New Roman" w:hAnsi="Times New Roman" w:cs="Times New Roman"/>
          <w:b/>
          <w:sz w:val="27"/>
          <w:szCs w:val="27"/>
        </w:rPr>
      </w:pPr>
      <w:r>
        <w:rPr>
          <w:rFonts w:ascii="Times New Roman" w:hAnsi="Times New Roman" w:cs="Times New Roman"/>
          <w:b/>
          <w:sz w:val="27"/>
          <w:szCs w:val="27"/>
        </w:rPr>
        <w:t>3.2 Machine Learning Life Cycle</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machine learning life cycle is a structured, iterative framework designed to guide the end-to-end process of creating, deploying, and refining machine learning models. It encompasses multiple stages, each playing a critical role in the model's overall performance and applicability. The life cycle begins with the collection and preparation of data, followed by the selection of an appropriate model. Once a model is chosen, it undergoes training with the prepared data, during which it learns patterns and relationships. Following this, parameter tuning is performed to optimize the model’s accuracy and efficiency. The model is then rigorously evaluated and tested to ensure its reliability. </w:t>
      </w:r>
      <w:r>
        <w:rPr>
          <w:rFonts w:ascii="Times New Roman" w:eastAsia="Times New Roman" w:hAnsi="Times New Roman" w:cs="Times New Roman"/>
          <w:sz w:val="24"/>
          <w:szCs w:val="24"/>
        </w:rPr>
        <w:lastRenderedPageBreak/>
        <w:t>After validation, the model is deployed into a production environment, where it can make real-time predictions or decisions. Finally, the deployed model is continuously monitored, and, based on its performance, further adjustments or retraining may be necessary. This iterative nature allows for continuous improvement, adapting the model to new data, changing environments, or evolving objectives, thus ensuring long-term accuracy and relevance in real-world applications.</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phase is essential for building a robust machine learning system that not only performs well in controlled environments but also remains reliable and effective when exposed to real-world data and challenges. This comprehensive approach ensures that the model is not just a theoretical construct but a practical tool capable of delivering actionable insights and outcomes in diverse applications. Figure 1: shows the Machine learning life cycle </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DE2C09" wp14:editId="1C4C1A5B">
            <wp:extent cx="4719467" cy="4213860"/>
            <wp:effectExtent l="0" t="0" r="5080"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3" cstate="print"/>
                    <a:srcRect/>
                    <a:stretch/>
                  </pic:blipFill>
                  <pic:spPr>
                    <a:xfrm>
                      <a:off x="0" y="0"/>
                      <a:ext cx="4719467" cy="4213860"/>
                    </a:xfrm>
                    <a:prstGeom prst="rect">
                      <a:avLst/>
                    </a:prstGeom>
                  </pic:spPr>
                </pic:pic>
              </a:graphicData>
            </a:graphic>
          </wp:inline>
        </w:drawing>
      </w: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Machine learning life cycle</w:t>
      </w: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p>
    <w:p w:rsidR="00D63560" w:rsidRDefault="00D63560" w:rsidP="00D63560">
      <w:pPr>
        <w:pStyle w:val="Heading3"/>
        <w:spacing w:line="480" w:lineRule="auto"/>
        <w:rPr>
          <w:sz w:val="28"/>
          <w:szCs w:val="28"/>
        </w:rPr>
      </w:pPr>
      <w:r>
        <w:rPr>
          <w:sz w:val="28"/>
          <w:szCs w:val="28"/>
        </w:rPr>
        <w:t>3.2.1 Collect the Data:</w:t>
      </w:r>
    </w:p>
    <w:p w:rsidR="00D63560" w:rsidRDefault="00D63560" w:rsidP="00D63560">
      <w:pPr>
        <w:pStyle w:val="NormalWeb"/>
        <w:spacing w:line="480" w:lineRule="auto"/>
        <w:jc w:val="both"/>
      </w:pPr>
      <w:r>
        <w:t xml:space="preserve">To build an effective predictive analytics model, a comprehensive dataset must be collected. The dataset used in this research includes the following files: </w:t>
      </w:r>
      <w:r>
        <w:rPr>
          <w:rStyle w:val="Strong"/>
          <w:rFonts w:eastAsia="Calibri"/>
        </w:rPr>
        <w:t>pesticides.csv</w:t>
      </w:r>
      <w:r>
        <w:t xml:space="preserve">, which contains detailed information on the types and quantities of pesticides used for various crops, providing insight into their potential impact on yield; </w:t>
      </w:r>
      <w:r>
        <w:rPr>
          <w:rStyle w:val="Strong"/>
          <w:rFonts w:eastAsia="Calibri"/>
        </w:rPr>
        <w:t>rainfall.csv</w:t>
      </w:r>
      <w:r>
        <w:t xml:space="preserve">, which records the amount and distribution of rainfall across different regions, a crucial factor influencing crop growth and productivity; </w:t>
      </w:r>
      <w:r>
        <w:rPr>
          <w:rStyle w:val="Strong"/>
          <w:rFonts w:eastAsia="Calibri"/>
        </w:rPr>
        <w:t>temp.csv</w:t>
      </w:r>
      <w:r>
        <w:t xml:space="preserve">, </w:t>
      </w:r>
      <w:r>
        <w:lastRenderedPageBreak/>
        <w:t xml:space="preserve">which provides data on temperature fluctuations and averages in different agricultural areas, essential for understanding the climatic conditions affecting crop development; and </w:t>
      </w:r>
      <w:r>
        <w:rPr>
          <w:rStyle w:val="Strong"/>
          <w:rFonts w:eastAsia="Calibri"/>
        </w:rPr>
        <w:t>yield.csv</w:t>
      </w:r>
      <w:r>
        <w:t>, which captures the yield of various crops, serving as the primary outcome variable for the predictive model, allowing for the analysis of how different factors contribute to agricultural productivity. The below image. Table 1 show the information about our Yield dataset, which captures the yield of various crop.</w:t>
      </w:r>
    </w:p>
    <w:p w:rsidR="00D63560" w:rsidRDefault="00D63560" w:rsidP="00D63560">
      <w:pPr>
        <w:pStyle w:val="NormalWeb"/>
        <w:spacing w:line="480" w:lineRule="auto"/>
        <w:jc w:val="center"/>
      </w:pPr>
    </w:p>
    <w:p w:rsidR="00D63560" w:rsidRDefault="00D63560" w:rsidP="00D63560">
      <w:pPr>
        <w:pStyle w:val="NormalWeb"/>
        <w:spacing w:line="480" w:lineRule="auto"/>
        <w:jc w:val="center"/>
      </w:pPr>
      <w:r>
        <w:rPr>
          <w:noProof/>
        </w:rPr>
        <w:drawing>
          <wp:anchor distT="0" distB="0" distL="114300" distR="114300" simplePos="0" relativeHeight="251659264" behindDoc="0" locked="0" layoutInCell="1" allowOverlap="1" wp14:anchorId="2E9BDAAB" wp14:editId="2C20A225">
            <wp:simplePos x="0" y="0"/>
            <wp:positionH relativeFrom="page">
              <wp:align>right</wp:align>
            </wp:positionH>
            <wp:positionV relativeFrom="paragraph">
              <wp:posOffset>263525</wp:posOffset>
            </wp:positionV>
            <wp:extent cx="7637171" cy="2190750"/>
            <wp:effectExtent l="0" t="0" r="1905" b="0"/>
            <wp:wrapSquare wrapText="bothSides"/>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4" cstate="print"/>
                    <a:srcRect/>
                    <a:stretch/>
                  </pic:blipFill>
                  <pic:spPr>
                    <a:xfrm>
                      <a:off x="0" y="0"/>
                      <a:ext cx="7637171" cy="2190750"/>
                    </a:xfrm>
                    <a:prstGeom prst="rect">
                      <a:avLst/>
                    </a:prstGeom>
                  </pic:spPr>
                </pic:pic>
              </a:graphicData>
            </a:graphic>
            <wp14:sizeRelH relativeFrom="margin">
              <wp14:pctWidth>0</wp14:pctWidth>
            </wp14:sizeRelH>
            <wp14:sizeRelV relativeFrom="margin">
              <wp14:pctHeight>0</wp14:pctHeight>
            </wp14:sizeRelV>
          </wp:anchor>
        </w:drawing>
      </w:r>
      <w:r>
        <w:t>Table 1: Yield dataset, which captures the yield of various crop.</w:t>
      </w:r>
    </w:p>
    <w:p w:rsidR="00D63560" w:rsidRDefault="00D63560" w:rsidP="00D63560">
      <w:pPr>
        <w:pStyle w:val="NormalWeb"/>
        <w:spacing w:line="480" w:lineRule="auto"/>
      </w:pPr>
    </w:p>
    <w:p w:rsidR="00D63560" w:rsidRDefault="00D63560" w:rsidP="00D63560">
      <w:pPr>
        <w:pStyle w:val="NormalWeb"/>
        <w:spacing w:line="480" w:lineRule="auto"/>
      </w:pPr>
    </w:p>
    <w:p w:rsidR="00D63560" w:rsidRDefault="00D63560" w:rsidP="00D63560">
      <w:pPr>
        <w:pStyle w:val="NormalWeb"/>
        <w:spacing w:line="480" w:lineRule="auto"/>
      </w:pP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p>
    <w:p w:rsidR="00D63560" w:rsidRDefault="00D63560" w:rsidP="00D63560">
      <w:pPr>
        <w:pStyle w:val="Heading3"/>
        <w:spacing w:line="480" w:lineRule="auto"/>
        <w:rPr>
          <w:sz w:val="28"/>
          <w:szCs w:val="28"/>
        </w:rPr>
      </w:pPr>
      <w:r>
        <w:rPr>
          <w:sz w:val="24"/>
          <w:szCs w:val="24"/>
        </w:rPr>
        <w:t xml:space="preserve"> </w:t>
      </w:r>
      <w:r>
        <w:rPr>
          <w:sz w:val="28"/>
          <w:szCs w:val="28"/>
        </w:rPr>
        <w:t>3.2.2 Prepare the Data:</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preparation is a foundational step in the machine learning workflow. Properly prepared data ensures that the model can learn effectively and perform well when making predictions.</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Cleaning</w:t>
      </w:r>
    </w:p>
    <w:p w:rsidR="00D63560" w:rsidRDefault="00D63560" w:rsidP="00D63560">
      <w:pPr>
        <w:numPr>
          <w:ilvl w:val="0"/>
          <w:numId w:val="14"/>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Handling Missing Values</w:t>
      </w:r>
      <w:r>
        <w:rPr>
          <w:rFonts w:ascii="Times New Roman" w:eastAsia="Times New Roman" w:hAnsi="Times New Roman" w:cs="Times New Roman"/>
          <w:sz w:val="24"/>
          <w:szCs w:val="24"/>
        </w:rPr>
        <w:t>:</w:t>
      </w:r>
    </w:p>
    <w:p w:rsidR="00D63560" w:rsidRDefault="00D63560" w:rsidP="00D63560">
      <w:pPr>
        <w:numPr>
          <w:ilvl w:val="1"/>
          <w:numId w:val="14"/>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Identify Missing Data</w:t>
      </w:r>
      <w:r>
        <w:rPr>
          <w:rFonts w:ascii="Times New Roman" w:eastAsia="Times New Roman" w:hAnsi="Times New Roman" w:cs="Times New Roman"/>
          <w:sz w:val="24"/>
          <w:szCs w:val="24"/>
        </w:rPr>
        <w:t>: Begin by identifying missing data in your dataset. This can be done using various methods like. isnull</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 xml:space="preserve"> in Python or visually inspecting the data.</w:t>
      </w:r>
    </w:p>
    <w:p w:rsidR="00D63560" w:rsidRDefault="00D63560" w:rsidP="00D63560">
      <w:pPr>
        <w:numPr>
          <w:ilvl w:val="1"/>
          <w:numId w:val="14"/>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Imputation</w:t>
      </w:r>
      <w:r>
        <w:rPr>
          <w:rFonts w:ascii="Times New Roman" w:eastAsia="Times New Roman" w:hAnsi="Times New Roman" w:cs="Times New Roman"/>
          <w:sz w:val="24"/>
          <w:szCs w:val="24"/>
        </w:rPr>
        <w:t>: Handle missing values by either removing rows with missing data or imputing missing values using strategies like the mean, median, or mode for numerical data, and the most frequent category for categorical data. More advanced techniques, such as K-Nearest Neighbors (KNN) imputation, can also be used.</w:t>
      </w:r>
    </w:p>
    <w:p w:rsidR="00D63560" w:rsidRDefault="00D63560" w:rsidP="00D63560">
      <w:pPr>
        <w:numPr>
          <w:ilvl w:val="0"/>
          <w:numId w:val="14"/>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Correcting Data Types</w:t>
      </w:r>
      <w:r>
        <w:rPr>
          <w:rFonts w:ascii="Times New Roman" w:eastAsia="Times New Roman" w:hAnsi="Times New Roman" w:cs="Times New Roman"/>
          <w:sz w:val="24"/>
          <w:szCs w:val="24"/>
        </w:rPr>
        <w:t>:</w:t>
      </w:r>
    </w:p>
    <w:p w:rsidR="00D63560" w:rsidRDefault="00D63560" w:rsidP="00D63560">
      <w:pPr>
        <w:numPr>
          <w:ilvl w:val="1"/>
          <w:numId w:val="14"/>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Ensure Correct Data Types</w:t>
      </w:r>
      <w:r>
        <w:rPr>
          <w:rFonts w:ascii="Times New Roman" w:eastAsia="Times New Roman" w:hAnsi="Times New Roman" w:cs="Times New Roman"/>
          <w:sz w:val="24"/>
          <w:szCs w:val="24"/>
        </w:rPr>
        <w:t>: Verify that all columns have the appropriate data types. For example, numeric data should be in integer or float format, while categorical data should be labeled accordingly.</w:t>
      </w:r>
    </w:p>
    <w:p w:rsidR="00D63560" w:rsidRDefault="00D63560" w:rsidP="00D63560">
      <w:pPr>
        <w:spacing w:before="100" w:beforeAutospacing="1" w:after="100" w:afterAutospacing="1"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 exhibit Rainfall dataset,</w:t>
      </w:r>
      <w:r>
        <w:t xml:space="preserve"> </w:t>
      </w:r>
      <w:r>
        <w:rPr>
          <w:rFonts w:ascii="Times New Roman" w:hAnsi="Times New Roman" w:cs="Times New Roman"/>
          <w:sz w:val="24"/>
          <w:szCs w:val="24"/>
        </w:rPr>
        <w:t>which records the amount and distribution of rainfall across different regions</w:t>
      </w:r>
      <w:r>
        <w:rPr>
          <w:sz w:val="24"/>
          <w:szCs w:val="24"/>
        </w:rPr>
        <w:t>.</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rPr>
          <w:rFonts w:ascii="Times New Roman" w:eastAsia="Times New Roman" w:hAnsi="Times New Roman" w:cs="Times New Roman"/>
          <w:b/>
          <w:bCs/>
          <w:sz w:val="24"/>
          <w:szCs w:val="24"/>
        </w:rPr>
      </w:pP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Merging Datasets</w:t>
      </w:r>
      <w:r>
        <w:rPr>
          <w:rFonts w:ascii="Times New Roman" w:eastAsia="Times New Roman" w:hAnsi="Times New Roman" w:cs="Times New Roman"/>
          <w:noProof/>
          <w:sz w:val="24"/>
          <w:szCs w:val="24"/>
        </w:rPr>
        <w:drawing>
          <wp:inline distT="0" distB="0" distL="0" distR="0" wp14:anchorId="7AF93EFA" wp14:editId="46F1FF58">
            <wp:extent cx="6806756" cy="1767865"/>
            <wp:effectExtent l="0" t="0" r="0" b="381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5" cstate="print"/>
                    <a:srcRect/>
                    <a:stretch/>
                  </pic:blipFill>
                  <pic:spPr>
                    <a:xfrm>
                      <a:off x="0" y="0"/>
                      <a:ext cx="6806756" cy="1767865"/>
                    </a:xfrm>
                    <a:prstGeom prst="rect">
                      <a:avLst/>
                    </a:prstGeom>
                  </pic:spPr>
                </pic:pic>
              </a:graphicData>
            </a:graphic>
          </wp:inline>
        </w:drawing>
      </w:r>
    </w:p>
    <w:p w:rsidR="00D63560" w:rsidRDefault="00D63560" w:rsidP="00D63560">
      <w:pPr>
        <w:numPr>
          <w:ilvl w:val="0"/>
          <w:numId w:val="15"/>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Combine Relevant Datasets</w:t>
      </w:r>
      <w:r>
        <w:rPr>
          <w:rFonts w:ascii="Times New Roman" w:eastAsia="Times New Roman" w:hAnsi="Times New Roman" w:cs="Times New Roman"/>
          <w:sz w:val="24"/>
          <w:szCs w:val="24"/>
        </w:rPr>
        <w:t>:</w:t>
      </w:r>
    </w:p>
    <w:p w:rsidR="00D63560" w:rsidRDefault="00D63560" w:rsidP="00D63560">
      <w:pPr>
        <w:numPr>
          <w:ilvl w:val="1"/>
          <w:numId w:val="15"/>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Often, data may be distributed across multiple datasets. Merging these datasets into a single, cohesive dataset is crucial. Use appropriate keys, such as unique identifiers or time stamps, to avoid mismatches during the merge.</w:t>
      </w:r>
    </w:p>
    <w:p w:rsidR="00D63560" w:rsidRDefault="00D63560" w:rsidP="00D63560">
      <w:pPr>
        <w:numPr>
          <w:ilvl w:val="1"/>
          <w:numId w:val="15"/>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Join Strategies</w:t>
      </w:r>
      <w:r>
        <w:rPr>
          <w:rFonts w:ascii="Times New Roman" w:eastAsia="Times New Roman" w:hAnsi="Times New Roman" w:cs="Times New Roman"/>
          <w:sz w:val="24"/>
          <w:szCs w:val="24"/>
        </w:rPr>
        <w:t xml:space="preserve">: Utilize different types of joins based on the requirement e.g., </w:t>
      </w:r>
      <w:r>
        <w:rPr>
          <w:rFonts w:ascii="Times New Roman" w:eastAsia="Times New Roman" w:hAnsi="Times New Roman" w:cs="Times New Roman"/>
          <w:sz w:val="20"/>
          <w:szCs w:val="20"/>
        </w:rPr>
        <w:t>inner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outer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left</w:t>
      </w:r>
      <w:r>
        <w:rPr>
          <w:rFonts w:ascii="Times New Roman" w:eastAsia="Times New Roman" w:hAnsi="Times New Roman" w:cs="Times New Roman"/>
          <w:sz w:val="24"/>
          <w:szCs w:val="24"/>
        </w:rPr>
        <w:t xml:space="preserve">, or </w:t>
      </w:r>
      <w:r>
        <w:rPr>
          <w:rFonts w:ascii="Times New Roman" w:eastAsia="Times New Roman" w:hAnsi="Times New Roman" w:cs="Times New Roman"/>
          <w:sz w:val="20"/>
          <w:szCs w:val="20"/>
        </w:rPr>
        <w:t>right</w:t>
      </w:r>
      <w:r>
        <w:rPr>
          <w:rFonts w:ascii="Times New Roman" w:eastAsia="Times New Roman" w:hAnsi="Times New Roman" w:cs="Times New Roman"/>
          <w:sz w:val="24"/>
          <w:szCs w:val="24"/>
        </w:rPr>
        <w:t xml:space="preserve"> joins. For example, use an inner join to retain only the rows with matching keys in both datasets.</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Scaling</w:t>
      </w:r>
    </w:p>
    <w:p w:rsidR="00D63560" w:rsidRDefault="00D63560" w:rsidP="00D63560">
      <w:pPr>
        <w:numPr>
          <w:ilvl w:val="0"/>
          <w:numId w:val="16"/>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Normalization and Standardization</w:t>
      </w:r>
      <w:r>
        <w:rPr>
          <w:rFonts w:ascii="Times New Roman" w:eastAsia="Times New Roman" w:hAnsi="Times New Roman" w:cs="Times New Roman"/>
          <w:sz w:val="24"/>
          <w:szCs w:val="24"/>
        </w:rPr>
        <w:t>:</w:t>
      </w:r>
    </w:p>
    <w:p w:rsidR="00D63560" w:rsidRDefault="00D63560" w:rsidP="00D63560">
      <w:pPr>
        <w:numPr>
          <w:ilvl w:val="1"/>
          <w:numId w:val="16"/>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in your dataset may have different ranges, which can adversely affect some machine learning algorithms. Scaling ensures that all features contribute equally during model training.</w:t>
      </w:r>
    </w:p>
    <w:p w:rsidR="00D63560" w:rsidRDefault="00D63560" w:rsidP="00D63560">
      <w:pPr>
        <w:numPr>
          <w:ilvl w:val="1"/>
          <w:numId w:val="16"/>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Techniques</w:t>
      </w:r>
      <w:r>
        <w:rPr>
          <w:rFonts w:ascii="Times New Roman" w:eastAsia="Times New Roman" w:hAnsi="Times New Roman" w:cs="Times New Roman"/>
          <w:sz w:val="24"/>
          <w:szCs w:val="24"/>
        </w:rPr>
        <w:t xml:space="preserve">: Use methods like </w:t>
      </w:r>
      <w:r>
        <w:rPr>
          <w:rFonts w:ascii="Times New Roman" w:eastAsia="Times New Roman" w:hAnsi="Times New Roman" w:cs="Times New Roman"/>
          <w:sz w:val="20"/>
          <w:szCs w:val="20"/>
        </w:rPr>
        <w:t>MinMaxScaler</w:t>
      </w:r>
      <w:r>
        <w:rPr>
          <w:rFonts w:ascii="Times New Roman" w:eastAsia="Times New Roman" w:hAnsi="Times New Roman" w:cs="Times New Roman"/>
          <w:sz w:val="24"/>
          <w:szCs w:val="24"/>
        </w:rPr>
        <w:t xml:space="preserve"> to normalize data between a specified range (usually 0 to 1) or </w:t>
      </w:r>
      <w:r>
        <w:rPr>
          <w:rFonts w:ascii="Times New Roman" w:eastAsia="Times New Roman" w:hAnsi="Times New Roman" w:cs="Times New Roman"/>
          <w:sz w:val="20"/>
          <w:szCs w:val="20"/>
        </w:rPr>
        <w:t>StandardScaler</w:t>
      </w:r>
      <w:r>
        <w:rPr>
          <w:rFonts w:ascii="Times New Roman" w:eastAsia="Times New Roman" w:hAnsi="Times New Roman" w:cs="Times New Roman"/>
          <w:sz w:val="24"/>
          <w:szCs w:val="24"/>
        </w:rPr>
        <w:t xml:space="preserve"> to standardize data, ensuring a mean of 0 and a standard deviation of 1.</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Splitting Data into Training and Testing Sets</w:t>
      </w:r>
    </w:p>
    <w:p w:rsidR="00D63560" w:rsidRDefault="00D63560" w:rsidP="00D63560">
      <w:pPr>
        <w:numPr>
          <w:ilvl w:val="0"/>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 Set</w:t>
      </w:r>
      <w:r>
        <w:rPr>
          <w:rFonts w:ascii="Times New Roman" w:eastAsia="Times New Roman" w:hAnsi="Times New Roman" w:cs="Times New Roman"/>
          <w:sz w:val="24"/>
          <w:szCs w:val="24"/>
        </w:rPr>
        <w:t>:</w:t>
      </w:r>
    </w:p>
    <w:p w:rsidR="00D63560" w:rsidRDefault="00D63560" w:rsidP="00D63560">
      <w:pPr>
        <w:numPr>
          <w:ilvl w:val="1"/>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set is used to train the model. It should represent the underlying patterns in the data.</w:t>
      </w:r>
    </w:p>
    <w:p w:rsidR="00D63560" w:rsidRDefault="00D63560" w:rsidP="00D63560">
      <w:pPr>
        <w:numPr>
          <w:ilvl w:val="1"/>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Size</w:t>
      </w:r>
      <w:r>
        <w:rPr>
          <w:rFonts w:ascii="Times New Roman" w:eastAsia="Times New Roman" w:hAnsi="Times New Roman" w:cs="Times New Roman"/>
          <w:sz w:val="24"/>
          <w:szCs w:val="24"/>
        </w:rPr>
        <w:t>: Typically, the training set comprises 70-80% of the entire dataset.</w:t>
      </w:r>
    </w:p>
    <w:p w:rsidR="00D63560" w:rsidRDefault="00D63560" w:rsidP="00D63560">
      <w:pPr>
        <w:numPr>
          <w:ilvl w:val="0"/>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Testing Set</w:t>
      </w:r>
      <w:r>
        <w:rPr>
          <w:rFonts w:ascii="Times New Roman" w:eastAsia="Times New Roman" w:hAnsi="Times New Roman" w:cs="Times New Roman"/>
          <w:sz w:val="24"/>
          <w:szCs w:val="24"/>
        </w:rPr>
        <w:t>:</w:t>
      </w:r>
    </w:p>
    <w:p w:rsidR="00D63560" w:rsidRDefault="00D63560" w:rsidP="00D63560">
      <w:pPr>
        <w:numPr>
          <w:ilvl w:val="1"/>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set is used to evaluate the model's performance. It helps assess how well the model generalizes to unseen data.</w:t>
      </w:r>
    </w:p>
    <w:p w:rsidR="00D63560" w:rsidRDefault="00D63560" w:rsidP="00D63560">
      <w:pPr>
        <w:numPr>
          <w:ilvl w:val="1"/>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Size</w:t>
      </w:r>
      <w:r>
        <w:rPr>
          <w:rFonts w:ascii="Times New Roman" w:eastAsia="Times New Roman" w:hAnsi="Times New Roman" w:cs="Times New Roman"/>
          <w:sz w:val="24"/>
          <w:szCs w:val="24"/>
        </w:rPr>
        <w:t>: The testing set typically comprises 20-30% of the dataset.</w:t>
      </w:r>
    </w:p>
    <w:p w:rsidR="00D63560" w:rsidRDefault="00D63560" w:rsidP="00D63560">
      <w:pPr>
        <w:numPr>
          <w:ilvl w:val="1"/>
          <w:numId w:val="1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 Data Splitting, data is divide into two, which are training and testing</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DDBCFE" wp14:editId="71A836EF">
            <wp:extent cx="6809830" cy="1657350"/>
            <wp:effectExtent l="0" t="0" r="0" b="0"/>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6" cstate="print"/>
                    <a:srcRect/>
                    <a:stretch/>
                  </pic:blipFill>
                  <pic:spPr>
                    <a:xfrm>
                      <a:off x="0" y="0"/>
                      <a:ext cx="6809830" cy="1657350"/>
                    </a:xfrm>
                    <a:prstGeom prst="rect">
                      <a:avLst/>
                    </a:prstGeom>
                  </pic:spPr>
                </pic:pic>
              </a:graphicData>
            </a:graphic>
          </wp:inline>
        </w:drawing>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3.2.3 Choose a Model:</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preparing the data, the next critical step is to select the appropriate machine learning model. The choice of model significantly impacts the effectiveness and accuracy of predictions, and it should be carefully considered based on the problem type, data characteristics, and the specific goals of the analysis.</w:t>
      </w:r>
    </w:p>
    <w:p w:rsidR="00D63560" w:rsidRDefault="00D63560" w:rsidP="00D63560">
      <w:pPr>
        <w:spacing w:line="480" w:lineRule="auto"/>
        <w:rPr>
          <w:rFonts w:ascii="Times New Roman" w:hAnsi="Times New Roman" w:cs="Times New Roman"/>
          <w:b/>
          <w:sz w:val="24"/>
          <w:szCs w:val="24"/>
        </w:rPr>
      </w:pPr>
      <w:r>
        <w:rPr>
          <w:rFonts w:ascii="Times New Roman" w:hAnsi="Times New Roman" w:cs="Times New Roman"/>
          <w:b/>
          <w:sz w:val="24"/>
          <w:szCs w:val="24"/>
        </w:rPr>
        <w:t>Machine Learning Models Used:</w:t>
      </w:r>
    </w:p>
    <w:p w:rsidR="00D63560" w:rsidRDefault="00D63560" w:rsidP="00D63560">
      <w:pPr>
        <w:spacing w:line="480" w:lineRule="auto"/>
        <w:rPr>
          <w:rFonts w:ascii="Times New Roman" w:hAnsi="Times New Roman" w:cs="Times New Roman"/>
          <w:b/>
          <w:sz w:val="24"/>
          <w:szCs w:val="24"/>
        </w:rPr>
      </w:pPr>
      <w:r>
        <w:rPr>
          <w:rFonts w:ascii="Times New Roman" w:hAnsi="Times New Roman" w:cs="Times New Roman"/>
          <w:b/>
          <w:sz w:val="24"/>
          <w:szCs w:val="24"/>
        </w:rPr>
        <w:t>Random Forest Classifier:</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t>An ensemble method that builds multiple decision trees and aggregates their outputs to enhance classification accuracy and robustness in recommending medications.</w:t>
      </w:r>
    </w:p>
    <w:p w:rsidR="00D63560" w:rsidRDefault="00D63560" w:rsidP="00D63560">
      <w:pPr>
        <w:spacing w:line="480" w:lineRule="auto"/>
        <w:rPr>
          <w:rFonts w:ascii="Times New Roman" w:hAnsi="Times New Roman" w:cs="Times New Roman"/>
          <w:b/>
          <w:sz w:val="24"/>
          <w:szCs w:val="24"/>
        </w:rPr>
      </w:pPr>
      <w:r>
        <w:rPr>
          <w:rFonts w:ascii="Times New Roman" w:hAnsi="Times New Roman" w:cs="Times New Roman"/>
          <w:b/>
          <w:sz w:val="24"/>
          <w:szCs w:val="24"/>
        </w:rPr>
        <w:t>Gradient Boosting Classifier:</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t>A boosting technique that constructs models sequentially, each correcting errors made by previous models, aiming to improve the precision of medication recommendations.</w:t>
      </w:r>
    </w:p>
    <w:p w:rsidR="00D63560" w:rsidRDefault="00D63560" w:rsidP="00D63560">
      <w:pPr>
        <w:spacing w:line="480" w:lineRule="auto"/>
        <w:rPr>
          <w:rFonts w:ascii="Times New Roman" w:hAnsi="Times New Roman" w:cs="Times New Roman"/>
          <w:b/>
          <w:sz w:val="24"/>
          <w:szCs w:val="24"/>
        </w:rPr>
      </w:pPr>
      <w:r>
        <w:rPr>
          <w:rFonts w:ascii="Times New Roman" w:hAnsi="Times New Roman" w:cs="Times New Roman"/>
          <w:b/>
          <w:sz w:val="24"/>
          <w:szCs w:val="24"/>
        </w:rPr>
        <w:t>Decision Tree Regressor:</w:t>
      </w:r>
    </w:p>
    <w:p w:rsidR="00D63560" w:rsidRDefault="00D63560" w:rsidP="00D63560">
      <w:p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Style w:val="Strong"/>
          <w:rFonts w:ascii="Times New Roman" w:hAnsi="Times New Roman" w:cs="Times New Roman"/>
          <w:sz w:val="24"/>
          <w:szCs w:val="24"/>
        </w:rPr>
        <w:t>Decision Tree Regressor</w:t>
      </w:r>
      <w:r>
        <w:rPr>
          <w:rFonts w:ascii="Times New Roman" w:hAnsi="Times New Roman" w:cs="Times New Roman"/>
          <w:sz w:val="24"/>
          <w:szCs w:val="24"/>
        </w:rPr>
        <w:t xml:space="preserve"> is a type of machine learning model used for regression tasks, where the goal is to predict a continuous target variable based on input features. It is an extension of the decision tree algorithm, which is typically used for classification tasks, but adapted for predicting numerical values.</w:t>
      </w: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Support Vector Machine (SVM)</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Support Vector Machine (SVM) is a powerful and versatile machine learning model, originally designed for binary classification but also used in regression (known as </w:t>
      </w:r>
      <w:r>
        <w:rPr>
          <w:rFonts w:ascii="Times New Roman" w:eastAsia="Times New Roman" w:hAnsi="Times New Roman" w:cs="Times New Roman"/>
          <w:b/>
          <w:bCs/>
          <w:sz w:val="24"/>
          <w:szCs w:val="24"/>
        </w:rPr>
        <w:t>Support Vector Regression, SVR</w:t>
      </w:r>
      <w:r>
        <w:rPr>
          <w:rFonts w:ascii="Times New Roman" w:eastAsia="Times New Roman" w:hAnsi="Times New Roman" w:cs="Times New Roman"/>
          <w:sz w:val="24"/>
          <w:szCs w:val="24"/>
        </w:rPr>
        <w:t>).</w:t>
      </w: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3.2.4 Train the Model:</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appropriate model has been selected, the next crucial step is to train it using the prepared data. Training a model involves feeding it the training dataset so it can learn the underlying patterns and relationships between features and the target variable. The effectiveness of this training process directly influences the model's performance and its ability to generalize to new data. </w:t>
      </w:r>
    </w:p>
    <w:p w:rsidR="00D63560" w:rsidRDefault="00D63560" w:rsidP="00D63560">
      <w:pPr>
        <w:spacing w:after="0" w:line="480" w:lineRule="auto"/>
        <w:jc w:val="both"/>
        <w:rPr>
          <w:rFonts w:ascii="Times New Roman" w:eastAsia="Times New Roman" w:hAnsi="Times New Roman" w:cs="Times New Roman"/>
          <w:b/>
          <w:bCs/>
          <w:sz w:val="24"/>
          <w:szCs w:val="24"/>
        </w:rPr>
      </w:pPr>
    </w:p>
    <w:p w:rsidR="00D63560" w:rsidRDefault="00D63560" w:rsidP="00D63560">
      <w:pPr>
        <w:spacing w:after="0" w:line="480" w:lineRule="auto"/>
        <w:jc w:val="both"/>
        <w:rPr>
          <w:rFonts w:ascii="Times New Roman" w:eastAsia="Times New Roman" w:hAnsi="Times New Roman" w:cs="Times New Roman"/>
          <w:b/>
          <w:bCs/>
          <w:sz w:val="24"/>
          <w:szCs w:val="24"/>
        </w:rPr>
      </w:pPr>
    </w:p>
    <w:p w:rsidR="00D63560" w:rsidRDefault="00D63560" w:rsidP="00D63560">
      <w:pPr>
        <w:spacing w:after="0" w:line="480" w:lineRule="auto"/>
        <w:jc w:val="both"/>
        <w:rPr>
          <w:rFonts w:ascii="Times New Roman" w:eastAsia="Times New Roman" w:hAnsi="Times New Roman" w:cs="Times New Roman"/>
          <w:b/>
          <w:bCs/>
          <w:sz w:val="24"/>
          <w:szCs w:val="24"/>
        </w:rPr>
      </w:pPr>
    </w:p>
    <w:p w:rsidR="00D63560" w:rsidRDefault="00D63560" w:rsidP="00D635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 Process</w:t>
      </w:r>
      <w:r>
        <w:rPr>
          <w:rFonts w:ascii="Times New Roman" w:eastAsia="Times New Roman" w:hAnsi="Times New Roman" w:cs="Times New Roman"/>
          <w:sz w:val="24"/>
          <w:szCs w:val="24"/>
        </w:rPr>
        <w:t>:</w:t>
      </w:r>
    </w:p>
    <w:p w:rsidR="00D63560" w:rsidRDefault="00D63560" w:rsidP="00D63560">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 the training dataset into the chosen model. The model learns by minimizing errors in predicting the target variable.</w:t>
      </w:r>
    </w:p>
    <w:p w:rsidR="00D63560" w:rsidRDefault="00D63560" w:rsidP="00D63560">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Iterations</w:t>
      </w:r>
      <w:r>
        <w:rPr>
          <w:rFonts w:ascii="Times New Roman" w:eastAsia="Times New Roman" w:hAnsi="Times New Roman" w:cs="Times New Roman"/>
          <w:sz w:val="24"/>
          <w:szCs w:val="24"/>
        </w:rPr>
        <w:t>: Training typically involves multiple iterations, where the model parameters are adjusted to improve accuracy.</w:t>
      </w: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3.2.5 Parameter Tuning:</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initial training of the model, the next step is to fine-tune its hyperparameters to enhance accuracy, efficiency, and overall performance. Hyperparameter tuning is a crucial process that </w:t>
      </w:r>
      <w:r>
        <w:rPr>
          <w:rFonts w:ascii="Times New Roman" w:eastAsia="Times New Roman" w:hAnsi="Times New Roman" w:cs="Times New Roman"/>
          <w:sz w:val="24"/>
          <w:szCs w:val="24"/>
        </w:rPr>
        <w:lastRenderedPageBreak/>
        <w:t xml:space="preserve">involves systematically adjusting the settings that control the training process of the model. Unlike model parameters, which are learned from the data during training, hyperparameters are predefined and need to be set before the learning process begins. Tuning these hyperparameters can significantly impact the model’s performance. </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p>
    <w:p w:rsidR="00D63560" w:rsidRDefault="00D63560" w:rsidP="00D63560">
      <w:pPr>
        <w:numPr>
          <w:ilvl w:val="0"/>
          <w:numId w:val="19"/>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Hyperparameter Tuning</w:t>
      </w:r>
      <w:r>
        <w:rPr>
          <w:rFonts w:ascii="Times New Roman" w:eastAsia="Times New Roman" w:hAnsi="Times New Roman" w:cs="Times New Roman"/>
          <w:sz w:val="24"/>
          <w:szCs w:val="24"/>
        </w:rPr>
        <w:t>:</w:t>
      </w:r>
    </w:p>
    <w:p w:rsidR="00D63560" w:rsidRDefault="00D63560" w:rsidP="00D63560">
      <w:pPr>
        <w:numPr>
          <w:ilvl w:val="1"/>
          <w:numId w:val="19"/>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Hyperparameters control the learning process. Examples include the learning rate in gradient boosting, the number of trees in a random forest, or the kernel type in SVM.</w:t>
      </w:r>
    </w:p>
    <w:p w:rsidR="00D63560" w:rsidRDefault="00D63560" w:rsidP="00D63560">
      <w:pPr>
        <w:numPr>
          <w:ilvl w:val="1"/>
          <w:numId w:val="19"/>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Techniques</w:t>
      </w:r>
      <w:r>
        <w:rPr>
          <w:rFonts w:ascii="Times New Roman" w:eastAsia="Times New Roman" w:hAnsi="Times New Roman" w:cs="Times New Roman"/>
          <w:sz w:val="24"/>
          <w:szCs w:val="24"/>
        </w:rPr>
        <w:t>: Use grid search, random search, or Bayesian optimization to systematically adjust hyperparameters and find the best combination.</w:t>
      </w: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3.2.6 Evaluation &amp; Testing:</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model has been trained and its hyperparameters finely tuned, the next crucial phase is to evaluate and test the model. This stage involves assessing the model’s performance on a separate test dataset, which was not used during training or validation. The goal of evaluation and testing is to ensure that the model generalizes well to unseen data and meets the desired performance criteria. </w:t>
      </w:r>
    </w:p>
    <w:p w:rsidR="00D63560" w:rsidRDefault="00D63560" w:rsidP="00D63560">
      <w:pPr>
        <w:spacing w:after="0" w:line="480" w:lineRule="auto"/>
        <w:rPr>
          <w:rFonts w:ascii="Times New Roman" w:eastAsia="Times New Roman" w:hAnsi="Times New Roman" w:cs="Times New Roman"/>
          <w:b/>
          <w:bCs/>
          <w:sz w:val="24"/>
          <w:szCs w:val="24"/>
        </w:rPr>
      </w:pPr>
    </w:p>
    <w:p w:rsidR="00D63560" w:rsidRDefault="00D63560" w:rsidP="00D6356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Performance Metrics</w:t>
      </w:r>
      <w:r>
        <w:rPr>
          <w:rFonts w:ascii="Times New Roman" w:eastAsia="Times New Roman" w:hAnsi="Times New Roman" w:cs="Times New Roman"/>
          <w:sz w:val="24"/>
          <w:szCs w:val="24"/>
        </w:rPr>
        <w:t>:</w:t>
      </w:r>
    </w:p>
    <w:p w:rsidR="00D63560" w:rsidRDefault="00D63560" w:rsidP="00D63560">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model using metrics such as accuracy, precision, recall, F1-score, and ROC-AUC, depending on the problem type (classification or regression).</w:t>
      </w:r>
    </w:p>
    <w:p w:rsidR="00D63560" w:rsidRDefault="00D63560" w:rsidP="00D63560">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Cross-Validation</w:t>
      </w:r>
      <w:r>
        <w:rPr>
          <w:rFonts w:ascii="Times New Roman" w:eastAsia="Times New Roman" w:hAnsi="Times New Roman" w:cs="Times New Roman"/>
          <w:sz w:val="24"/>
          <w:szCs w:val="24"/>
        </w:rPr>
        <w:t>: Use cross-validation techniques to ensure that the model’s performance is consistent across different subsets of the data.</w:t>
      </w:r>
    </w:p>
    <w:p w:rsidR="00D63560" w:rsidRDefault="00D63560" w:rsidP="00D63560">
      <w:pPr>
        <w:pStyle w:val="ListParagraph"/>
        <w:numPr>
          <w:ilvl w:val="0"/>
          <w:numId w:val="20"/>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Confusion Matrix </w:t>
      </w:r>
    </w:p>
    <w:p w:rsidR="00D63560" w:rsidRDefault="00D63560" w:rsidP="00D63560">
      <w:pPr>
        <w:pStyle w:val="ListParagraph"/>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A confusion matrix provides a detailed breakdown of the classification results. It shows the counts of true positive (TP), true negative (TN), false positive (FP), and false negative (FN) predictions.</w:t>
      </w:r>
    </w:p>
    <w:p w:rsidR="00D63560" w:rsidRDefault="00D63560" w:rsidP="00D63560">
      <w:pPr>
        <w:spacing w:before="100" w:beforeAutospacing="1" w:after="100" w:afterAutospacing="1" w:line="480" w:lineRule="auto"/>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0" distB="0" distL="0" distR="0" wp14:anchorId="5D5066C8" wp14:editId="7083FF83">
            <wp:extent cx="2805775" cy="2118360"/>
            <wp:effectExtent l="0" t="0" r="0" b="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7" cstate="print"/>
                    <a:srcRect/>
                    <a:stretch/>
                  </pic:blipFill>
                  <pic:spPr>
                    <a:xfrm>
                      <a:off x="0" y="0"/>
                      <a:ext cx="2805775" cy="211836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2EE4445" wp14:editId="59BDD252">
            <wp:extent cx="2916794" cy="2202180"/>
            <wp:effectExtent l="0" t="0" r="0" b="7620"/>
            <wp:docPr id="103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7"/>
                    <pic:cNvPicPr/>
                  </pic:nvPicPr>
                  <pic:blipFill>
                    <a:blip r:embed="rId18" cstate="print"/>
                    <a:srcRect/>
                    <a:stretch/>
                  </pic:blipFill>
                  <pic:spPr>
                    <a:xfrm>
                      <a:off x="0" y="0"/>
                      <a:ext cx="2916794" cy="2202180"/>
                    </a:xfrm>
                    <a:prstGeom prst="rect">
                      <a:avLst/>
                    </a:prstGeom>
                  </pic:spPr>
                </pic:pic>
              </a:graphicData>
            </a:graphic>
          </wp:inline>
        </w:drawing>
      </w:r>
      <w:r>
        <w:rPr>
          <w:rFonts w:ascii="Times New Roman" w:eastAsia="Times New Roman" w:hAnsi="Times New Roman" w:cs="Times New Roman"/>
        </w:rPr>
        <w:t>Figure 2: Confusion matrix Gradient Boosting                          Figure 3: Confusion matrix Decision Tree</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3A8A06" wp14:editId="7ACDFA24">
            <wp:extent cx="2727960" cy="2059609"/>
            <wp:effectExtent l="0" t="0" r="0" b="0"/>
            <wp:docPr id="103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a:blip r:embed="rId19" cstate="print"/>
                    <a:srcRect/>
                    <a:stretch/>
                  </pic:blipFill>
                  <pic:spPr>
                    <a:xfrm>
                      <a:off x="0" y="0"/>
                      <a:ext cx="2727960" cy="2059609"/>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B0241D8" wp14:editId="30A4E498">
            <wp:extent cx="2560320" cy="1933041"/>
            <wp:effectExtent l="0" t="0" r="0" b="0"/>
            <wp:docPr id="103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0" cstate="print"/>
                    <a:srcRect/>
                    <a:stretch/>
                  </pic:blipFill>
                  <pic:spPr>
                    <a:xfrm>
                      <a:off x="0" y="0"/>
                      <a:ext cx="2560320" cy="1933041"/>
                    </a:xfrm>
                    <a:prstGeom prst="rect">
                      <a:avLst/>
                    </a:prstGeom>
                  </pic:spPr>
                </pic:pic>
              </a:graphicData>
            </a:graphic>
          </wp:inline>
        </w:drawing>
      </w:r>
    </w:p>
    <w:p w:rsidR="00D63560" w:rsidRDefault="00D63560" w:rsidP="00D63560">
      <w:pPr>
        <w:pStyle w:val="Heading3"/>
        <w:spacing w:line="480" w:lineRule="auto"/>
        <w:rPr>
          <w:b w:val="0"/>
          <w:sz w:val="22"/>
          <w:szCs w:val="22"/>
        </w:rPr>
      </w:pPr>
      <w:r>
        <w:rPr>
          <w:sz w:val="24"/>
          <w:szCs w:val="24"/>
        </w:rPr>
        <w:t xml:space="preserve"> </w:t>
      </w:r>
      <w:r>
        <w:rPr>
          <w:b w:val="0"/>
          <w:sz w:val="22"/>
          <w:szCs w:val="22"/>
        </w:rPr>
        <w:t xml:space="preserve">Figure 4: Confusion matrix RandomForest                              Figure 5: Confusion matrix SVR                                                                                   </w:t>
      </w:r>
    </w:p>
    <w:p w:rsidR="00D63560" w:rsidRDefault="00D63560" w:rsidP="00D63560">
      <w:pPr>
        <w:pStyle w:val="Heading3"/>
        <w:spacing w:line="480" w:lineRule="auto"/>
        <w:rPr>
          <w:sz w:val="24"/>
          <w:szCs w:val="24"/>
        </w:rPr>
      </w:pPr>
    </w:p>
    <w:p w:rsidR="00D63560" w:rsidRDefault="00D63560" w:rsidP="00D63560">
      <w:pPr>
        <w:pStyle w:val="Heading3"/>
        <w:spacing w:line="480" w:lineRule="auto"/>
        <w:rPr>
          <w:sz w:val="24"/>
          <w:szCs w:val="24"/>
        </w:rPr>
      </w:pPr>
    </w:p>
    <w:p w:rsidR="00D63560" w:rsidRDefault="00D63560" w:rsidP="00D63560">
      <w:pPr>
        <w:pStyle w:val="Heading3"/>
        <w:spacing w:line="480" w:lineRule="auto"/>
        <w:rPr>
          <w:sz w:val="24"/>
          <w:szCs w:val="24"/>
        </w:rPr>
      </w:pPr>
    </w:p>
    <w:p w:rsidR="00D63560" w:rsidRDefault="00D63560" w:rsidP="00D63560">
      <w:pPr>
        <w:pStyle w:val="Heading3"/>
        <w:spacing w:line="480" w:lineRule="auto"/>
        <w:rPr>
          <w:sz w:val="24"/>
          <w:szCs w:val="24"/>
        </w:rPr>
      </w:pPr>
    </w:p>
    <w:p w:rsidR="00D63560" w:rsidRDefault="00D63560" w:rsidP="00D63560">
      <w:pPr>
        <w:pStyle w:val="Heading3"/>
        <w:spacing w:line="480" w:lineRule="auto"/>
        <w:rPr>
          <w:sz w:val="24"/>
          <w:szCs w:val="24"/>
        </w:rPr>
      </w:pPr>
    </w:p>
    <w:p w:rsidR="00D63560" w:rsidRDefault="00D63560" w:rsidP="00D63560">
      <w:pPr>
        <w:pStyle w:val="Heading3"/>
        <w:spacing w:line="480" w:lineRule="auto"/>
      </w:pPr>
      <w:r>
        <w:rPr>
          <w:rStyle w:val="Strong"/>
          <w:rFonts w:eastAsia="Calibri"/>
        </w:rPr>
        <w:t>Mean Squared Error (MSE)</w:t>
      </w:r>
    </w:p>
    <w:p w:rsidR="00D63560" w:rsidRDefault="00D63560" w:rsidP="00D63560">
      <w:pPr>
        <w:numPr>
          <w:ilvl w:val="0"/>
          <w:numId w:val="21"/>
        </w:numPr>
        <w:spacing w:before="100" w:beforeAutospacing="1" w:after="100" w:afterAutospacing="1" w:line="480" w:lineRule="auto"/>
        <w:jc w:val="both"/>
        <w:rPr>
          <w:rFonts w:ascii="Times New Roman" w:hAnsi="Times New Roman" w:cs="Times New Roman"/>
        </w:rPr>
      </w:pPr>
      <w:r>
        <w:rPr>
          <w:rStyle w:val="Strong"/>
          <w:rFonts w:ascii="Times New Roman" w:hAnsi="Times New Roman" w:cs="Times New Roman"/>
        </w:rPr>
        <w:t>Definition</w:t>
      </w:r>
      <w:r>
        <w:rPr>
          <w:rFonts w:ascii="Times New Roman" w:hAnsi="Times New Roman" w:cs="Times New Roman"/>
        </w:rPr>
        <w:t>: MSE measures the average of the squares of the errors, where the error is the difference between the predicted values and the actual values.</w:t>
      </w:r>
    </w:p>
    <w:p w:rsidR="00D63560" w:rsidRDefault="00D63560" w:rsidP="00D63560">
      <w:pPr>
        <w:spacing w:before="100" w:beforeAutospacing="1" w:after="100" w:afterAutospacing="1" w:line="480" w:lineRule="auto"/>
        <w:rPr>
          <w:rFonts w:ascii="Times New Roman" w:hAnsi="Times New Roman" w:cs="Times New Roman"/>
        </w:rPr>
      </w:pPr>
      <w:r>
        <w:rPr>
          <w:rStyle w:val="Strong"/>
          <w:rFonts w:ascii="Times New Roman" w:hAnsi="Times New Roman" w:cs="Times New Roman"/>
        </w:rPr>
        <w:t>Formula</w:t>
      </w:r>
      <w:r>
        <w:rPr>
          <w:rFonts w:ascii="Times New Roman" w:hAnsi="Times New Roman" w:cs="Times New Roman"/>
        </w:rPr>
        <w:t xml:space="preserve">:   </w:t>
      </w:r>
    </w:p>
    <w:p w:rsidR="00D63560" w:rsidRDefault="00D63560" w:rsidP="00D63560">
      <w:pPr>
        <w:spacing w:before="100" w:beforeAutospacing="1" w:after="100" w:afterAutospacing="1"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E26EFD" wp14:editId="49C8BC99">
            <wp:extent cx="1833300" cy="739140"/>
            <wp:effectExtent l="0" t="0" r="0" b="3810"/>
            <wp:docPr id="10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21" cstate="print"/>
                    <a:srcRect/>
                    <a:stretch/>
                  </pic:blipFill>
                  <pic:spPr>
                    <a:xfrm>
                      <a:off x="0" y="0"/>
                      <a:ext cx="1833300" cy="739140"/>
                    </a:xfrm>
                    <a:prstGeom prst="rect">
                      <a:avLst/>
                    </a:prstGeom>
                  </pic:spPr>
                </pic:pic>
              </a:graphicData>
            </a:graphic>
          </wp:inline>
        </w:drawing>
      </w:r>
    </w:p>
    <w:p w:rsidR="00D63560" w:rsidRDefault="00D63560" w:rsidP="00D63560">
      <w:pPr>
        <w:spacing w:before="100" w:beforeAutospacing="1" w:after="100" w:afterAutospacing="1" w:line="480" w:lineRule="auto"/>
        <w:jc w:val="center"/>
        <w:rPr>
          <w:rFonts w:ascii="Times New Roman" w:hAnsi="Times New Roman" w:cs="Times New Roman"/>
        </w:rPr>
      </w:pPr>
      <w:r>
        <w:rPr>
          <w:rFonts w:ascii="Times New Roman" w:hAnsi="Times New Roman" w:cs="Times New Roman"/>
        </w:rPr>
        <w:t>Figure 6: Formula for MSE, this formula measures the average of the square error.</w:t>
      </w:r>
    </w:p>
    <w:p w:rsidR="00D63560" w:rsidRDefault="00D63560" w:rsidP="00D635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Cambria Math" w:eastAsia="Times New Roman" w:hAnsi="Cambria Math" w:cs="Cambria Math"/>
          <w:sz w:val="24"/>
          <w:szCs w:val="24"/>
        </w:rPr>
        <w:t>𝑛</w:t>
      </w:r>
      <w:r>
        <w:rPr>
          <w:rFonts w:ascii="Times New Roman" w:eastAsia="Times New Roman" w:hAnsi="Times New Roman" w:cs="Times New Roman"/>
          <w:sz w:val="24"/>
          <w:szCs w:val="24"/>
        </w:rPr>
        <w:t xml:space="preserve"> is the number of data points, </w:t>
      </w:r>
      <w:r>
        <w:rPr>
          <w:rFonts w:ascii="Cambria Math" w:eastAsia="Times New Roman" w:hAnsi="Cambria Math" w:cs="Cambria Math"/>
          <w:sz w:val="24"/>
          <w:szCs w:val="24"/>
        </w:rPr>
        <w:t>𝑦𝑖</w:t>
      </w:r>
      <w:r>
        <w:rPr>
          <w:rFonts w:ascii="Times New Roman" w:eastAsia="Times New Roman" w:hAnsi="Times New Roman" w:cs="Times New Roman"/>
          <w:sz w:val="24"/>
          <w:szCs w:val="24"/>
        </w:rPr>
        <w:t xml:space="preserve"> is the actual value, and </w:t>
      </w:r>
      <w:r>
        <w:rPr>
          <w:rFonts w:ascii="Cambria Math" w:eastAsia="Times New Roman" w:hAnsi="Cambria Math" w:cs="Cambria Math"/>
          <w:sz w:val="24"/>
          <w:szCs w:val="24"/>
        </w:rPr>
        <w:t>𝑦</w:t>
      </w:r>
      <w:r>
        <w:rPr>
          <w:rFonts w:ascii="Times New Roman" w:eastAsia="Times New Roman" w:hAnsi="Times New Roman" w:cs="Times New Roman"/>
          <w:sz w:val="24"/>
          <w:szCs w:val="24"/>
        </w:rPr>
        <w:t>^</w:t>
      </w:r>
      <w:r>
        <w:rPr>
          <w:rFonts w:ascii="Cambria Math" w:eastAsia="Times New Roman" w:hAnsi="Cambria Math" w:cs="Cambria Math"/>
          <w:sz w:val="24"/>
          <w:szCs w:val="24"/>
        </w:rPr>
        <w:t>𝑖</w:t>
      </w:r>
      <w:r>
        <w:rPr>
          <w:rFonts w:ascii="Times New Roman" w:eastAsia="Times New Roman" w:hAnsi="Times New Roman" w:cs="Times New Roman"/>
          <w:sz w:val="24"/>
          <w:szCs w:val="24"/>
        </w:rPr>
        <w:t xml:space="preserve"> is the predicted value.</w:t>
      </w:r>
    </w:p>
    <w:p w:rsidR="00D63560" w:rsidRDefault="00D63560" w:rsidP="00D635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A lower MSE indicates a better fit of the model to the data. MSE gives more weight to larger errors since the errors are squared.</w:t>
      </w:r>
    </w:p>
    <w:p w:rsidR="00D63560" w:rsidRDefault="00D63560" w:rsidP="00D63560">
      <w:pPr>
        <w:spacing w:after="0" w:line="480" w:lineRule="auto"/>
        <w:rPr>
          <w:rFonts w:ascii="Times New Roman" w:eastAsia="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F80782" wp14:editId="2A44DC78">
            <wp:extent cx="3093720" cy="2460433"/>
            <wp:effectExtent l="0" t="0" r="0" b="0"/>
            <wp:docPr id="10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22" cstate="print"/>
                    <a:srcRect/>
                    <a:stretch/>
                  </pic:blipFill>
                  <pic:spPr>
                    <a:xfrm>
                      <a:off x="0" y="0"/>
                      <a:ext cx="3093720" cy="2460433"/>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rPr>
      </w:pPr>
      <w:r>
        <w:rPr>
          <w:rFonts w:ascii="Times New Roman" w:hAnsi="Times New Roman" w:cs="Times New Roman"/>
        </w:rPr>
        <w:t>Figure 7: Mean Squared Error, the graph shows the model with the lower MSE</w:t>
      </w: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pStyle w:val="Heading3"/>
        <w:spacing w:line="480" w:lineRule="auto"/>
        <w:rPr>
          <w:rStyle w:val="Strong"/>
          <w:rFonts w:eastAsia="Calibri"/>
        </w:rPr>
      </w:pPr>
    </w:p>
    <w:p w:rsidR="00D63560" w:rsidRDefault="00D63560" w:rsidP="00D63560">
      <w:pPr>
        <w:pStyle w:val="Heading3"/>
        <w:spacing w:line="480" w:lineRule="auto"/>
        <w:rPr>
          <w:rStyle w:val="Strong"/>
          <w:rFonts w:eastAsia="Calibri"/>
        </w:rPr>
      </w:pPr>
    </w:p>
    <w:p w:rsidR="00D63560" w:rsidRDefault="00D63560" w:rsidP="00D63560">
      <w:pPr>
        <w:pStyle w:val="Heading3"/>
        <w:spacing w:line="480" w:lineRule="auto"/>
      </w:pPr>
      <w:r>
        <w:rPr>
          <w:rStyle w:val="Strong"/>
          <w:rFonts w:eastAsia="Calibri"/>
        </w:rPr>
        <w:lastRenderedPageBreak/>
        <w:t>Root Mean Squared Error (RMSE)</w:t>
      </w:r>
    </w:p>
    <w:p w:rsidR="00D63560" w:rsidRDefault="00D63560" w:rsidP="00D63560">
      <w:pPr>
        <w:numPr>
          <w:ilvl w:val="0"/>
          <w:numId w:val="22"/>
        </w:numPr>
        <w:spacing w:before="100" w:beforeAutospacing="1" w:after="100" w:afterAutospacing="1" w:line="480" w:lineRule="auto"/>
        <w:jc w:val="both"/>
        <w:rPr>
          <w:rFonts w:ascii="Times New Roman" w:hAnsi="Times New Roman" w:cs="Times New Roman"/>
        </w:rPr>
      </w:pPr>
      <w:r>
        <w:rPr>
          <w:rStyle w:val="Strong"/>
          <w:rFonts w:ascii="Times New Roman" w:hAnsi="Times New Roman" w:cs="Times New Roman"/>
        </w:rPr>
        <w:t>Definition</w:t>
      </w:r>
      <w:r>
        <w:rPr>
          <w:rFonts w:ascii="Times New Roman" w:hAnsi="Times New Roman" w:cs="Times New Roman"/>
        </w:rPr>
        <w:t>: RMSE is the square root of the MSE. It provides a measure of the average magnitude of the error by bringing it back to the original units of the target variable.</w:t>
      </w:r>
    </w:p>
    <w:p w:rsidR="00D63560" w:rsidRDefault="00D63560" w:rsidP="00D63560">
      <w:pPr>
        <w:pStyle w:val="ListParagraph"/>
        <w:numPr>
          <w:ilvl w:val="0"/>
          <w:numId w:val="22"/>
        </w:numPr>
        <w:spacing w:before="100" w:beforeAutospacing="1" w:after="100" w:afterAutospacing="1" w:line="480" w:lineRule="auto"/>
        <w:jc w:val="both"/>
        <w:rPr>
          <w:rFonts w:ascii="Times New Roman" w:hAnsi="Times New Roman" w:cs="Times New Roman"/>
        </w:rPr>
      </w:pPr>
      <w:r>
        <w:rPr>
          <w:rStyle w:val="Strong"/>
          <w:rFonts w:ascii="Times New Roman" w:hAnsi="Times New Roman" w:cs="Times New Roman"/>
        </w:rPr>
        <w:t>Formula</w:t>
      </w:r>
      <w:r>
        <w:rPr>
          <w:rFonts w:ascii="Times New Roman" w:hAnsi="Times New Roman" w:cs="Times New Roman"/>
        </w:rPr>
        <w:t>: Figure 8 is the Formula for RMSE, measure the average magnitude of the error</w:t>
      </w:r>
    </w:p>
    <w:p w:rsidR="00D63560" w:rsidRDefault="00D63560" w:rsidP="00D63560">
      <w:pPr>
        <w:spacing w:before="100" w:beforeAutospacing="1" w:after="100" w:afterAutospacing="1" w:line="480" w:lineRule="auto"/>
        <w:ind w:left="720"/>
        <w:jc w:val="both"/>
        <w:rPr>
          <w:rFonts w:ascii="Times New Roman" w:hAnsi="Times New Roman" w:cs="Times New Roman"/>
        </w:rPr>
      </w:pPr>
    </w:p>
    <w:p w:rsidR="00D63560" w:rsidRDefault="00D63560" w:rsidP="00D63560">
      <w:pPr>
        <w:spacing w:before="100" w:beforeAutospacing="1" w:after="100" w:afterAutospacing="1" w:line="48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2ECAC40E" wp14:editId="33D02C79">
            <wp:extent cx="1950720" cy="694057"/>
            <wp:effectExtent l="0" t="0" r="0" b="0"/>
            <wp:docPr id="104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2"/>
                    <pic:cNvPicPr/>
                  </pic:nvPicPr>
                  <pic:blipFill>
                    <a:blip r:embed="rId23" cstate="print"/>
                    <a:srcRect/>
                    <a:stretch/>
                  </pic:blipFill>
                  <pic:spPr>
                    <a:xfrm>
                      <a:off x="0" y="0"/>
                      <a:ext cx="1950720" cy="694057"/>
                    </a:xfrm>
                    <a:prstGeom prst="rect">
                      <a:avLst/>
                    </a:prstGeom>
                  </pic:spPr>
                </pic:pic>
              </a:graphicData>
            </a:graphic>
          </wp:inline>
        </w:drawing>
      </w:r>
    </w:p>
    <w:p w:rsidR="00D63560" w:rsidRDefault="00D63560" w:rsidP="00D63560">
      <w:pPr>
        <w:spacing w:before="100" w:beforeAutospacing="1" w:after="100" w:afterAutospacing="1" w:line="480" w:lineRule="auto"/>
        <w:ind w:left="720"/>
        <w:jc w:val="center"/>
        <w:rPr>
          <w:rFonts w:ascii="Times New Roman" w:hAnsi="Times New Roman" w:cs="Times New Roman"/>
        </w:rPr>
      </w:pPr>
      <w:r>
        <w:rPr>
          <w:rFonts w:ascii="Times New Roman" w:hAnsi="Times New Roman" w:cs="Times New Roman"/>
        </w:rPr>
        <w:t>Figure 8: Formula for RMSE, measure the average magnitude of the error</w:t>
      </w:r>
    </w:p>
    <w:p w:rsidR="00D63560" w:rsidRDefault="00D63560" w:rsidP="00D63560">
      <w:pPr>
        <w:spacing w:after="0" w:line="480" w:lineRule="auto"/>
        <w:jc w:val="both"/>
        <w:rPr>
          <w:rFonts w:ascii="Times New Roman" w:hAnsi="Times New Roman" w:cs="Times New Roman"/>
          <w:sz w:val="24"/>
          <w:szCs w:val="24"/>
        </w:rPr>
      </w:pPr>
      <w:r>
        <w:rPr>
          <w:rStyle w:val="Strong"/>
          <w:rFonts w:ascii="Times New Roman" w:hAnsi="Times New Roman" w:cs="Times New Roman"/>
          <w:sz w:val="24"/>
          <w:szCs w:val="24"/>
        </w:rPr>
        <w:t>Interpretation</w:t>
      </w:r>
      <w:r>
        <w:rPr>
          <w:rFonts w:ascii="Times New Roman" w:hAnsi="Times New Roman" w:cs="Times New Roman"/>
          <w:sz w:val="24"/>
          <w:szCs w:val="24"/>
        </w:rPr>
        <w:t>: RMSE is often used to compare the performance of different models. Like MSE, a lower RMSE indicates a better fit, and it is easier to interpret as it is in the same units as the target variable. Figure 9 shows the Root mean squared error, shows the model with lower RMSE.</w:t>
      </w:r>
    </w:p>
    <w:p w:rsidR="00D63560" w:rsidRDefault="00D63560" w:rsidP="00D63560">
      <w:pPr>
        <w:spacing w:after="0" w:line="480" w:lineRule="auto"/>
        <w:jc w:val="both"/>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6DA33" wp14:editId="3D2DB1DE">
            <wp:extent cx="3322320" cy="2673829"/>
            <wp:effectExtent l="0" t="0" r="0" b="0"/>
            <wp:docPr id="104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3"/>
                    <pic:cNvPicPr/>
                  </pic:nvPicPr>
                  <pic:blipFill>
                    <a:blip r:embed="rId24" cstate="print"/>
                    <a:srcRect/>
                    <a:stretch/>
                  </pic:blipFill>
                  <pic:spPr>
                    <a:xfrm>
                      <a:off x="0" y="0"/>
                      <a:ext cx="3322320" cy="2673829"/>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9: Root mean squared error, shows the model with lower RMSE.</w:t>
      </w: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pStyle w:val="Heading3"/>
        <w:spacing w:line="480" w:lineRule="auto"/>
        <w:rPr>
          <w:b w:val="0"/>
          <w:bCs w:val="0"/>
        </w:rPr>
      </w:pPr>
      <w:r>
        <w:rPr>
          <w:rStyle w:val="Strong"/>
          <w:rFonts w:eastAsia="Calibri"/>
        </w:rPr>
        <w:t>Mean Absolute Error (MAE)</w:t>
      </w:r>
    </w:p>
    <w:p w:rsidR="00D63560" w:rsidRDefault="00D63560" w:rsidP="00D63560">
      <w:pPr>
        <w:numPr>
          <w:ilvl w:val="0"/>
          <w:numId w:val="23"/>
        </w:num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Definition</w:t>
      </w:r>
      <w:r>
        <w:rPr>
          <w:rFonts w:ascii="Times New Roman" w:hAnsi="Times New Roman" w:cs="Times New Roman"/>
          <w:sz w:val="24"/>
          <w:szCs w:val="24"/>
        </w:rPr>
        <w:t>: MAE measures the average magnitude of the errors in a set of predictions, without considering their direction (i.e., it does not square the errors).</w:t>
      </w:r>
    </w:p>
    <w:p w:rsidR="00D63560" w:rsidRDefault="00D63560" w:rsidP="00D63560">
      <w:pPr>
        <w:pStyle w:val="ListParagraph"/>
        <w:numPr>
          <w:ilvl w:val="0"/>
          <w:numId w:val="23"/>
        </w:num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Formula</w:t>
      </w:r>
      <w:r>
        <w:rPr>
          <w:rFonts w:ascii="Times New Roman" w:hAnsi="Times New Roman" w:cs="Times New Roman"/>
          <w:sz w:val="24"/>
          <w:szCs w:val="24"/>
        </w:rPr>
        <w:t>:  Figure 10 is the Formula for MAE, measures the average magnitude of the error.</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p>
    <w:p w:rsidR="00D63560" w:rsidRDefault="00D63560" w:rsidP="00D63560">
      <w:pPr>
        <w:numPr>
          <w:ilvl w:val="0"/>
          <w:numId w:val="23"/>
        </w:numPr>
        <w:spacing w:before="100" w:beforeAutospacing="1" w:after="100" w:afterAutospacing="1"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0D553C" wp14:editId="238BB27E">
            <wp:extent cx="1805939" cy="508094"/>
            <wp:effectExtent l="0" t="0" r="3810" b="6350"/>
            <wp:docPr id="104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5" cstate="print"/>
                    <a:srcRect/>
                    <a:stretch/>
                  </pic:blipFill>
                  <pic:spPr>
                    <a:xfrm>
                      <a:off x="0" y="0"/>
                      <a:ext cx="1805939" cy="508094"/>
                    </a:xfrm>
                    <a:prstGeom prst="rect">
                      <a:avLst/>
                    </a:prstGeom>
                  </pic:spPr>
                </pic:pic>
              </a:graphicData>
            </a:graphic>
          </wp:inline>
        </w:drawing>
      </w:r>
    </w:p>
    <w:p w:rsidR="00D63560" w:rsidRDefault="00D63560" w:rsidP="00D63560">
      <w:pPr>
        <w:spacing w:before="100" w:beforeAutospacing="1" w:after="100" w:afterAutospacing="1" w:line="480" w:lineRule="auto"/>
        <w:ind w:left="720"/>
        <w:jc w:val="center"/>
        <w:rPr>
          <w:rFonts w:ascii="Times New Roman" w:hAnsi="Times New Roman" w:cs="Times New Roman"/>
          <w:sz w:val="24"/>
          <w:szCs w:val="24"/>
        </w:rPr>
      </w:pPr>
      <w:r>
        <w:rPr>
          <w:rFonts w:ascii="Times New Roman" w:hAnsi="Times New Roman" w:cs="Times New Roman"/>
          <w:sz w:val="24"/>
          <w:szCs w:val="24"/>
        </w:rPr>
        <w:t>Figure 10: Formula for MAE, measures the average magnitude of the error.</w:t>
      </w:r>
    </w:p>
    <w:p w:rsidR="00D63560" w:rsidRDefault="00D63560" w:rsidP="00D63560">
      <w:pPr>
        <w:spacing w:before="100" w:beforeAutospacing="1" w:after="100" w:afterAutospacing="1" w:line="480" w:lineRule="auto"/>
        <w:ind w:left="720"/>
        <w:jc w:val="center"/>
        <w:rPr>
          <w:rFonts w:ascii="Times New Roman" w:hAnsi="Times New Roman" w:cs="Times New Roman"/>
          <w:sz w:val="24"/>
          <w:szCs w:val="24"/>
        </w:rPr>
      </w:pPr>
    </w:p>
    <w:p w:rsidR="00D63560" w:rsidRDefault="00D63560" w:rsidP="00D63560">
      <w:pPr>
        <w:spacing w:before="100" w:beforeAutospacing="1" w:after="100" w:afterAutospacing="1" w:line="480" w:lineRule="auto"/>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B617E" wp14:editId="03E7F0D3">
            <wp:extent cx="2651760" cy="2141523"/>
            <wp:effectExtent l="0" t="0" r="0" b="0"/>
            <wp:docPr id="104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8"/>
                    <pic:cNvPicPr/>
                  </pic:nvPicPr>
                  <pic:blipFill>
                    <a:blip r:embed="rId26" cstate="print"/>
                    <a:srcRect/>
                    <a:stretch/>
                  </pic:blipFill>
                  <pic:spPr>
                    <a:xfrm>
                      <a:off x="0" y="0"/>
                      <a:ext cx="2651760" cy="2141523"/>
                    </a:xfrm>
                    <a:prstGeom prst="rect">
                      <a:avLst/>
                    </a:prstGeom>
                  </pic:spPr>
                </pic:pic>
              </a:graphicData>
            </a:graphic>
          </wp:inline>
        </w:drawing>
      </w:r>
    </w:p>
    <w:p w:rsidR="00D63560" w:rsidRDefault="00D63560" w:rsidP="00D63560">
      <w:pPr>
        <w:spacing w:before="100" w:beforeAutospacing="1" w:after="100" w:afterAutospacing="1" w:line="480" w:lineRule="auto"/>
        <w:ind w:left="720"/>
        <w:jc w:val="center"/>
        <w:rPr>
          <w:rFonts w:ascii="Times New Roman" w:hAnsi="Times New Roman" w:cs="Times New Roman"/>
          <w:sz w:val="24"/>
          <w:szCs w:val="24"/>
        </w:rPr>
      </w:pPr>
      <w:r>
        <w:rPr>
          <w:rFonts w:ascii="Times New Roman" w:hAnsi="Times New Roman" w:cs="Times New Roman"/>
          <w:sz w:val="24"/>
          <w:szCs w:val="24"/>
        </w:rPr>
        <w:t>Figure 11: Mean absolute error, indicate the model with lower MAE</w:t>
      </w:r>
    </w:p>
    <w:p w:rsidR="00D63560" w:rsidRDefault="00D63560" w:rsidP="00D63560">
      <w:pPr>
        <w:spacing w:before="100" w:beforeAutospacing="1" w:after="100" w:afterAutospacing="1" w:line="480" w:lineRule="auto"/>
        <w:ind w:left="360"/>
        <w:jc w:val="both"/>
        <w:rPr>
          <w:rFonts w:ascii="Times New Roman" w:hAnsi="Times New Roman" w:cs="Times New Roman"/>
          <w:sz w:val="24"/>
          <w:szCs w:val="24"/>
        </w:rPr>
      </w:pPr>
      <w:r>
        <w:rPr>
          <w:rStyle w:val="Strong"/>
          <w:rFonts w:ascii="Times New Roman" w:hAnsi="Times New Roman" w:cs="Times New Roman"/>
          <w:sz w:val="24"/>
          <w:szCs w:val="24"/>
        </w:rPr>
        <w:t>Interpretation</w:t>
      </w:r>
      <w:r>
        <w:rPr>
          <w:rFonts w:ascii="Times New Roman" w:hAnsi="Times New Roman" w:cs="Times New Roman"/>
          <w:sz w:val="24"/>
          <w:szCs w:val="24"/>
        </w:rPr>
        <w:t>: MAE is a linear score, meaning that all the individual differences are weighted equally. It is more interpretable in some cases than MSE because it does not amplify large errors as MSE does.</w:t>
      </w:r>
    </w:p>
    <w:p w:rsidR="00D63560" w:rsidRDefault="00D63560" w:rsidP="00D63560">
      <w:pPr>
        <w:pStyle w:val="Heading3"/>
        <w:spacing w:line="480" w:lineRule="auto"/>
        <w:rPr>
          <w:sz w:val="24"/>
          <w:szCs w:val="24"/>
        </w:rPr>
      </w:pPr>
      <w:r>
        <w:rPr>
          <w:rStyle w:val="Strong"/>
          <w:rFonts w:eastAsia="Calibri"/>
          <w:sz w:val="24"/>
          <w:szCs w:val="24"/>
        </w:rPr>
        <w:t>R² Score (Coefficient of Determination)</w:t>
      </w:r>
    </w:p>
    <w:p w:rsidR="00D63560" w:rsidRDefault="00D63560" w:rsidP="00D63560">
      <w:pPr>
        <w:numPr>
          <w:ilvl w:val="0"/>
          <w:numId w:val="24"/>
        </w:num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Definition</w:t>
      </w:r>
      <w:r>
        <w:rPr>
          <w:rFonts w:ascii="Times New Roman" w:hAnsi="Times New Roman" w:cs="Times New Roman"/>
          <w:sz w:val="24"/>
          <w:szCs w:val="24"/>
        </w:rPr>
        <w:t>: The R² score indicates how well the model explains the variance in the dependent variable. It is a measure of goodness-of-fit.</w:t>
      </w:r>
    </w:p>
    <w:p w:rsidR="00D63560" w:rsidRDefault="00D63560" w:rsidP="00D63560">
      <w:pPr>
        <w:numPr>
          <w:ilvl w:val="0"/>
          <w:numId w:val="24"/>
        </w:num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4"/>
          <w:szCs w:val="24"/>
        </w:rPr>
        <w:t>Formula</w:t>
      </w:r>
      <w:r>
        <w:rPr>
          <w:rFonts w:ascii="Times New Roman" w:hAnsi="Times New Roman" w:cs="Times New Roman"/>
          <w:sz w:val="24"/>
          <w:szCs w:val="24"/>
        </w:rPr>
        <w:t xml:space="preserve">: Figure 12 is the Formula for R², explains the variance in the dependent variable </w:t>
      </w:r>
      <w:r>
        <w:rPr>
          <w:rFonts w:ascii="Times New Roman" w:eastAsia="Times New Roman" w:hAnsi="Times New Roman" w:cs="Times New Roman"/>
          <w:sz w:val="24"/>
          <w:szCs w:val="24"/>
        </w:rPr>
        <w:t>Interpretation:</w:t>
      </w: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E7E27" wp14:editId="6B0AA483">
            <wp:extent cx="1851660" cy="559105"/>
            <wp:effectExtent l="0" t="0" r="0" b="0"/>
            <wp:docPr id="104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7" cstate="print"/>
                    <a:srcRect/>
                    <a:stretch/>
                  </pic:blipFill>
                  <pic:spPr>
                    <a:xfrm>
                      <a:off x="0" y="0"/>
                      <a:ext cx="1851660" cy="559105"/>
                    </a:xfrm>
                    <a:prstGeom prst="rect">
                      <a:avLst/>
                    </a:prstGeom>
                  </pic:spPr>
                </pic:pic>
              </a:graphicData>
            </a:graphic>
          </wp:inline>
        </w:drawing>
      </w:r>
    </w:p>
    <w:p w:rsidR="00D63560" w:rsidRDefault="00D63560" w:rsidP="00D6356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12: Formula for R², explains the variance in the dependent variable.</w:t>
      </w:r>
    </w:p>
    <w:p w:rsidR="00D63560" w:rsidRDefault="00D63560" w:rsidP="00D6356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p w:rsidR="00D63560" w:rsidRDefault="00D63560" w:rsidP="00D63560">
      <w:pPr>
        <w:numPr>
          <w:ilvl w:val="0"/>
          <w:numId w:val="25"/>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R^2 ranges from 0 to 1 (although it can be negative in rare cases when the model is a poor fit).</w:t>
      </w:r>
    </w:p>
    <w:p w:rsidR="00D63560" w:rsidRDefault="00D63560" w:rsidP="00D63560">
      <w:pPr>
        <w:numPr>
          <w:ilvl w:val="0"/>
          <w:numId w:val="25"/>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R^2 of 1 indicates that the model perfectly explains all the variance in the dependent variable.</w:t>
      </w:r>
    </w:p>
    <w:p w:rsidR="00D63560" w:rsidRDefault="00D63560" w:rsidP="00D63560">
      <w:pPr>
        <w:spacing w:after="0"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An R^2 of 0 means the model explains none of the variance, and a negative R^2 indicates that the model performs worse than a horizontal line (mean of the target variable).</w:t>
      </w:r>
      <w:r>
        <w:rPr>
          <w:rFonts w:ascii="Times New Roman" w:hAnsi="Times New Roman" w:cs="Times New Roman"/>
          <w:sz w:val="24"/>
          <w:szCs w:val="24"/>
        </w:rPr>
        <w:t xml:space="preserve"> Figure 13 is the R² Score, shows the model with high variance</w:t>
      </w:r>
    </w:p>
    <w:p w:rsidR="00D63560" w:rsidRDefault="00D63560" w:rsidP="00D63560">
      <w:pPr>
        <w:numPr>
          <w:ilvl w:val="0"/>
          <w:numId w:val="25"/>
        </w:numPr>
        <w:spacing w:before="100" w:beforeAutospacing="1" w:after="0" w:afterAutospacing="1"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629A8" wp14:editId="0E88D372">
            <wp:extent cx="3467100" cy="2782940"/>
            <wp:effectExtent l="0" t="0" r="0" b="0"/>
            <wp:docPr id="10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28" cstate="print"/>
                    <a:srcRect/>
                    <a:stretch/>
                  </pic:blipFill>
                  <pic:spPr>
                    <a:xfrm>
                      <a:off x="0" y="0"/>
                      <a:ext cx="3467100" cy="2782940"/>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13: R² Score, shows the model with high variance</w:t>
      </w:r>
    </w:p>
    <w:p w:rsidR="00D63560" w:rsidRDefault="00D63560" w:rsidP="00D63560">
      <w:pPr>
        <w:spacing w:after="0" w:line="480" w:lineRule="auto"/>
        <w:rPr>
          <w:rFonts w:ascii="Times New Roman" w:hAnsi="Times New Roman" w:cs="Times New Roman"/>
          <w:b/>
          <w:sz w:val="24"/>
          <w:szCs w:val="24"/>
        </w:rPr>
      </w:pPr>
      <w:r>
        <w:rPr>
          <w:rFonts w:ascii="Times New Roman" w:hAnsi="Times New Roman" w:cs="Times New Roman"/>
          <w:b/>
          <w:sz w:val="24"/>
          <w:szCs w:val="24"/>
        </w:rPr>
        <w:t>ROC</w:t>
      </w:r>
    </w:p>
    <w:p w:rsidR="00D63560" w:rsidRDefault="00D63560" w:rsidP="00D6356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ROC, which stands for </w:t>
      </w:r>
      <w:r>
        <w:rPr>
          <w:rStyle w:val="Strong"/>
          <w:rFonts w:ascii="Times New Roman" w:hAnsi="Times New Roman" w:cs="Times New Roman"/>
          <w:sz w:val="24"/>
          <w:szCs w:val="24"/>
        </w:rPr>
        <w:t>Receiver Operating Characteristic</w:t>
      </w:r>
      <w:r>
        <w:rPr>
          <w:rFonts w:ascii="Times New Roman" w:hAnsi="Times New Roman" w:cs="Times New Roman"/>
          <w:sz w:val="24"/>
          <w:szCs w:val="24"/>
        </w:rPr>
        <w:t>, is a graphical plot that illustrates the diagnostic ability of a binary classifier system as its discrimination threshold is varied. The ROC curve is a fundamental tool for diagnostic test evaluation.</w:t>
      </w:r>
    </w:p>
    <w:p w:rsidR="00D63560" w:rsidRDefault="00D63560" w:rsidP="00D63560">
      <w:pPr>
        <w:spacing w:after="0" w:line="480" w:lineRule="auto"/>
        <w:jc w:val="both"/>
        <w:rPr>
          <w:rFonts w:ascii="Times New Roman" w:hAnsi="Times New Roman" w:cs="Times New Roman"/>
          <w:sz w:val="24"/>
          <w:szCs w:val="24"/>
        </w:rPr>
      </w:pPr>
    </w:p>
    <w:p w:rsidR="00D63560" w:rsidRDefault="00D63560" w:rsidP="00D63560">
      <w:pPr>
        <w:spacing w:after="0" w:line="480" w:lineRule="auto"/>
        <w:jc w:val="both"/>
        <w:rPr>
          <w:rFonts w:ascii="Times New Roman" w:hAnsi="Times New Roman" w:cs="Times New Roman"/>
          <w:sz w:val="24"/>
          <w:szCs w:val="24"/>
        </w:rPr>
      </w:pPr>
      <w:r>
        <w:rPr>
          <w:rStyle w:val="Strong"/>
          <w:rFonts w:ascii="Times New Roman" w:hAnsi="Times New Roman" w:cs="Times New Roman"/>
          <w:sz w:val="24"/>
          <w:szCs w:val="24"/>
        </w:rPr>
        <w:t>True Positive Rate (TPR)</w:t>
      </w:r>
      <w:r>
        <w:rPr>
          <w:rFonts w:ascii="Times New Roman" w:hAnsi="Times New Roman" w:cs="Times New Roman"/>
          <w:sz w:val="24"/>
          <w:szCs w:val="24"/>
        </w:rPr>
        <w:t xml:space="preserve">: Also known as </w:t>
      </w:r>
      <w:r>
        <w:rPr>
          <w:rStyle w:val="Strong"/>
          <w:rFonts w:ascii="Times New Roman" w:hAnsi="Times New Roman" w:cs="Times New Roman"/>
          <w:sz w:val="24"/>
          <w:szCs w:val="24"/>
        </w:rPr>
        <w:t>Sensitivity</w:t>
      </w:r>
      <w:r>
        <w:rPr>
          <w:rFonts w:ascii="Times New Roman" w:hAnsi="Times New Roman" w:cs="Times New Roman"/>
          <w:sz w:val="24"/>
          <w:szCs w:val="24"/>
        </w:rPr>
        <w:t xml:space="preserve"> or </w:t>
      </w:r>
      <w:r>
        <w:rPr>
          <w:rStyle w:val="Strong"/>
          <w:rFonts w:ascii="Times New Roman" w:hAnsi="Times New Roman" w:cs="Times New Roman"/>
          <w:sz w:val="24"/>
          <w:szCs w:val="24"/>
        </w:rPr>
        <w:t>Recall</w:t>
      </w:r>
      <w:r>
        <w:rPr>
          <w:rFonts w:ascii="Times New Roman" w:hAnsi="Times New Roman" w:cs="Times New Roman"/>
          <w:sz w:val="24"/>
          <w:szCs w:val="24"/>
        </w:rPr>
        <w:t>, TPR is the proportion of actual positives that are correctly identified by the model.</w:t>
      </w:r>
    </w:p>
    <w:p w:rsidR="00D63560" w:rsidRDefault="00D63560" w:rsidP="00D63560">
      <w:pPr>
        <w:spacing w:after="0" w:line="480" w:lineRule="auto"/>
        <w:jc w:val="both"/>
        <w:rPr>
          <w:rFonts w:ascii="Times New Roman" w:hAnsi="Times New Roman" w:cs="Times New Roman"/>
          <w:sz w:val="24"/>
          <w:szCs w:val="24"/>
        </w:rPr>
      </w:pPr>
      <w:r>
        <w:rPr>
          <w:rStyle w:val="Strong"/>
          <w:rFonts w:ascii="Times New Roman" w:hAnsi="Times New Roman" w:cs="Times New Roman"/>
          <w:sz w:val="24"/>
          <w:szCs w:val="24"/>
        </w:rPr>
        <w:t>False Positive Rate (FPR)</w:t>
      </w:r>
      <w:r>
        <w:rPr>
          <w:rFonts w:ascii="Times New Roman" w:hAnsi="Times New Roman" w:cs="Times New Roman"/>
          <w:sz w:val="24"/>
          <w:szCs w:val="24"/>
        </w:rPr>
        <w:t>: FPR is the proportion of actual negatives that are incorrectly identified as positives by the model.</w:t>
      </w:r>
    </w:p>
    <w:p w:rsidR="00D63560" w:rsidRDefault="00D63560" w:rsidP="00D63560">
      <w:pPr>
        <w:spacing w:after="0" w:line="480" w:lineRule="auto"/>
        <w:jc w:val="both"/>
        <w:rPr>
          <w:rFonts w:ascii="Times New Roman" w:hAnsi="Times New Roman" w:cs="Times New Roman"/>
        </w:rPr>
      </w:pPr>
      <w:r>
        <w:rPr>
          <w:rStyle w:val="Strong"/>
          <w:rFonts w:ascii="Times New Roman" w:hAnsi="Times New Roman" w:cs="Times New Roman"/>
          <w:sz w:val="24"/>
          <w:szCs w:val="24"/>
        </w:rPr>
        <w:t>ROC Curve</w:t>
      </w:r>
      <w:r>
        <w:rPr>
          <w:rFonts w:ascii="Times New Roman" w:hAnsi="Times New Roman" w:cs="Times New Roman"/>
          <w:sz w:val="24"/>
          <w:szCs w:val="24"/>
        </w:rPr>
        <w:t>: The ROC curve plots TPR (on the Y-axis) against FPR (on the X-axis) at different threshold settings. Each point on the ROC c</w:t>
      </w:r>
      <w:r>
        <w:rPr>
          <w:rFonts w:ascii="Times New Roman" w:hAnsi="Times New Roman" w:cs="Times New Roman"/>
        </w:rPr>
        <w:t>urve represents a specific threshold and shows the trade-</w:t>
      </w:r>
      <w:r>
        <w:rPr>
          <w:rFonts w:ascii="Times New Roman" w:hAnsi="Times New Roman" w:cs="Times New Roman"/>
          <w:sz w:val="24"/>
          <w:szCs w:val="24"/>
        </w:rPr>
        <w:t>off between TPR and FPR at that threshold.</w:t>
      </w:r>
      <w:r>
        <w:rPr>
          <w:rFonts w:ascii="Times New Roman" w:hAnsi="Times New Roman" w:cs="Times New Roman"/>
        </w:rPr>
        <w:t xml:space="preserve"> </w:t>
      </w:r>
    </w:p>
    <w:p w:rsidR="00D63560" w:rsidRDefault="00D63560" w:rsidP="00D63560">
      <w:pPr>
        <w:spacing w:after="0" w:line="480" w:lineRule="auto"/>
        <w:jc w:val="both"/>
        <w:rPr>
          <w:rFonts w:ascii="Times New Roman" w:hAnsi="Times New Roman" w:cs="Times New Roman"/>
        </w:rPr>
      </w:pPr>
      <w:r>
        <w:rPr>
          <w:rFonts w:ascii="Times New Roman" w:hAnsi="Times New Roman" w:cs="Times New Roman"/>
        </w:rPr>
        <w:t xml:space="preserve">Figure 14 exhibit ROC Decision Tree     and   Figure 15 also shows ROC Gradient boosting   </w:t>
      </w:r>
    </w:p>
    <w:p w:rsidR="00D63560" w:rsidRDefault="00D63560" w:rsidP="00D63560">
      <w:pPr>
        <w:spacing w:after="0" w:line="480" w:lineRule="auto"/>
        <w:rPr>
          <w:rFonts w:ascii="Times New Roman" w:hAnsi="Times New Roman" w:cs="Times New Roman"/>
        </w:rPr>
      </w:pPr>
      <w:r>
        <w:rPr>
          <w:rFonts w:ascii="Times New Roman" w:hAnsi="Times New Roman" w:cs="Times New Roman"/>
        </w:rPr>
        <w:t>Figure 16 shows ROC Random Forest  then   Figure 17 is  ROC SVR</w:t>
      </w:r>
    </w:p>
    <w:p w:rsidR="00D63560" w:rsidRDefault="00D63560" w:rsidP="00D63560">
      <w:pPr>
        <w:spacing w:after="0" w:line="480" w:lineRule="auto"/>
        <w:jc w:val="both"/>
        <w:rPr>
          <w:rFonts w:ascii="Times New Roman" w:hAnsi="Times New Roman" w:cs="Times New Roman"/>
          <w:sz w:val="24"/>
          <w:szCs w:val="24"/>
        </w:rPr>
      </w:pPr>
      <w:r>
        <w:rPr>
          <w:rFonts w:ascii="Times New Roman" w:hAnsi="Times New Roman" w:cs="Times New Roman"/>
        </w:rPr>
        <w:t xml:space="preserve">                                        </w:t>
      </w: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485D8" wp14:editId="3E2F899C">
            <wp:extent cx="2369820" cy="1857315"/>
            <wp:effectExtent l="0" t="0" r="0" b="0"/>
            <wp:docPr id="104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29" cstate="print"/>
                    <a:srcRect/>
                    <a:stretch/>
                  </pic:blipFill>
                  <pic:spPr>
                    <a:xfrm>
                      <a:off x="0" y="0"/>
                      <a:ext cx="2369820" cy="185731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BEECDB" wp14:editId="77915676">
            <wp:extent cx="2392680" cy="1875232"/>
            <wp:effectExtent l="0" t="0" r="7620" b="0"/>
            <wp:docPr id="104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8"/>
                    <pic:cNvPicPr/>
                  </pic:nvPicPr>
                  <pic:blipFill>
                    <a:blip r:embed="rId30" cstate="print"/>
                    <a:srcRect/>
                    <a:stretch/>
                  </pic:blipFill>
                  <pic:spPr>
                    <a:xfrm>
                      <a:off x="0" y="0"/>
                      <a:ext cx="2392680" cy="1875232"/>
                    </a:xfrm>
                    <a:prstGeom prst="rect">
                      <a:avLst/>
                    </a:prstGeom>
                  </pic:spPr>
                </pic:pic>
              </a:graphicData>
            </a:graphic>
          </wp:inline>
        </w:drawing>
      </w:r>
    </w:p>
    <w:p w:rsidR="00D63560" w:rsidRDefault="00D63560" w:rsidP="00D63560">
      <w:pPr>
        <w:spacing w:after="0" w:line="480" w:lineRule="auto"/>
        <w:rPr>
          <w:rFonts w:ascii="Times New Roman" w:hAnsi="Times New Roman" w:cs="Times New Roman"/>
        </w:rPr>
      </w:pPr>
      <w:r>
        <w:rPr>
          <w:rFonts w:ascii="Times New Roman" w:hAnsi="Times New Roman" w:cs="Times New Roman"/>
        </w:rPr>
        <w:t>Figure 14: ROC Decision Tree                                            Figure 15: ROC Gradient boosting</w:t>
      </w: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AEE2F5" wp14:editId="59458EAB">
            <wp:extent cx="2625115" cy="2057400"/>
            <wp:effectExtent l="0" t="0" r="3810" b="0"/>
            <wp:docPr id="105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9"/>
                    <pic:cNvPicPr/>
                  </pic:nvPicPr>
                  <pic:blipFill>
                    <a:blip r:embed="rId31" cstate="print"/>
                    <a:srcRect/>
                    <a:stretch/>
                  </pic:blipFill>
                  <pic:spPr>
                    <a:xfrm>
                      <a:off x="0" y="0"/>
                      <a:ext cx="2625115" cy="20574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7F22C4" wp14:editId="1465A195">
            <wp:extent cx="2682240" cy="2102171"/>
            <wp:effectExtent l="0" t="0" r="3810" b="0"/>
            <wp:docPr id="105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0"/>
                    <pic:cNvPicPr/>
                  </pic:nvPicPr>
                  <pic:blipFill>
                    <a:blip r:embed="rId32" cstate="print"/>
                    <a:srcRect/>
                    <a:stretch/>
                  </pic:blipFill>
                  <pic:spPr>
                    <a:xfrm>
                      <a:off x="0" y="0"/>
                      <a:ext cx="2682240" cy="2102171"/>
                    </a:xfrm>
                    <a:prstGeom prst="rect">
                      <a:avLst/>
                    </a:prstGeom>
                  </pic:spPr>
                </pic:pic>
              </a:graphicData>
            </a:graphic>
          </wp:inline>
        </w:drawing>
      </w:r>
    </w:p>
    <w:p w:rsidR="00D63560" w:rsidRDefault="00D63560" w:rsidP="00D63560">
      <w:pPr>
        <w:spacing w:after="0" w:line="480" w:lineRule="auto"/>
        <w:rPr>
          <w:rFonts w:ascii="Times New Roman" w:hAnsi="Times New Roman" w:cs="Times New Roman"/>
        </w:rPr>
      </w:pPr>
      <w:r>
        <w:rPr>
          <w:rFonts w:ascii="Times New Roman" w:hAnsi="Times New Roman" w:cs="Times New Roman"/>
        </w:rPr>
        <w:t>Figure 16: ROC Random Forest                                                Figure 17: ROC SVR</w:t>
      </w: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r>
        <w:rPr>
          <w:rStyle w:val="Strong"/>
          <w:rFonts w:ascii="Times New Roman" w:hAnsi="Times New Roman" w:cs="Times New Roman"/>
          <w:sz w:val="24"/>
          <w:szCs w:val="24"/>
        </w:rPr>
        <w:t xml:space="preserve">Accuracy </w:t>
      </w:r>
    </w:p>
    <w:p w:rsidR="00D63560" w:rsidRDefault="00D63560" w:rsidP="00D63560">
      <w:pPr>
        <w:spacing w:after="0" w:line="480" w:lineRule="auto"/>
        <w:jc w:val="both"/>
        <w:rPr>
          <w:rFonts w:ascii="Times New Roman" w:hAnsi="Times New Roman" w:cs="Times New Roman"/>
        </w:rPr>
      </w:pPr>
      <w:r>
        <w:rPr>
          <w:rFonts w:ascii="Times New Roman" w:hAnsi="Times New Roman" w:cs="Times New Roman"/>
          <w:sz w:val="24"/>
          <w:szCs w:val="24"/>
        </w:rPr>
        <w:t xml:space="preserve">The </w:t>
      </w:r>
      <w:r>
        <w:rPr>
          <w:rStyle w:val="Strong"/>
          <w:rFonts w:ascii="Times New Roman" w:hAnsi="Times New Roman" w:cs="Times New Roman"/>
          <w:sz w:val="24"/>
          <w:szCs w:val="24"/>
        </w:rPr>
        <w:t>accuracy score</w:t>
      </w:r>
      <w:r>
        <w:rPr>
          <w:rFonts w:ascii="Times New Roman" w:hAnsi="Times New Roman" w:cs="Times New Roman"/>
          <w:sz w:val="24"/>
          <w:szCs w:val="24"/>
        </w:rPr>
        <w:t xml:space="preserve"> is a common metric used to evaluate the performance of a classification model. It measures the proportion of correct predictions made by the model out of the total number of predictions. </w:t>
      </w:r>
      <w:r>
        <w:rPr>
          <w:rFonts w:ascii="Times New Roman" w:hAnsi="Times New Roman" w:cs="Times New Roman"/>
        </w:rPr>
        <w:t>Figure 18 The Accuracy score, show the model with high performace</w:t>
      </w:r>
    </w:p>
    <w:p w:rsidR="00D63560" w:rsidRDefault="00D63560" w:rsidP="00D63560">
      <w:pPr>
        <w:spacing w:after="0" w:line="480" w:lineRule="auto"/>
        <w:jc w:val="both"/>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48595" wp14:editId="54B55E4C">
            <wp:extent cx="3817574" cy="2667000"/>
            <wp:effectExtent l="0" t="0" r="0" b="0"/>
            <wp:docPr id="105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2"/>
                    <pic:cNvPicPr/>
                  </pic:nvPicPr>
                  <pic:blipFill>
                    <a:blip r:embed="rId33" cstate="print"/>
                    <a:srcRect/>
                    <a:stretch/>
                  </pic:blipFill>
                  <pic:spPr>
                    <a:xfrm>
                      <a:off x="0" y="0"/>
                      <a:ext cx="3817574" cy="2667000"/>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rPr>
      </w:pPr>
      <w:r>
        <w:rPr>
          <w:rFonts w:ascii="Times New Roman" w:hAnsi="Times New Roman" w:cs="Times New Roman"/>
        </w:rPr>
        <w:t>Figure 18: Accuracy score, show the model with high performace</w:t>
      </w:r>
    </w:p>
    <w:p w:rsidR="00D63560" w:rsidRDefault="00D63560" w:rsidP="00D63560">
      <w:pPr>
        <w:pStyle w:val="Heading3"/>
        <w:spacing w:line="480" w:lineRule="auto"/>
        <w:rPr>
          <w:sz w:val="28"/>
          <w:szCs w:val="28"/>
        </w:rPr>
      </w:pPr>
      <w:r>
        <w:rPr>
          <w:sz w:val="28"/>
          <w:szCs w:val="28"/>
        </w:rPr>
        <w:lastRenderedPageBreak/>
        <w:t>3.2.7 Deployment &amp; Forecasting:</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model has been thoroughly evaluated and deemed satisfactory, the next step is to deploy it into a production environment. Deployment involves making the model available for use in real-world applications, where it can make predictions on new, unseen data. The deployment phase also includes setting up mechanisms for monitoring and maintaining the model over time. This phase is critical for ensuring that the model continues to perform well and adapt to changing conditions.</w:t>
      </w:r>
    </w:p>
    <w:p w:rsidR="00D63560" w:rsidRDefault="00D63560" w:rsidP="00D63560">
      <w:pPr>
        <w:spacing w:after="0" w:line="480" w:lineRule="auto"/>
        <w:jc w:val="both"/>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8"/>
          <w:szCs w:val="28"/>
        </w:rPr>
      </w:pPr>
      <w:r>
        <w:rPr>
          <w:rFonts w:ascii="Times New Roman" w:hAnsi="Times New Roman" w:cs="Times New Roman"/>
          <w:b/>
          <w:sz w:val="28"/>
          <w:szCs w:val="28"/>
        </w:rPr>
        <w:t>3.3 Software Development Life Cycle</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t>For building and maintaining a mobile app for disease prediction, using a Software Development Life Cycle (SDLC) is crucial to ensure the project is well-planned, developed, and maintained. The Agile methodology is highly recommended for this type of project because it is iterative, allows for flexibility, and emphasizes customer collaboration.</w:t>
      </w:r>
    </w:p>
    <w:p w:rsidR="00D63560" w:rsidRDefault="00D63560" w:rsidP="00D63560">
      <w:pPr>
        <w:spacing w:after="0" w:line="480" w:lineRule="auto"/>
        <w:jc w:val="both"/>
        <w:rPr>
          <w:rFonts w:ascii="Times New Roman" w:hAnsi="Times New Roman" w:cs="Times New Roman"/>
          <w:sz w:val="27"/>
          <w:szCs w:val="27"/>
        </w:rPr>
      </w:pPr>
    </w:p>
    <w:p w:rsidR="00D63560" w:rsidRDefault="00D63560" w:rsidP="00D63560">
      <w:pPr>
        <w:spacing w:after="0" w:line="480" w:lineRule="auto"/>
        <w:rPr>
          <w:rFonts w:ascii="Times New Roman" w:hAnsi="Times New Roman" w:cs="Times New Roman"/>
          <w:b/>
          <w:sz w:val="28"/>
          <w:szCs w:val="28"/>
        </w:rPr>
      </w:pPr>
      <w:r>
        <w:rPr>
          <w:rFonts w:ascii="Times New Roman" w:hAnsi="Times New Roman" w:cs="Times New Roman"/>
          <w:b/>
          <w:sz w:val="28"/>
          <w:szCs w:val="28"/>
        </w:rPr>
        <w:t>3.4 The rationale behind the Agile Software Development Life</w:t>
      </w:r>
    </w:p>
    <w:p w:rsidR="00D63560" w:rsidRDefault="00D63560" w:rsidP="00D63560">
      <w:pPr>
        <w:pStyle w:val="NormalWeb"/>
        <w:spacing w:line="480" w:lineRule="auto"/>
        <w:jc w:val="both"/>
      </w:pPr>
      <w:r>
        <w:t xml:space="preserve">The rationale behind the Agile Software Development Life Cycle (SDLC) lies in its ability to overcome the limitations of traditional methodologies, offering greater efficiency, flexibility, and </w:t>
      </w:r>
      <w:r>
        <w:lastRenderedPageBreak/>
        <w:t>responsiveness. Agile focuses on a customer-centric approach by delivering early value, involving customers continuously, and ensuring the final product aligns with their expectations. It allows for flexibility, adapting to changes even late in the process, and effectively managing uncertainty and evolving requirements.</w:t>
      </w:r>
    </w:p>
    <w:p w:rsidR="00D63560" w:rsidRDefault="00D63560" w:rsidP="00D63560">
      <w:pPr>
        <w:spacing w:after="0" w:line="480" w:lineRule="auto"/>
        <w:jc w:val="both"/>
        <w:rPr>
          <w:rStyle w:val="Emphasis"/>
        </w:rPr>
      </w:pPr>
      <w:r>
        <w:t xml:space="preserve">Agile improves communication and collaboration by fostering cross-functional teams, holding regular meetings, and promoting transparent communication, leading to better alignment and teamwork. It also enhances risk management through incremental releases and continuous testing, identifying and addressing issues early to reduce the risk of project failure. Regular updates, visual tools, and real-time insights increase transparency and visibility, enabling better decision-making and project management. </w:t>
      </w:r>
      <w:r>
        <w:rPr>
          <w:rFonts w:ascii="Times New Roman" w:hAnsi="Times New Roman" w:cs="Times New Roman"/>
        </w:rPr>
        <w:t xml:space="preserve">Figure 19 is Google. (n.d.). </w:t>
      </w:r>
      <w:r>
        <w:rPr>
          <w:rStyle w:val="Emphasis"/>
        </w:rPr>
        <w:t>Agile Software Development Life Cycle Framework</w:t>
      </w:r>
    </w:p>
    <w:p w:rsidR="00D63560" w:rsidRDefault="00D63560" w:rsidP="00D63560">
      <w:pPr>
        <w:pStyle w:val="NormalWeb"/>
        <w:spacing w:line="480" w:lineRule="auto"/>
        <w:jc w:val="both"/>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F7A27" wp14:editId="1A2DFD44">
            <wp:extent cx="3246943" cy="2383349"/>
            <wp:effectExtent l="0" t="0" r="0" b="0"/>
            <wp:docPr id="105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1"/>
                    <pic:cNvPicPr/>
                  </pic:nvPicPr>
                  <pic:blipFill>
                    <a:blip r:embed="rId34" cstate="print"/>
                    <a:srcRect/>
                    <a:stretch/>
                  </pic:blipFill>
                  <pic:spPr>
                    <a:xfrm>
                      <a:off x="0" y="0"/>
                      <a:ext cx="3246943" cy="2383349"/>
                    </a:xfrm>
                    <a:prstGeom prst="rect">
                      <a:avLst/>
                    </a:prstGeom>
                  </pic:spPr>
                </pic:pic>
              </a:graphicData>
            </a:graphic>
          </wp:inline>
        </w:drawing>
      </w:r>
    </w:p>
    <w:p w:rsidR="00D63560" w:rsidRDefault="00D63560" w:rsidP="00D63560">
      <w:pPr>
        <w:spacing w:after="0" w:line="480" w:lineRule="auto"/>
        <w:jc w:val="center"/>
        <w:rPr>
          <w:rStyle w:val="Emphasis"/>
        </w:rPr>
      </w:pPr>
      <w:r>
        <w:rPr>
          <w:rFonts w:ascii="Times New Roman" w:hAnsi="Times New Roman" w:cs="Times New Roman"/>
        </w:rPr>
        <w:t xml:space="preserve">Figure 19: Google. (n.d.). </w:t>
      </w:r>
      <w:r>
        <w:rPr>
          <w:rStyle w:val="Emphasis"/>
        </w:rPr>
        <w:t>Agile Software Development Life Cycle Framework</w:t>
      </w:r>
    </w:p>
    <w:p w:rsidR="00D63560" w:rsidRDefault="00D63560" w:rsidP="00D63560">
      <w:pPr>
        <w:spacing w:after="0" w:line="480" w:lineRule="auto"/>
        <w:rPr>
          <w:rFonts w:ascii="Times New Roman" w:hAnsi="Times New Roman" w:cs="Times New Roman"/>
          <w:b/>
          <w:iCs/>
          <w:sz w:val="28"/>
          <w:szCs w:val="28"/>
        </w:rPr>
      </w:pPr>
      <w:r>
        <w:rPr>
          <w:rFonts w:ascii="Times New Roman" w:eastAsia="Times New Roman" w:hAnsi="Times New Roman" w:cs="Times New Roman"/>
          <w:b/>
          <w:sz w:val="28"/>
          <w:szCs w:val="28"/>
        </w:rPr>
        <w:lastRenderedPageBreak/>
        <w:t>3.5 Agile Software Development Life Cycle</w:t>
      </w:r>
    </w:p>
    <w:p w:rsidR="00D63560" w:rsidRDefault="00D63560" w:rsidP="00D63560">
      <w:pPr>
        <w:spacing w:after="0" w:line="480" w:lineRule="auto"/>
        <w:rPr>
          <w:rFonts w:ascii="Times New Roman" w:hAnsi="Times New Roman" w:cs="Times New Roman"/>
          <w:i/>
          <w:iCs/>
        </w:rPr>
      </w:pPr>
    </w:p>
    <w:p w:rsidR="00D63560" w:rsidRDefault="00D63560" w:rsidP="00D63560">
      <w:pPr>
        <w:pStyle w:val="Heading3"/>
        <w:spacing w:line="480" w:lineRule="auto"/>
        <w:jc w:val="both"/>
        <w:rPr>
          <w:sz w:val="24"/>
          <w:szCs w:val="24"/>
        </w:rPr>
      </w:pPr>
      <w:r>
        <w:rPr>
          <w:sz w:val="24"/>
          <w:szCs w:val="24"/>
        </w:rPr>
        <w:t xml:space="preserve">1. </w:t>
      </w:r>
      <w:r>
        <w:rPr>
          <w:rStyle w:val="Strong"/>
          <w:rFonts w:eastAsia="Calibri"/>
          <w:sz w:val="24"/>
          <w:szCs w:val="24"/>
        </w:rPr>
        <w:t>Plan</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This phase involves identifying the project goals, defining the requirements, and planning the work. The project team collaborates to understand what needs to be built, the resources required, the timeline, and the criteria for success.User stories are created, tasks are prioritized, and sprint planning is conducted.</w:t>
      </w:r>
    </w:p>
    <w:p w:rsidR="00D63560" w:rsidRDefault="00D63560" w:rsidP="00D63560">
      <w:pPr>
        <w:pStyle w:val="Heading3"/>
        <w:spacing w:line="480" w:lineRule="auto"/>
        <w:jc w:val="both"/>
        <w:rPr>
          <w:sz w:val="24"/>
          <w:szCs w:val="24"/>
        </w:rPr>
      </w:pPr>
      <w:r>
        <w:rPr>
          <w:sz w:val="24"/>
          <w:szCs w:val="24"/>
        </w:rPr>
        <w:t xml:space="preserve">2. </w:t>
      </w:r>
      <w:r>
        <w:rPr>
          <w:rStyle w:val="Strong"/>
          <w:rFonts w:eastAsia="Calibri"/>
          <w:sz w:val="24"/>
          <w:szCs w:val="24"/>
        </w:rPr>
        <w:t>Design</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In the design phase, the team outlines the architecture and design of the system. This includes both high-level architecture and detailed design, focusing on how the software will be structured to meet the requirements. Creating wireframes, prototypes, database designs, and selecting appropriate technologies and tools.</w:t>
      </w:r>
    </w:p>
    <w:p w:rsidR="00D63560" w:rsidRDefault="00D63560" w:rsidP="00D63560">
      <w:pPr>
        <w:pStyle w:val="Heading3"/>
        <w:spacing w:line="480" w:lineRule="auto"/>
        <w:jc w:val="both"/>
        <w:rPr>
          <w:sz w:val="24"/>
          <w:szCs w:val="24"/>
        </w:rPr>
      </w:pPr>
    </w:p>
    <w:p w:rsidR="00D63560" w:rsidRDefault="00D63560" w:rsidP="00D63560">
      <w:pPr>
        <w:pStyle w:val="Heading3"/>
        <w:spacing w:line="480" w:lineRule="auto"/>
        <w:jc w:val="both"/>
        <w:rPr>
          <w:sz w:val="24"/>
          <w:szCs w:val="24"/>
        </w:rPr>
      </w:pPr>
    </w:p>
    <w:p w:rsidR="00D63560" w:rsidRDefault="00D63560" w:rsidP="00D63560">
      <w:pPr>
        <w:pStyle w:val="Heading3"/>
        <w:spacing w:line="480" w:lineRule="auto"/>
        <w:jc w:val="both"/>
        <w:rPr>
          <w:sz w:val="24"/>
          <w:szCs w:val="24"/>
        </w:rPr>
      </w:pPr>
      <w:r>
        <w:rPr>
          <w:sz w:val="24"/>
          <w:szCs w:val="24"/>
        </w:rPr>
        <w:t xml:space="preserve">3. </w:t>
      </w:r>
      <w:r>
        <w:rPr>
          <w:rStyle w:val="Strong"/>
          <w:rFonts w:eastAsia="Calibri"/>
          <w:sz w:val="24"/>
          <w:szCs w:val="24"/>
        </w:rPr>
        <w:t>Develop</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is the coding phase, where the actual software is developed. The development is done in small, iterative cycles called sprints, allowing for regular progress and adaptation to </w:t>
      </w:r>
      <w:r>
        <w:rPr>
          <w:rFonts w:ascii="Times New Roman" w:hAnsi="Times New Roman" w:cs="Times New Roman"/>
          <w:sz w:val="24"/>
          <w:szCs w:val="24"/>
        </w:rPr>
        <w:lastRenderedPageBreak/>
        <w:t>changes. Writing code, building features, and integrating components. Developers work on user stories that were defined during the planning phase.</w:t>
      </w:r>
    </w:p>
    <w:p w:rsidR="00D63560" w:rsidRDefault="00D63560" w:rsidP="00D63560">
      <w:pPr>
        <w:pStyle w:val="Heading3"/>
        <w:spacing w:line="480" w:lineRule="auto"/>
        <w:jc w:val="both"/>
        <w:rPr>
          <w:sz w:val="24"/>
          <w:szCs w:val="24"/>
        </w:rPr>
      </w:pPr>
      <w:r>
        <w:rPr>
          <w:sz w:val="24"/>
          <w:szCs w:val="24"/>
        </w:rPr>
        <w:t xml:space="preserve">4. </w:t>
      </w:r>
      <w:r>
        <w:rPr>
          <w:rStyle w:val="Strong"/>
          <w:rFonts w:eastAsia="Calibri"/>
          <w:sz w:val="24"/>
          <w:szCs w:val="24"/>
        </w:rPr>
        <w:t>Test</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The testing phase ensures that the software functions as expected. It involves checking the software for bugs, verifying that it meets the requirements, and ensuring that it is stable and reliable. Unit testing, integration testing, system testing, and user acceptance testing (UAT). Continuous testing is often employed to catch issues early.</w:t>
      </w:r>
    </w:p>
    <w:p w:rsidR="00D63560" w:rsidRDefault="00D63560" w:rsidP="00D63560">
      <w:pPr>
        <w:pStyle w:val="Heading3"/>
        <w:spacing w:line="480" w:lineRule="auto"/>
        <w:jc w:val="both"/>
        <w:rPr>
          <w:sz w:val="24"/>
          <w:szCs w:val="24"/>
        </w:rPr>
      </w:pPr>
      <w:r>
        <w:rPr>
          <w:sz w:val="24"/>
          <w:szCs w:val="24"/>
        </w:rPr>
        <w:t xml:space="preserve">5. </w:t>
      </w:r>
      <w:r>
        <w:rPr>
          <w:rStyle w:val="Strong"/>
          <w:rFonts w:eastAsia="Calibri"/>
          <w:sz w:val="24"/>
          <w:szCs w:val="24"/>
        </w:rPr>
        <w:t>Release</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In this phase, the software is deployed to the production environment where it becomes available to users. This phase may include final touches, such as preparing documentation and conducting final checks. Deployment, installation, and making the software available to users. Sometimes, this phase includes a soft launch before a full release.</w:t>
      </w:r>
    </w:p>
    <w:p w:rsidR="00D63560" w:rsidRDefault="00D63560" w:rsidP="00D63560">
      <w:pPr>
        <w:pStyle w:val="Heading3"/>
        <w:spacing w:line="480" w:lineRule="auto"/>
        <w:jc w:val="both"/>
        <w:rPr>
          <w:sz w:val="24"/>
          <w:szCs w:val="24"/>
        </w:rPr>
      </w:pPr>
      <w:r>
        <w:rPr>
          <w:sz w:val="24"/>
          <w:szCs w:val="24"/>
        </w:rPr>
        <w:t xml:space="preserve">6. </w:t>
      </w:r>
      <w:r>
        <w:rPr>
          <w:rStyle w:val="Strong"/>
          <w:rFonts w:eastAsia="Calibri"/>
          <w:sz w:val="24"/>
          <w:szCs w:val="24"/>
        </w:rPr>
        <w:t>Feedback</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t>Gathering feedback from users and stakeholders after the release is crucial in Agile. This feedback helps the team understand the effectiveness of the solution and identify areas for improvement. Collecting user feedback, analyzing it, and using it to plan the next iteration or sprint. Feedback can lead to the refinement of features, bug fixes, or new requirements.</w:t>
      </w:r>
    </w:p>
    <w:p w:rsidR="00D63560" w:rsidRDefault="00D63560" w:rsidP="00D63560">
      <w:pPr>
        <w:pStyle w:val="Heading3"/>
        <w:spacing w:line="480" w:lineRule="auto"/>
        <w:jc w:val="both"/>
        <w:rPr>
          <w:sz w:val="24"/>
          <w:szCs w:val="24"/>
        </w:rPr>
      </w:pPr>
      <w:r>
        <w:rPr>
          <w:sz w:val="24"/>
          <w:szCs w:val="24"/>
        </w:rPr>
        <w:t xml:space="preserve">7. </w:t>
      </w:r>
      <w:r>
        <w:rPr>
          <w:rStyle w:val="Strong"/>
          <w:rFonts w:eastAsia="Calibri"/>
          <w:sz w:val="24"/>
          <w:szCs w:val="24"/>
        </w:rPr>
        <w:t>Repeat</w:t>
      </w:r>
      <w:r>
        <w:rPr>
          <w:sz w:val="24"/>
          <w:szCs w:val="24"/>
        </w:rPr>
        <w:t>:</w:t>
      </w:r>
    </w:p>
    <w:p w:rsidR="00D63560" w:rsidRDefault="00D63560" w:rsidP="00D63560">
      <w:pPr>
        <w:spacing w:before="100" w:beforeAutospacing="1" w:after="100" w:afterAutospacing="1"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Agile is iterative, meaning the cycle repeats until the product is fully developed. After feedback is gathered, the team plans the next sprint or iteration, incorporating improvements based on the feedback. The cycle begins again with planning the next sprint based on new priorities and user feedback.</w:t>
      </w:r>
    </w:p>
    <w:p w:rsidR="00D63560" w:rsidRDefault="00D63560" w:rsidP="00D63560">
      <w:pPr>
        <w:spacing w:after="0" w:line="480" w:lineRule="auto"/>
        <w:jc w:val="both"/>
        <w:rPr>
          <w:rFonts w:ascii="Times New Roman" w:hAnsi="Times New Roman" w:cs="Times New Roman"/>
          <w:sz w:val="24"/>
          <w:szCs w:val="24"/>
        </w:rPr>
      </w:pPr>
    </w:p>
    <w:p w:rsidR="00D63560" w:rsidRDefault="00D63560" w:rsidP="00D63560">
      <w:pPr>
        <w:spacing w:line="480" w:lineRule="auto"/>
        <w:jc w:val="both"/>
        <w:rPr>
          <w:rFonts w:ascii="Times New Roman" w:hAnsi="Times New Roman" w:cs="Times New Roman"/>
          <w:sz w:val="24"/>
          <w:szCs w:val="24"/>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32"/>
          <w:szCs w:val="32"/>
        </w:rPr>
      </w:pPr>
    </w:p>
    <w:p w:rsidR="00D63560" w:rsidRDefault="00D63560" w:rsidP="00D63560">
      <w:pPr>
        <w:spacing w:line="480" w:lineRule="auto"/>
        <w:jc w:val="center"/>
        <w:rPr>
          <w:rFonts w:ascii="Times New Roman" w:hAnsi="Times New Roman" w:cs="Times New Roman"/>
          <w:b/>
          <w:sz w:val="28"/>
          <w:szCs w:val="28"/>
        </w:rPr>
      </w:pPr>
    </w:p>
    <w:p w:rsidR="00D63560" w:rsidRDefault="00D63560" w:rsidP="00D63560">
      <w:pPr>
        <w:spacing w:line="480" w:lineRule="auto"/>
        <w:jc w:val="center"/>
        <w:rPr>
          <w:rFonts w:ascii="Times New Roman" w:hAnsi="Times New Roman" w:cs="Times New Roman"/>
          <w:b/>
          <w:sz w:val="28"/>
          <w:szCs w:val="28"/>
        </w:rPr>
      </w:pPr>
    </w:p>
    <w:p w:rsidR="00D63560" w:rsidRDefault="00D63560" w:rsidP="00D63560">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 Design and Implementation</w:t>
      </w:r>
    </w:p>
    <w:p w:rsidR="00D63560" w:rsidRDefault="00D63560" w:rsidP="00D63560">
      <w:pPr>
        <w:spacing w:line="480" w:lineRule="auto"/>
        <w:rPr>
          <w:rFonts w:ascii="Times New Roman" w:hAnsi="Times New Roman" w:cs="Times New Roman"/>
          <w:b/>
          <w:bCs/>
          <w:sz w:val="28"/>
          <w:szCs w:val="28"/>
        </w:rPr>
      </w:pPr>
      <w:r>
        <w:rPr>
          <w:rFonts w:ascii="Times New Roman" w:hAnsi="Times New Roman" w:cs="Times New Roman"/>
          <w:b/>
          <w:bCs/>
          <w:sz w:val="28"/>
          <w:szCs w:val="28"/>
        </w:rPr>
        <w:t>4.0 Introduction</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presents the design and implementation details of the Crop yield prediction app. The app uses a machine learning model to predict potential crop yield based on user input . The chapter covers the architectural design, interface design, and the steps to implement the app.</w:t>
      </w:r>
    </w:p>
    <w:p w:rsidR="00D63560" w:rsidRDefault="00D63560" w:rsidP="00D63560">
      <w:pPr>
        <w:spacing w:line="480" w:lineRule="auto"/>
        <w:rPr>
          <w:rFonts w:ascii="Times New Roman" w:hAnsi="Times New Roman" w:cs="Times New Roman"/>
          <w:b/>
          <w:bCs/>
          <w:sz w:val="28"/>
          <w:szCs w:val="28"/>
        </w:rPr>
      </w:pPr>
      <w:r>
        <w:rPr>
          <w:rFonts w:ascii="Times New Roman" w:hAnsi="Times New Roman" w:cs="Times New Roman"/>
          <w:b/>
          <w:bCs/>
          <w:sz w:val="28"/>
          <w:szCs w:val="28"/>
        </w:rPr>
        <w:t>4.1 System Architecture</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t>The system architecture of the Crop Yield Prediction app is designed to ensure a seamless flow of data and functionality. It consists of the following components:</w:t>
      </w:r>
    </w:p>
    <w:p w:rsidR="00D63560" w:rsidRDefault="00D63560" w:rsidP="00D63560">
      <w:pPr>
        <w:numPr>
          <w:ilvl w:val="0"/>
          <w:numId w:val="2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User Interface (UI)</w:t>
      </w:r>
      <w:r>
        <w:rPr>
          <w:rFonts w:ascii="Times New Roman" w:hAnsi="Times New Roman" w:cs="Times New Roman"/>
          <w:sz w:val="24"/>
          <w:szCs w:val="24"/>
        </w:rPr>
        <w:t>: Provides an interactive platform for users to input factors like Country, Crop, Average Rainfall, temperature,</w:t>
      </w:r>
      <w:r>
        <w:rPr>
          <w:rFonts w:ascii="Times New Roman" w:hAnsi="Times New Roman" w:cs="Times New Roman"/>
        </w:rPr>
        <w:t xml:space="preserve"> </w:t>
      </w:r>
      <w:r>
        <w:rPr>
          <w:rFonts w:ascii="Times New Roman" w:hAnsi="Times New Roman" w:cs="Times New Roman"/>
          <w:sz w:val="24"/>
          <w:szCs w:val="24"/>
        </w:rPr>
        <w:t>Pesticides Tonnes and view predictions.</w:t>
      </w:r>
    </w:p>
    <w:p w:rsidR="00D63560" w:rsidRDefault="00D63560" w:rsidP="00D63560">
      <w:pPr>
        <w:numPr>
          <w:ilvl w:val="0"/>
          <w:numId w:val="26"/>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Backend Server</w:t>
      </w:r>
      <w:r>
        <w:rPr>
          <w:rFonts w:ascii="Times New Roman" w:hAnsi="Times New Roman" w:cs="Times New Roman"/>
          <w:sz w:val="24"/>
          <w:szCs w:val="24"/>
        </w:rPr>
        <w:t>: Hosts the machine learning model and handles the processing of input data.</w:t>
      </w:r>
    </w:p>
    <w:p w:rsidR="00D63560" w:rsidRDefault="00D63560" w:rsidP="00D63560">
      <w:pPr>
        <w:spacing w:before="100" w:beforeAutospacing="1" w:after="100" w:afterAutospacing="1" w:line="48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4.2 User Interface Design</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UI design focuses on simplicity, usability, and visual appeal. The app comprises four main screens: Home, Predict, About, and Contact.</w:t>
      </w:r>
    </w:p>
    <w:p w:rsidR="00D63560" w:rsidRDefault="00D63560" w:rsidP="00D63560">
      <w:pPr>
        <w:spacing w:before="100" w:beforeAutospacing="1" w:after="100" w:afterAutospacing="1" w:line="480" w:lineRule="auto"/>
        <w:jc w:val="both"/>
        <w:rPr>
          <w:rFonts w:ascii="Times New Roman" w:eastAsia="Times New Roman" w:hAnsi="Times New Roman" w:cs="Times New Roman"/>
          <w:b/>
          <w:sz w:val="27"/>
          <w:szCs w:val="27"/>
        </w:rPr>
      </w:pPr>
    </w:p>
    <w:p w:rsidR="00D63560" w:rsidRDefault="00D63560" w:rsidP="00D63560">
      <w:pPr>
        <w:spacing w:before="100" w:beforeAutospacing="1" w:after="100" w:afterAutospacing="1" w:line="480" w:lineRule="auto"/>
        <w:rPr>
          <w:rFonts w:ascii="Times New Roman" w:eastAsia="Times New Roman" w:hAnsi="Times New Roman" w:cs="Times New Roman"/>
          <w:b/>
          <w:sz w:val="28"/>
          <w:szCs w:val="28"/>
        </w:rPr>
      </w:pPr>
    </w:p>
    <w:p w:rsidR="00D63560" w:rsidRDefault="00D63560" w:rsidP="00D63560">
      <w:pPr>
        <w:spacing w:before="100" w:beforeAutospacing="1" w:after="100" w:afterAutospacing="1"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4.2.1 Signup screen</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users to create account for the first time. The user is required to provide the email and password to create the account. After successful creating an account, it redirects the user to the home screen. Figure 20 is the Signup page, which allow user to create an account</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59DE09" wp14:editId="1FA7F249">
            <wp:extent cx="1875526" cy="3634739"/>
            <wp:effectExtent l="0" t="0" r="0" b="3810"/>
            <wp:docPr id="105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4"/>
                    <pic:cNvPicPr/>
                  </pic:nvPicPr>
                  <pic:blipFill>
                    <a:blip r:embed="rId35" cstate="print"/>
                    <a:srcRect/>
                    <a:stretch/>
                  </pic:blipFill>
                  <pic:spPr>
                    <a:xfrm>
                      <a:off x="0" y="0"/>
                      <a:ext cx="1875526" cy="3634739"/>
                    </a:xfrm>
                    <a:prstGeom prst="rect">
                      <a:avLst/>
                    </a:prstGeom>
                  </pic:spPr>
                </pic:pic>
              </a:graphicData>
            </a:graphic>
          </wp:inline>
        </w:drawing>
      </w: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Signup, allow user to create an account</w:t>
      </w:r>
    </w:p>
    <w:p w:rsidR="00D63560" w:rsidRDefault="00D63560" w:rsidP="00D63560">
      <w:pPr>
        <w:spacing w:before="100" w:beforeAutospacing="1" w:after="100" w:afterAutospacing="1" w:line="48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4.2.1 Login screen</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login screen allows users to access the application after been signup. The user is required to enter their email and password before they can access the application. If their credentials match the existing account, they will be granted access to login. Figure 21 is the Login interface , that allow the user to login to the application.</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06AD78" wp14:editId="60398AFD">
            <wp:extent cx="1886955" cy="3573780"/>
            <wp:effectExtent l="0" t="0" r="0" b="7620"/>
            <wp:docPr id="1055"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3"/>
                    <pic:cNvPicPr/>
                  </pic:nvPicPr>
                  <pic:blipFill>
                    <a:blip r:embed="rId36" cstate="print"/>
                    <a:srcRect/>
                    <a:stretch/>
                  </pic:blipFill>
                  <pic:spPr>
                    <a:xfrm>
                      <a:off x="0" y="0"/>
                      <a:ext cx="1886955" cy="3573780"/>
                    </a:xfrm>
                    <a:prstGeom prst="rect">
                      <a:avLst/>
                    </a:prstGeom>
                  </pic:spPr>
                </pic:pic>
              </a:graphicData>
            </a:graphic>
          </wp:inline>
        </w:drawing>
      </w:r>
    </w:p>
    <w:p w:rsidR="00D63560" w:rsidRDefault="00D63560" w:rsidP="00D63560">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Login, allow the user to login to the application.</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4.2.1 Home Screen </w:t>
      </w:r>
    </w:p>
    <w:p w:rsidR="00D63560" w:rsidRDefault="00D63560" w:rsidP="00D63560">
      <w:pPr>
        <w:spacing w:line="480" w:lineRule="auto"/>
        <w:jc w:val="both"/>
        <w:rPr>
          <w:rFonts w:ascii="Times New Roman" w:hAnsi="Times New Roman" w:cs="Times New Roman"/>
        </w:rPr>
      </w:pPr>
      <w:r>
        <w:rPr>
          <w:rFonts w:ascii="Times New Roman" w:eastAsia="Times New Roman" w:hAnsi="Times New Roman" w:cs="Times New Roman"/>
          <w:sz w:val="24"/>
          <w:szCs w:val="24"/>
        </w:rPr>
        <w:lastRenderedPageBreak/>
        <w:t xml:space="preserve"> This is the welcome screen of the app, designed to provide an introduction to the user. It offers a clean and user-friendly interface, allowing users to navigate to different sections of the app. </w:t>
      </w:r>
      <w:r>
        <w:rPr>
          <w:rFonts w:ascii="Times New Roman" w:hAnsi="Times New Roman" w:cs="Times New Roman"/>
        </w:rPr>
        <w:t>Figure 22 shows the home screen, the welcome screen of the application.</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numPr>
          <w:ilvl w:val="0"/>
          <w:numId w:val="27"/>
        </w:num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Functionality</w:t>
      </w:r>
      <w:r>
        <w:rPr>
          <w:rFonts w:ascii="Times New Roman" w:eastAsia="Times New Roman" w:hAnsi="Times New Roman" w:cs="Times New Roman"/>
          <w:sz w:val="24"/>
          <w:szCs w:val="24"/>
        </w:rPr>
        <w:t>:</w:t>
      </w:r>
    </w:p>
    <w:p w:rsidR="00D63560" w:rsidRDefault="00D63560" w:rsidP="00D63560">
      <w:pPr>
        <w:numPr>
          <w:ilvl w:val="1"/>
          <w:numId w:val="2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 Button</w:t>
      </w:r>
      <w:r>
        <w:rPr>
          <w:rFonts w:ascii="Times New Roman" w:eastAsia="Times New Roman" w:hAnsi="Times New Roman" w:cs="Times New Roman"/>
          <w:sz w:val="24"/>
          <w:szCs w:val="24"/>
        </w:rPr>
        <w:t>: Takes the user to the prediction screen where they can input data to predict crop yield.</w:t>
      </w:r>
    </w:p>
    <w:p w:rsidR="00D63560" w:rsidRDefault="00D63560" w:rsidP="00D63560">
      <w:pPr>
        <w:numPr>
          <w:ilvl w:val="1"/>
          <w:numId w:val="2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About Button</w:t>
      </w:r>
      <w:r>
        <w:rPr>
          <w:rFonts w:ascii="Times New Roman" w:eastAsia="Times New Roman" w:hAnsi="Times New Roman" w:cs="Times New Roman"/>
          <w:sz w:val="24"/>
          <w:szCs w:val="24"/>
        </w:rPr>
        <w:t>: Provides information about the app, including its purpose, features, and possibly details about the development team.</w:t>
      </w:r>
    </w:p>
    <w:p w:rsidR="00D63560" w:rsidRDefault="00D63560" w:rsidP="00D63560">
      <w:pPr>
        <w:numPr>
          <w:ilvl w:val="1"/>
          <w:numId w:val="27"/>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Contact Button</w:t>
      </w:r>
      <w:r>
        <w:rPr>
          <w:rFonts w:ascii="Times New Roman" w:eastAsia="Times New Roman" w:hAnsi="Times New Roman" w:cs="Times New Roman"/>
          <w:sz w:val="24"/>
          <w:szCs w:val="24"/>
        </w:rPr>
        <w:t>: Likely directs the user to a screen where they can find contact information or get in touch with the developers.</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D63560" w:rsidRDefault="00D63560" w:rsidP="00D635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96072B" wp14:editId="089DCEBF">
            <wp:extent cx="1729740" cy="3122275"/>
            <wp:effectExtent l="0" t="0" r="3810" b="2540"/>
            <wp:docPr id="1056"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7" cstate="print"/>
                    <a:srcRect/>
                    <a:stretch/>
                  </pic:blipFill>
                  <pic:spPr>
                    <a:xfrm>
                      <a:off x="0" y="0"/>
                      <a:ext cx="1729740" cy="3122275"/>
                    </a:xfrm>
                    <a:prstGeom prst="rect">
                      <a:avLst/>
                    </a:prstGeom>
                  </pic:spPr>
                </pic:pic>
              </a:graphicData>
            </a:graphic>
          </wp:inline>
        </w:drawing>
      </w:r>
    </w:p>
    <w:p w:rsidR="00D63560" w:rsidRDefault="00D63560" w:rsidP="00D63560">
      <w:pPr>
        <w:spacing w:line="480" w:lineRule="auto"/>
        <w:jc w:val="center"/>
        <w:rPr>
          <w:rFonts w:ascii="Times New Roman" w:hAnsi="Times New Roman" w:cs="Times New Roman"/>
        </w:rPr>
      </w:pPr>
      <w:r>
        <w:rPr>
          <w:rFonts w:ascii="Times New Roman" w:hAnsi="Times New Roman" w:cs="Times New Roman"/>
        </w:rPr>
        <w:t>Figure 22: Home screen, the welcome screen of the application.</w:t>
      </w: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4.4.4 Predict Screen </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screen is where users input the necessary data to make a crop yield prediction. </w:t>
      </w:r>
      <w:r>
        <w:rPr>
          <w:rFonts w:ascii="Times New Roman" w:hAnsi="Times New Roman" w:cs="Times New Roman"/>
        </w:rPr>
        <w:t>Figure 23 the Predict screen, allow user to make predictions</w:t>
      </w:r>
    </w:p>
    <w:p w:rsidR="00D63560" w:rsidRDefault="00D63560" w:rsidP="00D63560">
      <w:pPr>
        <w:spacing w:before="100" w:beforeAutospacing="1" w:after="100" w:afterAutospacing="1" w:line="480" w:lineRule="auto"/>
        <w:ind w:left="720"/>
        <w:jc w:val="both"/>
        <w:rPr>
          <w:rFonts w:ascii="Times New Roman" w:eastAsia="Times New Roman" w:hAnsi="Times New Roman" w:cs="Times New Roman"/>
          <w:sz w:val="24"/>
          <w:szCs w:val="24"/>
        </w:rPr>
      </w:pPr>
    </w:p>
    <w:p w:rsidR="00D63560" w:rsidRDefault="00D63560" w:rsidP="00D63560">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Functionality</w:t>
      </w:r>
      <w:r>
        <w:rPr>
          <w:rFonts w:ascii="Times New Roman" w:eastAsia="Times New Roman" w:hAnsi="Times New Roman" w:cs="Times New Roman"/>
          <w:sz w:val="24"/>
          <w:szCs w:val="24"/>
        </w:rPr>
        <w:t>:</w:t>
      </w:r>
    </w:p>
    <w:p w:rsidR="00D63560" w:rsidRDefault="00D63560" w:rsidP="00D63560">
      <w:pPr>
        <w:pStyle w:val="ListParagraph"/>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Fields</w:t>
      </w:r>
      <w:r>
        <w:rPr>
          <w:rFonts w:ascii="Times New Roman" w:eastAsia="Times New Roman" w:hAnsi="Times New Roman" w:cs="Times New Roman"/>
          <w:sz w:val="24"/>
          <w:szCs w:val="24"/>
        </w:rPr>
        <w:t>:</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Country</w:t>
      </w:r>
      <w:r>
        <w:rPr>
          <w:rFonts w:ascii="Times New Roman" w:eastAsia="Times New Roman" w:hAnsi="Times New Roman" w:cs="Times New Roman"/>
          <w:sz w:val="24"/>
          <w:szCs w:val="24"/>
        </w:rPr>
        <w:t>: Allows the user to select the country where the crop is being grown.</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Crop</w:t>
      </w:r>
      <w:r>
        <w:rPr>
          <w:rFonts w:ascii="Times New Roman" w:eastAsia="Times New Roman" w:hAnsi="Times New Roman" w:cs="Times New Roman"/>
          <w:sz w:val="24"/>
          <w:szCs w:val="24"/>
        </w:rPr>
        <w:t>: Allows the user to select the type of crop.</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Average Rainfall (mm)</w:t>
      </w:r>
      <w:r>
        <w:rPr>
          <w:rFonts w:ascii="Times New Roman" w:eastAsia="Times New Roman" w:hAnsi="Times New Roman" w:cs="Times New Roman"/>
          <w:sz w:val="24"/>
          <w:szCs w:val="24"/>
        </w:rPr>
        <w:t>: Input for the average rainfall in millimeters.</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Average Temperature (°C)</w:t>
      </w:r>
      <w:r>
        <w:rPr>
          <w:rFonts w:ascii="Times New Roman" w:eastAsia="Times New Roman" w:hAnsi="Times New Roman" w:cs="Times New Roman"/>
          <w:sz w:val="24"/>
          <w:szCs w:val="24"/>
        </w:rPr>
        <w:t>: Input for the average temperature in degrees Celsius.</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Pesticides Tones</w:t>
      </w:r>
      <w:r>
        <w:rPr>
          <w:rFonts w:ascii="Times New Roman" w:eastAsia="Times New Roman" w:hAnsi="Times New Roman" w:cs="Times New Roman"/>
          <w:sz w:val="24"/>
          <w:szCs w:val="24"/>
        </w:rPr>
        <w:t>: Input for the amount of pesticides used, in tones.</w:t>
      </w:r>
    </w:p>
    <w:p w:rsidR="00D63560" w:rsidRDefault="00D63560" w:rsidP="00D63560">
      <w:pPr>
        <w:numPr>
          <w:ilvl w:val="2"/>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Farm size</w:t>
      </w:r>
      <w:r>
        <w:rPr>
          <w:rFonts w:ascii="Times New Roman" w:eastAsia="Times New Roman" w:hAnsi="Times New Roman" w:cs="Times New Roman"/>
          <w:sz w:val="24"/>
          <w:szCs w:val="24"/>
        </w:rPr>
        <w:t>: Allow the user to input the farm size where the crop will be grown.</w:t>
      </w:r>
    </w:p>
    <w:p w:rsidR="00D63560" w:rsidRDefault="00D63560" w:rsidP="00D63560">
      <w:pPr>
        <w:numPr>
          <w:ilvl w:val="1"/>
          <w:numId w:val="28"/>
        </w:num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 Yield Button</w:t>
      </w:r>
      <w:r>
        <w:rPr>
          <w:rFonts w:ascii="Times New Roman" w:eastAsia="Times New Roman" w:hAnsi="Times New Roman" w:cs="Times New Roman"/>
          <w:sz w:val="24"/>
          <w:szCs w:val="24"/>
        </w:rPr>
        <w:t>: After filling in the required information, the user presses this button to submit the data. The app then processes the input and provides a predicted yield based on the data provided.</w:t>
      </w: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29112BDC" wp14:editId="12CC72C9">
            <wp:extent cx="5905500" cy="4504877"/>
            <wp:effectExtent l="0" t="0" r="0" b="0"/>
            <wp:docPr id="105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3"/>
                    <pic:cNvPicPr/>
                  </pic:nvPicPr>
                  <pic:blipFill>
                    <a:blip r:embed="rId38" cstate="print"/>
                    <a:srcRect/>
                    <a:stretch/>
                  </pic:blipFill>
                  <pic:spPr>
                    <a:xfrm>
                      <a:off x="0" y="0"/>
                      <a:ext cx="5905500" cy="4504877"/>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rPr>
      </w:pPr>
      <w:r>
        <w:rPr>
          <w:rFonts w:ascii="Times New Roman" w:hAnsi="Times New Roman" w:cs="Times New Roman"/>
        </w:rPr>
        <w:t>Figure 23: Predict screen, allow user to make predictions.</w:t>
      </w: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4.2.3 About Screen </w:t>
      </w:r>
    </w:p>
    <w:p w:rsidR="00D63560" w:rsidRDefault="00D63560" w:rsidP="00D63560">
      <w:pPr>
        <w:spacing w:after="0" w:line="480" w:lineRule="auto"/>
        <w:jc w:val="both"/>
        <w:rPr>
          <w:rFonts w:ascii="Times New Roman" w:hAnsi="Times New Roman" w:cs="Times New Roman"/>
        </w:rPr>
      </w:pPr>
      <w:r>
        <w:rPr>
          <w:rFonts w:ascii="Times New Roman" w:eastAsia="Times New Roman" w:hAnsi="Times New Roman" w:cs="Times New Roman"/>
          <w:sz w:val="24"/>
          <w:szCs w:val="24"/>
        </w:rPr>
        <w:t xml:space="preserve">This screen provides users with an overview of the app, highlighting its primary functionality, which is to predict crop yield based on factors like average rainfall, temperature, and pesticide usage. It also includes a section on the app's features and introduces the development team behind the application. </w:t>
      </w:r>
      <w:r>
        <w:rPr>
          <w:rFonts w:ascii="Times New Roman" w:hAnsi="Times New Roman" w:cs="Times New Roman"/>
        </w:rPr>
        <w:t>Figure 24 is the About screen, which talks more about the team.</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after="0" w:line="480" w:lineRule="auto"/>
        <w:rPr>
          <w:rFonts w:ascii="Times New Roman" w:eastAsia="Times New Roman" w:hAnsi="Times New Roman" w:cs="Times New Roman"/>
          <w:b/>
          <w:bCs/>
          <w:sz w:val="24"/>
          <w:szCs w:val="24"/>
        </w:rPr>
      </w:pPr>
    </w:p>
    <w:p w:rsidR="00D63560" w:rsidRDefault="00D63560" w:rsidP="00D63560">
      <w:pPr>
        <w:spacing w:after="0" w:line="480" w:lineRule="auto"/>
        <w:rPr>
          <w:rFonts w:ascii="Times New Roman" w:eastAsia="Times New Roman" w:hAnsi="Times New Roman" w:cs="Times New Roman"/>
          <w:b/>
          <w:bCs/>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C5705" wp14:editId="19833808">
            <wp:extent cx="1798320" cy="3445058"/>
            <wp:effectExtent l="0" t="0" r="0" b="3175"/>
            <wp:docPr id="105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1"/>
                    <pic:cNvPicPr/>
                  </pic:nvPicPr>
                  <pic:blipFill>
                    <a:blip r:embed="rId39" cstate="print"/>
                    <a:srcRect/>
                    <a:stretch/>
                  </pic:blipFill>
                  <pic:spPr>
                    <a:xfrm>
                      <a:off x="0" y="0"/>
                      <a:ext cx="1798320" cy="3445058"/>
                    </a:xfrm>
                    <a:prstGeom prst="rect">
                      <a:avLst/>
                    </a:prstGeom>
                  </pic:spPr>
                </pic:pic>
              </a:graphicData>
            </a:graphic>
          </wp:inline>
        </w:drawing>
      </w:r>
      <w:r>
        <w:rPr>
          <w:rFonts w:ascii="Times New Roman" w:hAnsi="Times New Roman" w:cs="Times New Roman"/>
          <w:sz w:val="24"/>
          <w:szCs w:val="24"/>
        </w:rPr>
        <w:br w:type="textWrapping" w:clear="all"/>
      </w:r>
    </w:p>
    <w:p w:rsidR="00D63560" w:rsidRDefault="00D63560" w:rsidP="00D63560">
      <w:pPr>
        <w:spacing w:after="0" w:line="480" w:lineRule="auto"/>
        <w:jc w:val="center"/>
        <w:rPr>
          <w:rFonts w:ascii="Times New Roman" w:hAnsi="Times New Roman" w:cs="Times New Roman"/>
        </w:rPr>
      </w:pPr>
      <w:r>
        <w:rPr>
          <w:rFonts w:ascii="Times New Roman" w:hAnsi="Times New Roman" w:cs="Times New Roman"/>
        </w:rPr>
        <w:t>Figure 24: About screen, talks more about the team.</w:t>
      </w: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before="100" w:beforeAutospacing="1" w:after="100" w:afterAutospacing="1" w:line="48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4.2.4 Contact Us Screen </w:t>
      </w:r>
    </w:p>
    <w:p w:rsidR="00D63560" w:rsidRDefault="00D63560" w:rsidP="00D63560">
      <w:pPr>
        <w:spacing w:after="0" w:line="480" w:lineRule="auto"/>
        <w:jc w:val="both"/>
        <w:rPr>
          <w:rFonts w:ascii="Times New Roman" w:hAnsi="Times New Roman" w:cs="Times New Roman"/>
        </w:rPr>
      </w:pPr>
      <w:r>
        <w:rPr>
          <w:rFonts w:ascii="Times New Roman" w:eastAsia="Times New Roman" w:hAnsi="Times New Roman" w:cs="Times New Roman"/>
          <w:sz w:val="24"/>
          <w:szCs w:val="24"/>
        </w:rPr>
        <w:t xml:space="preserve">This screen is designed to allow users to contact the app's support team for inquiries, support, or feedback. It provides multiple ways for users to get in touch, including email, phone, and social media. </w:t>
      </w:r>
      <w:r>
        <w:rPr>
          <w:rFonts w:ascii="Times New Roman" w:eastAsia="Times New Roman" w:hAnsi="Times New Roman" w:cs="Times New Roman"/>
          <w:bCs/>
          <w:sz w:val="24"/>
          <w:szCs w:val="24"/>
        </w:rPr>
        <w:t>Contact Information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displays the support email, an alternative email, and a phone number </w:t>
      </w:r>
      <w:r>
        <w:rPr>
          <w:rFonts w:ascii="Times New Roman" w:eastAsia="Times New Roman" w:hAnsi="Times New Roman" w:cs="Times New Roman"/>
          <w:sz w:val="24"/>
          <w:szCs w:val="24"/>
        </w:rPr>
        <w:lastRenderedPageBreak/>
        <w:t xml:space="preserve">for users to directly contact the support team. </w:t>
      </w:r>
      <w:r>
        <w:rPr>
          <w:rFonts w:ascii="Times New Roman" w:eastAsia="Times New Roman" w:hAnsi="Times New Roman" w:cs="Times New Roman"/>
          <w:bCs/>
          <w:sz w:val="24"/>
          <w:szCs w:val="24"/>
        </w:rPr>
        <w:t>Contact Form is</w:t>
      </w:r>
      <w:r>
        <w:rPr>
          <w:rFonts w:ascii="Times New Roman" w:eastAsia="Times New Roman" w:hAnsi="Times New Roman" w:cs="Times New Roman"/>
          <w:sz w:val="24"/>
          <w:szCs w:val="24"/>
        </w:rPr>
        <w:t xml:space="preserve"> a form that allows users to input their name, email, and a message. Once the user fills out the form and clicks the "Submit" button, the message is presumably sent to the support team. </w:t>
      </w:r>
      <w:r>
        <w:rPr>
          <w:rFonts w:ascii="Times New Roman" w:hAnsi="Times New Roman" w:cs="Times New Roman"/>
        </w:rPr>
        <w:t>Figure 25 is Contact screen, which allow user to send their feedback .</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after="0" w:line="480" w:lineRule="auto"/>
        <w:rPr>
          <w:rFonts w:ascii="Times New Roman" w:hAnsi="Times New Roman" w:cs="Times New Roman"/>
          <w:sz w:val="24"/>
          <w:szCs w:val="24"/>
        </w:rPr>
      </w:pPr>
    </w:p>
    <w:p w:rsidR="00D63560" w:rsidRDefault="00D63560" w:rsidP="00D6356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093CE2" wp14:editId="2F7189DC">
            <wp:extent cx="2108972" cy="3779520"/>
            <wp:effectExtent l="0" t="0" r="5715" b="0"/>
            <wp:docPr id="1059"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2"/>
                    <pic:cNvPicPr/>
                  </pic:nvPicPr>
                  <pic:blipFill>
                    <a:blip r:embed="rId40" cstate="print"/>
                    <a:srcRect/>
                    <a:stretch/>
                  </pic:blipFill>
                  <pic:spPr>
                    <a:xfrm>
                      <a:off x="0" y="0"/>
                      <a:ext cx="2108972" cy="3779520"/>
                    </a:xfrm>
                    <a:prstGeom prst="rect">
                      <a:avLst/>
                    </a:prstGeom>
                  </pic:spPr>
                </pic:pic>
              </a:graphicData>
            </a:graphic>
          </wp:inline>
        </w:drawing>
      </w:r>
    </w:p>
    <w:p w:rsidR="00D63560" w:rsidRDefault="00D63560" w:rsidP="00D63560">
      <w:pPr>
        <w:spacing w:after="0" w:line="480" w:lineRule="auto"/>
        <w:jc w:val="center"/>
        <w:rPr>
          <w:rFonts w:ascii="Times New Roman" w:hAnsi="Times New Roman" w:cs="Times New Roman"/>
        </w:rPr>
      </w:pPr>
      <w:r>
        <w:rPr>
          <w:rFonts w:ascii="Times New Roman" w:hAnsi="Times New Roman" w:cs="Times New Roman"/>
        </w:rPr>
        <w:t>Figure 25: Contact screen, allow user to send their feedback.</w:t>
      </w:r>
    </w:p>
    <w:p w:rsidR="00D63560" w:rsidRDefault="00D63560" w:rsidP="00D63560">
      <w:pPr>
        <w:spacing w:after="0" w:line="480" w:lineRule="auto"/>
        <w:jc w:val="center"/>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8"/>
          <w:szCs w:val="28"/>
        </w:rPr>
      </w:pPr>
      <w:r>
        <w:rPr>
          <w:rFonts w:ascii="Times New Roman" w:hAnsi="Times New Roman" w:cs="Times New Roman"/>
          <w:b/>
          <w:sz w:val="28"/>
          <w:szCs w:val="28"/>
        </w:rPr>
        <w:t>4.3 Testing</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Testing is the process of detecting errors. Testing performs a very critical role for quality assurance and for ensuring the reliability of the software. The result of testing is used later on during maintenance.</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Psychology of Testing:</w:t>
      </w:r>
      <w:r>
        <w:rPr>
          <w:rFonts w:ascii="Times New Roman" w:hAnsi="Times New Roman" w:cs="Times New Roman"/>
          <w:sz w:val="24"/>
          <w:szCs w:val="24"/>
        </w:rPr>
        <w:t xml:space="preserve"> Testing aims to demonstrate that a program works by showing no errors. The primary purpose of the testing phase is to detect the errors that may be present in the program. Hence, one should not start testing to show that a program works, but the intent should be to show that a program doesn’t work. Testing is the process of executing a program to find errors.</w:t>
      </w:r>
    </w:p>
    <w:p w:rsidR="00D63560" w:rsidRDefault="00D63560" w:rsidP="00D63560">
      <w:pPr>
        <w:spacing w:line="480" w:lineRule="auto"/>
        <w:jc w:val="both"/>
        <w:rPr>
          <w:rFonts w:ascii="Times New Roman" w:hAnsi="Times New Roman" w:cs="Times New Roman"/>
          <w:sz w:val="24"/>
          <w:szCs w:val="24"/>
        </w:rPr>
      </w:pP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Testing Objectives:</w:t>
      </w:r>
      <w:r>
        <w:rPr>
          <w:rFonts w:ascii="Times New Roman" w:hAnsi="Times New Roman" w:cs="Times New Roman"/>
          <w:sz w:val="24"/>
          <w:szCs w:val="24"/>
        </w:rPr>
        <w:t xml:space="preserve"> The main objective of testing is to systematically uncover a host of errors with minimum effort and time. Starting formally, we can say</w:t>
      </w:r>
    </w:p>
    <w:p w:rsidR="00D63560" w:rsidRDefault="00D63560" w:rsidP="00D63560">
      <w:pPr>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Testing is the process of executing a program with the intent of finding an error.</w:t>
      </w:r>
    </w:p>
    <w:p w:rsidR="00D63560" w:rsidRDefault="00D63560" w:rsidP="00D63560">
      <w:pPr>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A successful test uncovers an as-yet-undiscovered error.</w:t>
      </w:r>
    </w:p>
    <w:p w:rsidR="00D63560" w:rsidRDefault="00D63560" w:rsidP="00D63560">
      <w:pPr>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A good test case has a higher probability of finding an error if it exists.</w:t>
      </w:r>
    </w:p>
    <w:p w:rsidR="00D63560" w:rsidRDefault="00D63560" w:rsidP="00D63560">
      <w:pPr>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The test is inadequate to detect possible present errors</w:t>
      </w:r>
    </w:p>
    <w:p w:rsidR="00D63560" w:rsidRDefault="00D63560" w:rsidP="00D63560">
      <w:pPr>
        <w:spacing w:line="480" w:lineRule="auto"/>
        <w:jc w:val="both"/>
        <w:rPr>
          <w:rFonts w:ascii="Times New Roman" w:hAnsi="Times New Roman" w:cs="Times New Roman"/>
          <w:b/>
          <w:sz w:val="27"/>
          <w:szCs w:val="27"/>
        </w:rPr>
      </w:pPr>
    </w:p>
    <w:p w:rsidR="00D63560" w:rsidRDefault="00D63560" w:rsidP="00D63560">
      <w:pPr>
        <w:spacing w:line="480" w:lineRule="auto"/>
        <w:jc w:val="both"/>
        <w:rPr>
          <w:rFonts w:ascii="Times New Roman" w:hAnsi="Times New Roman" w:cs="Times New Roman"/>
          <w:b/>
          <w:sz w:val="27"/>
          <w:szCs w:val="27"/>
        </w:rPr>
      </w:pPr>
    </w:p>
    <w:p w:rsidR="00D63560" w:rsidRDefault="00D63560" w:rsidP="00D63560">
      <w:pPr>
        <w:spacing w:line="480" w:lineRule="auto"/>
        <w:jc w:val="both"/>
        <w:rPr>
          <w:rFonts w:ascii="Times New Roman" w:hAnsi="Times New Roman" w:cs="Times New Roman"/>
          <w:b/>
          <w:sz w:val="27"/>
          <w:szCs w:val="27"/>
        </w:rPr>
      </w:pPr>
    </w:p>
    <w:p w:rsidR="00D63560" w:rsidRDefault="00D63560" w:rsidP="00D63560">
      <w:pPr>
        <w:spacing w:line="480" w:lineRule="auto"/>
        <w:rPr>
          <w:rFonts w:ascii="Times New Roman" w:hAnsi="Times New Roman" w:cs="Times New Roman"/>
          <w:b/>
          <w:sz w:val="28"/>
          <w:szCs w:val="28"/>
        </w:rPr>
      </w:pPr>
      <w:r>
        <w:rPr>
          <w:rFonts w:ascii="Times New Roman" w:hAnsi="Times New Roman" w:cs="Times New Roman"/>
          <w:b/>
          <w:sz w:val="28"/>
          <w:szCs w:val="28"/>
        </w:rPr>
        <w:t>4.4 Levels of Testing</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Comprehensive Testing and Validation Strategy:</w:t>
      </w:r>
    </w:p>
    <w:p w:rsidR="00D63560" w:rsidRDefault="00D63560" w:rsidP="00D63560">
      <w:pPr>
        <w:spacing w:line="480" w:lineRule="auto"/>
        <w:jc w:val="both"/>
        <w:rPr>
          <w:rStyle w:val="Emphasis"/>
          <w:rFonts w:ascii="Times New Roman" w:hAnsi="Times New Roman" w:cs="Times New Roman"/>
        </w:rPr>
      </w:pPr>
      <w:r>
        <w:rPr>
          <w:rFonts w:ascii="Times New Roman" w:eastAsia="Times New Roman" w:hAnsi="Times New Roman" w:cs="Times New Roman"/>
          <w:sz w:val="24"/>
          <w:szCs w:val="24"/>
        </w:rPr>
        <w:t>To ensure the system meets all functional and non-functional requirements, we adopted a multi-layered testing strategy, inspired by the testing pyramid model. This approach emphasizes the balance between different types of tests, combining both white-box and black-box testing methods across various levels of the system. Each stage of testing played a crucial role in validating the system’s functionality, integration, and overall user experience.</w:t>
      </w:r>
      <w:r>
        <w:rPr>
          <w:rFonts w:ascii="Times New Roman" w:hAnsi="Times New Roman" w:cs="Times New Roman"/>
        </w:rPr>
        <w:t xml:space="preserve"> Figure 26 is Ronwell. (n.d.). </w:t>
      </w:r>
      <w:r>
        <w:rPr>
          <w:rStyle w:val="Emphasis"/>
          <w:rFonts w:ascii="Times New Roman" w:hAnsi="Times New Roman" w:cs="Times New Roman"/>
        </w:rPr>
        <w:t>Levels of Testing</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p>
    <w:p w:rsidR="00D63560" w:rsidRDefault="00D63560" w:rsidP="00D63560">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31C29C02" wp14:editId="11E7BF76">
            <wp:extent cx="4114800" cy="2468880"/>
            <wp:effectExtent l="0" t="0" r="0" b="7620"/>
            <wp:docPr id="106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7"/>
                    <pic:cNvPicPr/>
                  </pic:nvPicPr>
                  <pic:blipFill>
                    <a:blip r:embed="rId41" cstate="print"/>
                    <a:srcRect/>
                    <a:stretch/>
                  </pic:blipFill>
                  <pic:spPr>
                    <a:xfrm>
                      <a:off x="0" y="0"/>
                      <a:ext cx="4114800" cy="2468880"/>
                    </a:xfrm>
                    <a:prstGeom prst="rect">
                      <a:avLst/>
                    </a:prstGeom>
                  </pic:spPr>
                </pic:pic>
              </a:graphicData>
            </a:graphic>
          </wp:inline>
        </w:drawing>
      </w:r>
    </w:p>
    <w:p w:rsidR="00D63560" w:rsidRDefault="00D63560" w:rsidP="00D63560">
      <w:pPr>
        <w:spacing w:line="480" w:lineRule="auto"/>
        <w:jc w:val="center"/>
        <w:rPr>
          <w:rStyle w:val="Emphasis"/>
          <w:rFonts w:ascii="Times New Roman" w:hAnsi="Times New Roman" w:cs="Times New Roman"/>
        </w:rPr>
      </w:pPr>
      <w:r>
        <w:rPr>
          <w:rFonts w:ascii="Times New Roman" w:hAnsi="Times New Roman" w:cs="Times New Roman"/>
        </w:rPr>
        <w:t xml:space="preserve">Figure 26: Ronwell. (n.d.). </w:t>
      </w:r>
      <w:r>
        <w:rPr>
          <w:rStyle w:val="Emphasis"/>
          <w:rFonts w:ascii="Times New Roman" w:hAnsi="Times New Roman" w:cs="Times New Roman"/>
        </w:rPr>
        <w:t>Levels of Testing</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Unit Testing</w:t>
      </w:r>
      <w:r>
        <w:rPr>
          <w:rFonts w:ascii="Times New Roman" w:eastAsia="Times New Roman" w:hAnsi="Times New Roman" w:cs="Times New Roman"/>
          <w:sz w:val="24"/>
          <w:szCs w:val="24"/>
        </w:rPr>
        <w:t>:</w:t>
      </w:r>
    </w:p>
    <w:p w:rsidR="00D63560" w:rsidRDefault="00D63560" w:rsidP="00D63560">
      <w:p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Unit testing is a software testing method where individual units or components of the software are tested in isolation from the rest of the application. A "unit" is typically the smallest testable part of the software, such as a function, method, or class. The main goal of unit testing is to validate that each unit of the software performs as expected, ensuring that the logic within these components is correct. Unit tests are typically written by developers during the development phase and are often automated to enable frequent and consistent testing.</w:t>
      </w:r>
    </w:p>
    <w:p w:rsidR="00D63560" w:rsidRDefault="00D63560" w:rsidP="00D63560">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Integration Testing</w:t>
      </w:r>
      <w:r>
        <w:rPr>
          <w:rFonts w:ascii="Times New Roman" w:eastAsia="Times New Roman" w:hAnsi="Times New Roman" w:cs="Times New Roman"/>
          <w:sz w:val="24"/>
          <w:szCs w:val="24"/>
        </w:rPr>
        <w:t>:</w:t>
      </w:r>
    </w:p>
    <w:p w:rsidR="00D63560" w:rsidRDefault="00D63560" w:rsidP="00D63560">
      <w:pPr>
        <w:spacing w:before="100" w:beforeAutospacing="1" w:after="100" w:afterAutospacing="1" w:line="480" w:lineRule="auto"/>
        <w:jc w:val="both"/>
        <w:rPr>
          <w:rFonts w:ascii="Times New Roman" w:hAnsi="Times New Roman" w:cs="Times New Roman"/>
          <w:sz w:val="24"/>
        </w:rPr>
      </w:pPr>
      <w:r>
        <w:rPr>
          <w:rFonts w:ascii="Times New Roman" w:hAnsi="Times New Roman" w:cs="Times New Roman"/>
          <w:sz w:val="24"/>
        </w:rPr>
        <w:t>Integration testing is the phase in software testing where individual units or modules are combined and tested as a group. The purpose of integration testing is to detect issues related to the interaction between integrated units, such as incorrect data sharing, interface mismatches, or unexpected side effects. This type of testing is essential because even if individual units work perfectly in isolation, they might fail when integrated due to interaction issues.</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System Testing</w:t>
      </w:r>
      <w:r>
        <w:rPr>
          <w:rFonts w:ascii="Times New Roman" w:eastAsia="Times New Roman" w:hAnsi="Times New Roman" w:cs="Times New Roman"/>
          <w:sz w:val="24"/>
          <w:szCs w:val="24"/>
        </w:rPr>
        <w:t>:</w:t>
      </w:r>
    </w:p>
    <w:p w:rsidR="00D63560" w:rsidRDefault="00D63560" w:rsidP="00D63560">
      <w:pPr>
        <w:spacing w:before="100" w:beforeAutospacing="1" w:after="100" w:afterAutospacing="1" w:line="480" w:lineRule="auto"/>
        <w:jc w:val="both"/>
        <w:rPr>
          <w:rFonts w:ascii="Times New Roman" w:eastAsia="Times New Roman" w:hAnsi="Times New Roman" w:cs="Times New Roman"/>
          <w:b/>
          <w:bCs/>
          <w:sz w:val="24"/>
          <w:szCs w:val="24"/>
        </w:rPr>
      </w:pPr>
      <w:r>
        <w:rPr>
          <w:rFonts w:ascii="Times New Roman" w:hAnsi="Times New Roman" w:cs="Times New Roman"/>
          <w:sz w:val="24"/>
          <w:szCs w:val="24"/>
        </w:rPr>
        <w:t>System testing involves testing the complete and integrated software application to evaluate the system's compliance with its specified requirements. This testing takes place in an environment that closely mimics the production environment. System testing is comprehensive and covers all functional and non-functional requirements of the software. It is typically conducted by a specialized testing team that did not participate in the development, ensuring an unbiased evaluation of the system.</w:t>
      </w:r>
    </w:p>
    <w:p w:rsidR="00D63560" w:rsidRDefault="00D63560" w:rsidP="00D63560">
      <w:pPr>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Acceptance Testing</w:t>
      </w:r>
      <w:r>
        <w:rPr>
          <w:rFonts w:ascii="Times New Roman" w:eastAsia="Times New Roman" w:hAnsi="Times New Roman" w:cs="Times New Roman"/>
          <w:sz w:val="24"/>
          <w:szCs w:val="24"/>
        </w:rPr>
        <w:t>:</w:t>
      </w:r>
    </w:p>
    <w:p w:rsidR="00D63560" w:rsidRDefault="00D63560" w:rsidP="00D6356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Acceptance testing is the final phase of testing before the software is deployed to production. The goal of acceptance testing is to verify that the software meets the business requirements and is ready for release. This type of testing is often conducted by end-users or customers, sometimes referred to as User Acceptance Testing (UAT). Acceptance testing ensures that the software not only functions correctly but also meets the needs of the users in real-world scenarios.</w:t>
      </w:r>
    </w:p>
    <w:p w:rsidR="00D63560" w:rsidRDefault="00D63560" w:rsidP="00D63560">
      <w:pPr>
        <w:spacing w:line="480" w:lineRule="auto"/>
        <w:rPr>
          <w:rFonts w:ascii="Times New Roman" w:hAnsi="Times New Roman" w:cs="Times New Roman"/>
          <w:sz w:val="24"/>
          <w:szCs w:val="24"/>
        </w:rPr>
      </w:pPr>
    </w:p>
    <w:p w:rsidR="00D63560" w:rsidRDefault="00D63560" w:rsidP="00D63560">
      <w:pPr>
        <w:pStyle w:val="Heading3"/>
        <w:spacing w:line="480" w:lineRule="auto"/>
      </w:pPr>
    </w:p>
    <w:p w:rsidR="00D63560" w:rsidRDefault="00D63560" w:rsidP="00D63560">
      <w:pPr>
        <w:pStyle w:val="Heading3"/>
        <w:spacing w:line="480" w:lineRule="auto"/>
      </w:pPr>
    </w:p>
    <w:p w:rsidR="00D63560" w:rsidRDefault="00D63560" w:rsidP="00D63560">
      <w:pPr>
        <w:pStyle w:val="Heading3"/>
        <w:spacing w:line="480" w:lineRule="auto"/>
      </w:pPr>
    </w:p>
    <w:p w:rsidR="00D63560" w:rsidRDefault="00D63560" w:rsidP="00D63560">
      <w:pPr>
        <w:pStyle w:val="Heading3"/>
        <w:spacing w:line="480" w:lineRule="auto"/>
        <w:jc w:val="center"/>
        <w:rPr>
          <w:sz w:val="28"/>
          <w:szCs w:val="28"/>
        </w:rPr>
      </w:pPr>
      <w:r>
        <w:rPr>
          <w:sz w:val="28"/>
          <w:szCs w:val="28"/>
        </w:rPr>
        <w:t>CHAPTER FIVE: SUMMARY, RECOMMENDATIONS, AND CONCLUSION</w:t>
      </w:r>
    </w:p>
    <w:p w:rsidR="00D63560" w:rsidRDefault="00D63560" w:rsidP="00D63560">
      <w:pPr>
        <w:pStyle w:val="Heading4"/>
        <w:spacing w:line="480" w:lineRule="auto"/>
        <w:rPr>
          <w:sz w:val="28"/>
          <w:szCs w:val="28"/>
        </w:rPr>
      </w:pPr>
      <w:r>
        <w:rPr>
          <w:sz w:val="28"/>
          <w:szCs w:val="28"/>
        </w:rPr>
        <w:t>5.0 Summary</w:t>
      </w:r>
    </w:p>
    <w:p w:rsidR="00D63560" w:rsidRDefault="00D63560" w:rsidP="00D63560">
      <w:pPr>
        <w:pStyle w:val="NormalWeb"/>
        <w:spacing w:line="480" w:lineRule="auto"/>
        <w:jc w:val="both"/>
      </w:pPr>
      <w:r>
        <w:t xml:space="preserve">This project explored the development and implementation of a Crop Yield Prediction Application using Machine Learning. The aim was to create a robust system that leverages predictive analytics to forecast crop yields based on various factors such as weather conditions, soil characteristics, and farming practices. The study began with an extensive literature review, examining existing methodologies and their limitations. Following this, a machine learning model was developed </w:t>
      </w:r>
      <w:r>
        <w:lastRenderedPageBreak/>
        <w:t>using historical data and real-time inputs, which was then integrated into a user-friendly interface for easy accessibility by farmers and agricultural stakeholders.</w:t>
      </w:r>
    </w:p>
    <w:p w:rsidR="00D63560" w:rsidRDefault="00D63560" w:rsidP="00D63560">
      <w:pPr>
        <w:pStyle w:val="NormalWeb"/>
        <w:spacing w:line="480" w:lineRule="auto"/>
        <w:jc w:val="both"/>
      </w:pPr>
      <w:r>
        <w:t>The system was designed to address the complexities of modern agriculture, providing actionable insights that could enhance decision-making, optimize resource use, and improve overall productivity. The methodology involved data collection, preprocessing, model selection, training, evaluation, and deployment, ensuring a comprehensive approach to achieving the research objectives. The project demonstrated the potential of machine learning to transform agricultural practices, offering a path towards more efficient and sustainable farming.</w:t>
      </w:r>
    </w:p>
    <w:p w:rsidR="00D63560" w:rsidRDefault="00D63560" w:rsidP="00D63560">
      <w:pPr>
        <w:pStyle w:val="Heading4"/>
        <w:spacing w:line="480" w:lineRule="auto"/>
        <w:rPr>
          <w:sz w:val="28"/>
          <w:szCs w:val="28"/>
        </w:rPr>
      </w:pPr>
      <w:r>
        <w:rPr>
          <w:sz w:val="28"/>
          <w:szCs w:val="28"/>
        </w:rPr>
        <w:t>5.1 Recommendations</w:t>
      </w:r>
    </w:p>
    <w:p w:rsidR="00D63560" w:rsidRDefault="00D63560" w:rsidP="00D63560">
      <w:pPr>
        <w:pStyle w:val="NormalWeb"/>
        <w:spacing w:line="480" w:lineRule="auto"/>
        <w:jc w:val="both"/>
      </w:pPr>
      <w:r>
        <w:t>Based on the findings and experiences gained from this project, the following recommendations are made:</w:t>
      </w:r>
    </w:p>
    <w:p w:rsidR="00D63560" w:rsidRDefault="00D63560" w:rsidP="00D63560">
      <w:pPr>
        <w:pStyle w:val="NormalWeb"/>
        <w:numPr>
          <w:ilvl w:val="0"/>
          <w:numId w:val="30"/>
        </w:numPr>
        <w:spacing w:line="480" w:lineRule="auto"/>
        <w:jc w:val="both"/>
      </w:pPr>
      <w:r>
        <w:rPr>
          <w:rStyle w:val="Strong"/>
          <w:rFonts w:eastAsia="Calibri"/>
        </w:rPr>
        <w:t>Enhancement of Data Collection Infrastructure</w:t>
      </w:r>
      <w:r>
        <w:t>: To improve the accuracy and reliability of crop yield predictions, it is essential to invest in better data collection infrastructure. This includes the use of advanced sensors, satellite imagery, and real-time monitoring systems to gather high-quality, consistent data.</w:t>
      </w:r>
    </w:p>
    <w:p w:rsidR="00D63560" w:rsidRDefault="00D63560" w:rsidP="00D63560">
      <w:pPr>
        <w:pStyle w:val="NormalWeb"/>
        <w:numPr>
          <w:ilvl w:val="0"/>
          <w:numId w:val="30"/>
        </w:numPr>
        <w:spacing w:line="480" w:lineRule="auto"/>
        <w:jc w:val="both"/>
      </w:pPr>
      <w:r>
        <w:rPr>
          <w:rStyle w:val="Strong"/>
          <w:rFonts w:eastAsia="Calibri"/>
        </w:rPr>
        <w:t>Tailoring the Model to Regional Specifics</w:t>
      </w:r>
      <w:r>
        <w:t>: The adaptability of the model can be enhanced by tailoring it to specific regions and crops. This would involve recalibrating the model to account for local environmental conditions, soil types, and farming practices, ensuring more accurate predictions.</w:t>
      </w:r>
    </w:p>
    <w:p w:rsidR="00D63560" w:rsidRDefault="00D63560" w:rsidP="00D63560">
      <w:pPr>
        <w:pStyle w:val="NormalWeb"/>
        <w:numPr>
          <w:ilvl w:val="0"/>
          <w:numId w:val="30"/>
        </w:numPr>
        <w:spacing w:line="480" w:lineRule="auto"/>
        <w:jc w:val="both"/>
      </w:pPr>
      <w:r>
        <w:rPr>
          <w:rStyle w:val="Strong"/>
          <w:rFonts w:eastAsia="Calibri"/>
        </w:rPr>
        <w:lastRenderedPageBreak/>
        <w:t>Incorporation of Climate Change Variables</w:t>
      </w:r>
      <w:r>
        <w:t>: Given the impact of climate change on agriculture, future versions of the model should include variables that account for climate variability and extreme weather events. This will help in providing more resilient and adaptable predictions.</w:t>
      </w:r>
    </w:p>
    <w:p w:rsidR="00D63560" w:rsidRDefault="00D63560" w:rsidP="00D63560">
      <w:pPr>
        <w:pStyle w:val="NormalWeb"/>
        <w:numPr>
          <w:ilvl w:val="0"/>
          <w:numId w:val="30"/>
        </w:numPr>
        <w:spacing w:line="480" w:lineRule="auto"/>
        <w:jc w:val="both"/>
      </w:pPr>
      <w:r>
        <w:rPr>
          <w:rStyle w:val="Strong"/>
          <w:rFonts w:eastAsia="Calibri"/>
        </w:rPr>
        <w:t>Training and Support for Farmers</w:t>
      </w:r>
      <w:r>
        <w:t>: To maximize the adoption of the Crop Yield Prediction Application, it is recommended that training programs be developed to help farmers understand and effectively use the system. This could include workshops, tutorials, and user manuals that explain the system’s features and benefits.</w:t>
      </w:r>
    </w:p>
    <w:p w:rsidR="00D63560" w:rsidRDefault="00D63560" w:rsidP="00D63560">
      <w:pPr>
        <w:pStyle w:val="NormalWeb"/>
        <w:numPr>
          <w:ilvl w:val="0"/>
          <w:numId w:val="30"/>
        </w:numPr>
        <w:spacing w:line="480" w:lineRule="auto"/>
        <w:jc w:val="both"/>
      </w:pPr>
      <w:r>
        <w:rPr>
          <w:rStyle w:val="Strong"/>
          <w:rFonts w:eastAsia="Calibri"/>
        </w:rPr>
        <w:t>Continuous Monitoring and Updating of the Model</w:t>
      </w:r>
      <w:r>
        <w:t>: To maintain the accuracy of predictions, the model should be continuously monitored and updated based on new data and evolving agricultural practices. This will ensure that the system remains relevant and effective in changing environments.</w:t>
      </w:r>
    </w:p>
    <w:p w:rsidR="00D63560" w:rsidRDefault="00D63560" w:rsidP="00D63560">
      <w:pPr>
        <w:pStyle w:val="Heading4"/>
        <w:spacing w:line="480" w:lineRule="auto"/>
      </w:pPr>
    </w:p>
    <w:p w:rsidR="00D63560" w:rsidRDefault="00D63560" w:rsidP="00D63560">
      <w:pPr>
        <w:pStyle w:val="Heading4"/>
        <w:spacing w:line="480" w:lineRule="auto"/>
      </w:pPr>
    </w:p>
    <w:p w:rsidR="00D63560" w:rsidRDefault="00D63560" w:rsidP="00D63560">
      <w:pPr>
        <w:pStyle w:val="Heading4"/>
        <w:spacing w:line="480" w:lineRule="auto"/>
        <w:rPr>
          <w:sz w:val="28"/>
          <w:szCs w:val="28"/>
        </w:rPr>
      </w:pPr>
    </w:p>
    <w:p w:rsidR="00D63560" w:rsidRDefault="00D63560" w:rsidP="00D63560">
      <w:pPr>
        <w:pStyle w:val="Heading4"/>
        <w:spacing w:line="480" w:lineRule="auto"/>
        <w:rPr>
          <w:sz w:val="28"/>
          <w:szCs w:val="28"/>
        </w:rPr>
      </w:pPr>
      <w:r>
        <w:rPr>
          <w:sz w:val="28"/>
          <w:szCs w:val="28"/>
        </w:rPr>
        <w:t>5.2 Conclusion</w:t>
      </w:r>
    </w:p>
    <w:p w:rsidR="00D63560" w:rsidRDefault="00D63560" w:rsidP="00D63560">
      <w:pPr>
        <w:pStyle w:val="NormalWeb"/>
        <w:spacing w:line="480" w:lineRule="auto"/>
        <w:jc w:val="both"/>
      </w:pPr>
      <w:r>
        <w:t xml:space="preserve">The Crop Yield Prediction Application developed in this project represents a significant step forward in the use of technology to support modern agriculture. By integrating machine learning with real-time data inputs, the system provides farmers with accurate yield forecasts that can </w:t>
      </w:r>
      <w:r>
        <w:lastRenderedPageBreak/>
        <w:t>inform better decision-making and resource management. While the project has demonstrated the potential of predictive analytics in agriculture, it also highlighted the challenges associated with data quality, regional adaptability, and user adoption.</w:t>
      </w:r>
    </w:p>
    <w:p w:rsidR="00D63560" w:rsidRDefault="00D63560" w:rsidP="00D63560">
      <w:pPr>
        <w:pStyle w:val="NormalWeb"/>
        <w:spacing w:line="480" w:lineRule="auto"/>
        <w:jc w:val="both"/>
      </w:pPr>
      <w:r>
        <w:t xml:space="preserve">Moving forward, addressing these challenges through improved data infrastructure, model customization, and farmer education will be crucial for the widespread adoption and success of such systems. The continued evolution of machine learning and predictive analytics offers exciting possibilities </w:t>
      </w:r>
      <w:bookmarkStart w:id="0" w:name="_GoBack"/>
      <w:bookmarkEnd w:id="0"/>
      <w:r>
        <w:t>for the future of agriculture, making it more efficient, sustainable, and responsive to the needs of farmers and the global food supply.</w:t>
      </w: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rPr>
          <w:rFonts w:ascii="Times New Roman" w:hAnsi="Times New Roman" w:cs="Times New Roman"/>
          <w:sz w:val="24"/>
          <w:szCs w:val="24"/>
        </w:rPr>
      </w:pPr>
    </w:p>
    <w:p w:rsidR="00D63560" w:rsidRDefault="00D63560" w:rsidP="00D63560">
      <w:pPr>
        <w:spacing w:line="48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Pr>
          <w:rFonts w:ascii="Times New Roman" w:hAnsi="Times New Roman" w:cs="Times New Roman"/>
          <w:noProof/>
          <w:sz w:val="24"/>
          <w:szCs w:val="24"/>
        </w:rPr>
        <w:t xml:space="preserve">Anderson, K. (n.d.). </w:t>
      </w:r>
      <w:r>
        <w:rPr>
          <w:rFonts w:ascii="Times New Roman" w:hAnsi="Times New Roman" w:cs="Times New Roman"/>
          <w:i/>
          <w:iCs/>
          <w:noProof/>
          <w:sz w:val="24"/>
          <w:szCs w:val="24"/>
        </w:rPr>
        <w:t>The Use of Machine Learning Algorithms to Predict Crop Yield</w:t>
      </w:r>
      <w:r>
        <w:rPr>
          <w:rFonts w:ascii="Times New Roman" w:hAnsi="Times New Roman" w:cs="Times New Roman"/>
          <w:noProof/>
          <w:sz w:val="24"/>
          <w:szCs w:val="24"/>
        </w:rPr>
        <w:t>.</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Behra, K., &amp; Yalawar, M. S. (2024). Crop Prediction Using Machine Learning Approaches. </w:t>
      </w:r>
      <w:r>
        <w:rPr>
          <w:rFonts w:ascii="Times New Roman" w:hAnsi="Times New Roman" w:cs="Times New Roman"/>
          <w:i/>
          <w:iCs/>
          <w:noProof/>
          <w:sz w:val="24"/>
          <w:szCs w:val="24"/>
        </w:rPr>
        <w:t>Lecture Notes in Electrical Engineering</w:t>
      </w:r>
      <w:r>
        <w:rPr>
          <w:rFonts w:ascii="Times New Roman" w:hAnsi="Times New Roman" w:cs="Times New Roman"/>
          <w:noProof/>
          <w:sz w:val="24"/>
          <w:szCs w:val="24"/>
        </w:rPr>
        <w:t xml:space="preserve">, </w:t>
      </w:r>
      <w:r>
        <w:rPr>
          <w:rFonts w:ascii="Times New Roman" w:hAnsi="Times New Roman" w:cs="Times New Roman"/>
          <w:i/>
          <w:iCs/>
          <w:noProof/>
          <w:sz w:val="24"/>
          <w:szCs w:val="24"/>
        </w:rPr>
        <w:t>1096</w:t>
      </w:r>
      <w:r>
        <w:rPr>
          <w:rFonts w:ascii="Times New Roman" w:hAnsi="Times New Roman" w:cs="Times New Roman"/>
          <w:noProof/>
          <w:sz w:val="24"/>
          <w:szCs w:val="24"/>
        </w:rPr>
        <w:t>(5), 257–263. https://doi.org/10.1007/978-981-99-7137-4_25</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Cedric, L. S., Yves, W., Adoni, H., Aworka, R., Thouakesseh, J., Mutombo, F. K., Krichen, M., Lebon, C., Kimpolo, M., Cedric, L. S., Yves, W., Adoni, H., Aworka, R., Thouakesseh, J., Mutombo, F. K., Krichen, M., Lebon, C., Kimpolo, M., Cedric, L. S., … Aworka, R. (2023). </w:t>
      </w:r>
      <w:r>
        <w:rPr>
          <w:rFonts w:ascii="Times New Roman" w:hAnsi="Times New Roman" w:cs="Times New Roman"/>
          <w:i/>
          <w:iCs/>
          <w:noProof/>
          <w:sz w:val="24"/>
          <w:szCs w:val="24"/>
        </w:rPr>
        <w:t>CROPS YIELD PREDICTION BASED ON MACHINE LEARNING MODELS CASE OF WEST AFRICAN COUNTRIES This work is licensed under the Creative Commons Attribution License Crops yield prediction based on machine learning models : Case of West African countries</w:t>
      </w:r>
      <w:r>
        <w:rPr>
          <w:rFonts w:ascii="Times New Roman" w:hAnsi="Times New Roman" w:cs="Times New Roman"/>
          <w:noProof/>
          <w:sz w:val="24"/>
          <w:szCs w:val="24"/>
        </w:rPr>
        <w:t>.</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i/>
          <w:iCs/>
          <w:noProof/>
          <w:sz w:val="24"/>
          <w:szCs w:val="24"/>
        </w:rPr>
        <w:t>CROP-YIELD-PREDICTION-USING-MACHINE-LEARNING.pdf</w:t>
      </w:r>
      <w:r>
        <w:rPr>
          <w:rFonts w:ascii="Times New Roman" w:hAnsi="Times New Roman" w:cs="Times New Roman"/>
          <w:noProof/>
          <w:sz w:val="24"/>
          <w:szCs w:val="24"/>
        </w:rPr>
        <w:t>. (n.d.).</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i/>
          <w:iCs/>
          <w:noProof/>
          <w:sz w:val="24"/>
          <w:szCs w:val="24"/>
        </w:rPr>
        <w:t>Crop yield prediction using machine learning, multi-source remote sensing technologies and data fusion: a case study of mezőhegyes hungary</w:t>
      </w:r>
      <w:r>
        <w:rPr>
          <w:rFonts w:ascii="Times New Roman" w:hAnsi="Times New Roman" w:cs="Times New Roman"/>
          <w:noProof/>
          <w:sz w:val="24"/>
          <w:szCs w:val="24"/>
        </w:rPr>
        <w:t>. (n.d.).</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Dukhnytskyi, B. (2019). World agricultural production. </w:t>
      </w:r>
      <w:r>
        <w:rPr>
          <w:rFonts w:ascii="Times New Roman" w:hAnsi="Times New Roman" w:cs="Times New Roman"/>
          <w:i/>
          <w:iCs/>
          <w:noProof/>
          <w:sz w:val="24"/>
          <w:szCs w:val="24"/>
        </w:rPr>
        <w:t>Ekonomika APK</w:t>
      </w:r>
      <w:r>
        <w:rPr>
          <w:rFonts w:ascii="Times New Roman" w:hAnsi="Times New Roman" w:cs="Times New Roman"/>
          <w:noProof/>
          <w:sz w:val="24"/>
          <w:szCs w:val="24"/>
        </w:rPr>
        <w:t xml:space="preserve">, </w:t>
      </w:r>
      <w:r>
        <w:rPr>
          <w:rFonts w:ascii="Times New Roman" w:hAnsi="Times New Roman" w:cs="Times New Roman"/>
          <w:i/>
          <w:iCs/>
          <w:noProof/>
          <w:sz w:val="24"/>
          <w:szCs w:val="24"/>
        </w:rPr>
        <w:t>7</w:t>
      </w:r>
      <w:r>
        <w:rPr>
          <w:rFonts w:ascii="Times New Roman" w:hAnsi="Times New Roman" w:cs="Times New Roman"/>
          <w:noProof/>
          <w:sz w:val="24"/>
          <w:szCs w:val="24"/>
        </w:rPr>
        <w:t>, 59–65. https://doi.org/10.32317/2221-1055.201907059</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Heil, J., Valencia, J. M., &amp; Stein, A. (2023). Towards crop yield prediction using Automated Machine Learning. </w:t>
      </w:r>
      <w:r>
        <w:rPr>
          <w:rFonts w:ascii="Times New Roman" w:hAnsi="Times New Roman" w:cs="Times New Roman"/>
          <w:i/>
          <w:iCs/>
          <w:noProof/>
          <w:sz w:val="24"/>
          <w:szCs w:val="24"/>
        </w:rPr>
        <w:t>Lecture Notes in Informatics (LNI), Proceedings - Series of the Gesellschaft Fur Informatik (GI)</w:t>
      </w:r>
      <w:r>
        <w:rPr>
          <w:rFonts w:ascii="Times New Roman" w:hAnsi="Times New Roman" w:cs="Times New Roman"/>
          <w:noProof/>
          <w:sz w:val="24"/>
          <w:szCs w:val="24"/>
        </w:rPr>
        <w:t xml:space="preserve">, </w:t>
      </w:r>
      <w:r>
        <w:rPr>
          <w:rFonts w:ascii="Times New Roman" w:hAnsi="Times New Roman" w:cs="Times New Roman"/>
          <w:i/>
          <w:iCs/>
          <w:noProof/>
          <w:sz w:val="24"/>
          <w:szCs w:val="24"/>
        </w:rPr>
        <w:t>P</w:t>
      </w:r>
      <w:r>
        <w:rPr>
          <w:rFonts w:ascii="Times New Roman" w:hAnsi="Times New Roman" w:cs="Times New Roman"/>
          <w:noProof/>
          <w:sz w:val="24"/>
          <w:szCs w:val="24"/>
        </w:rPr>
        <w:t>-</w:t>
      </w:r>
      <w:r>
        <w:rPr>
          <w:rFonts w:ascii="Times New Roman" w:hAnsi="Times New Roman" w:cs="Times New Roman"/>
          <w:i/>
          <w:iCs/>
          <w:noProof/>
          <w:sz w:val="24"/>
          <w:szCs w:val="24"/>
        </w:rPr>
        <w:t>330</w:t>
      </w:r>
      <w:r>
        <w:rPr>
          <w:rFonts w:ascii="Times New Roman" w:hAnsi="Times New Roman" w:cs="Times New Roman"/>
          <w:noProof/>
          <w:sz w:val="24"/>
          <w:szCs w:val="24"/>
        </w:rPr>
        <w:t>, 89–100.</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Hemalatha, M., &amp; Malathi, S. S. (2023). </w:t>
      </w:r>
      <w:r>
        <w:rPr>
          <w:rFonts w:ascii="Times New Roman" w:hAnsi="Times New Roman" w:cs="Times New Roman"/>
          <w:i/>
          <w:iCs/>
          <w:noProof/>
          <w:sz w:val="24"/>
          <w:szCs w:val="24"/>
        </w:rPr>
        <w:t>International Journal of Research Publication and Reviews</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(7), 1155–1157.</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Hussain, M. S., &amp; Ali, M. M. (2022). </w:t>
      </w:r>
      <w:r>
        <w:rPr>
          <w:rFonts w:ascii="Times New Roman" w:hAnsi="Times New Roman" w:cs="Times New Roman"/>
          <w:i/>
          <w:iCs/>
          <w:noProof/>
          <w:sz w:val="24"/>
          <w:szCs w:val="24"/>
        </w:rPr>
        <w:t>CROP YIELD PREDICTION USING MACHINE LEARNING Page No : 125 ISSN NO : 0377-9254 Page No : 126</w:t>
      </w:r>
      <w:r>
        <w:rPr>
          <w:rFonts w:ascii="Times New Roman" w:hAnsi="Times New Roman" w:cs="Times New Roman"/>
          <w:noProof/>
          <w:sz w:val="24"/>
          <w:szCs w:val="24"/>
        </w:rPr>
        <w:t xml:space="preserve">. </w:t>
      </w:r>
      <w:r>
        <w:rPr>
          <w:rFonts w:ascii="Times New Roman" w:hAnsi="Times New Roman" w:cs="Times New Roman"/>
          <w:i/>
          <w:iCs/>
          <w:noProof/>
          <w:sz w:val="24"/>
          <w:szCs w:val="24"/>
        </w:rPr>
        <w:t>13</w:t>
      </w:r>
      <w:r>
        <w:rPr>
          <w:rFonts w:ascii="Times New Roman" w:hAnsi="Times New Roman" w:cs="Times New Roman"/>
          <w:noProof/>
          <w:sz w:val="24"/>
          <w:szCs w:val="24"/>
        </w:rPr>
        <w:t>(05), 125–133.</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Kalaiarasi, E., &amp; Anbarasi, A. (2021). </w:t>
      </w:r>
      <w:r>
        <w:rPr>
          <w:rFonts w:ascii="Times New Roman" w:hAnsi="Times New Roman" w:cs="Times New Roman"/>
          <w:i/>
          <w:iCs/>
          <w:noProof/>
          <w:sz w:val="24"/>
          <w:szCs w:val="24"/>
        </w:rPr>
        <w:t>INDIAN JOURNAL OF SCIENCE AND TECHNOLOGY Crop yield prediction using multi-parametric deep neural networks</w:t>
      </w:r>
      <w:r>
        <w:rPr>
          <w:rFonts w:ascii="Times New Roman" w:hAnsi="Times New Roman" w:cs="Times New Roman"/>
          <w:noProof/>
          <w:sz w:val="24"/>
          <w:szCs w:val="24"/>
        </w:rPr>
        <w:t>. 131–140. https://www.indjst.org/</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Kalimuthu, M., Vaishnavi, P., &amp; Kishore, M. (2020). Crop prediction using machine learning. </w:t>
      </w:r>
      <w:r>
        <w:rPr>
          <w:rFonts w:ascii="Times New Roman" w:hAnsi="Times New Roman" w:cs="Times New Roman"/>
          <w:i/>
          <w:iCs/>
          <w:noProof/>
          <w:sz w:val="24"/>
          <w:szCs w:val="24"/>
        </w:rPr>
        <w:t>Proceedings of the 3rd International Conference on Smart Systems and Inventive Technology, ICSSIT 2020</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926–932. https://doi.org/10.1109/ICSSIT48917.2020.9214190</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Klocke, N. L., Stone, L. R., Briggeman, S., &amp; Bolton, D. A. (2010). T n s d i c y p. </w:t>
      </w:r>
      <w:r>
        <w:rPr>
          <w:rFonts w:ascii="Times New Roman" w:hAnsi="Times New Roman" w:cs="Times New Roman"/>
          <w:i/>
          <w:iCs/>
          <w:noProof/>
          <w:sz w:val="24"/>
          <w:szCs w:val="24"/>
        </w:rPr>
        <w:t>Applied Engineering in Agriculture</w:t>
      </w:r>
      <w:r>
        <w:rPr>
          <w:rFonts w:ascii="Times New Roman" w:hAnsi="Times New Roman" w:cs="Times New Roman"/>
          <w:noProof/>
          <w:sz w:val="24"/>
          <w:szCs w:val="24"/>
        </w:rPr>
        <w:t xml:space="preserve">, </w:t>
      </w:r>
      <w:r>
        <w:rPr>
          <w:rFonts w:ascii="Times New Roman" w:hAnsi="Times New Roman" w:cs="Times New Roman"/>
          <w:i/>
          <w:iCs/>
          <w:noProof/>
          <w:sz w:val="24"/>
          <w:szCs w:val="24"/>
        </w:rPr>
        <w:t>26</w:t>
      </w:r>
      <w:r>
        <w:rPr>
          <w:rFonts w:ascii="Times New Roman" w:hAnsi="Times New Roman" w:cs="Times New Roman"/>
          <w:noProof/>
          <w:sz w:val="24"/>
          <w:szCs w:val="24"/>
        </w:rPr>
        <w:t>(2), 413–418.</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Kurhe, P., Engineering, P. R., Magar, H., Engineering, P. R., Engineering, P. R., Sayyad, R., &amp; Engineering, P. R. (2023). </w:t>
      </w:r>
      <w:r>
        <w:rPr>
          <w:rFonts w:ascii="Times New Roman" w:hAnsi="Times New Roman" w:cs="Times New Roman"/>
          <w:i/>
          <w:iCs/>
          <w:noProof/>
          <w:sz w:val="24"/>
          <w:szCs w:val="24"/>
        </w:rPr>
        <w:t>CROP YIELD AND FERTILIZER PREDICTION USING MACHINE</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 3435–3439.</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Mahapatra, R. P., &amp; Kumar, R. (2024). Yield Prediction using Machine Learning for Agriculture Insurance. </w:t>
      </w:r>
      <w:r>
        <w:rPr>
          <w:rFonts w:ascii="Times New Roman" w:hAnsi="Times New Roman" w:cs="Times New Roman"/>
          <w:i/>
          <w:iCs/>
          <w:noProof/>
          <w:sz w:val="24"/>
          <w:szCs w:val="24"/>
        </w:rPr>
        <w:t>Technoarete Transactions on Advances in Computer Applications</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6–10. https://doi.org/10.36647/ttaca/03.01.a002</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Mishra, S., Mishra, D., &amp; Santra, G. H. (2016). Applications of machine learning techniques in agricultural crop production: A review paper. </w:t>
      </w:r>
      <w:r>
        <w:rPr>
          <w:rFonts w:ascii="Times New Roman" w:hAnsi="Times New Roman" w:cs="Times New Roman"/>
          <w:i/>
          <w:iCs/>
          <w:noProof/>
          <w:sz w:val="24"/>
          <w:szCs w:val="24"/>
        </w:rPr>
        <w:t>Indian Journal of Science and Technology</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(38). https://doi.org/10.17485/ijst/2016/v9i38/95032</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Naga, G. J., &amp; Prasad, D. (2022). </w:t>
      </w:r>
      <w:r>
        <w:rPr>
          <w:rFonts w:ascii="Times New Roman" w:hAnsi="Times New Roman" w:cs="Times New Roman"/>
          <w:i/>
          <w:iCs/>
          <w:noProof/>
          <w:sz w:val="24"/>
          <w:szCs w:val="24"/>
        </w:rPr>
        <w:t>InternalGuide Head of the Department</w:t>
      </w:r>
      <w:r>
        <w:rPr>
          <w:rFonts w:ascii="Times New Roman" w:hAnsi="Times New Roman" w:cs="Times New Roman"/>
          <w:noProof/>
          <w:sz w:val="24"/>
          <w:szCs w:val="24"/>
        </w:rPr>
        <w:t>.</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Nikhil, U. V., Pandiyan, A. M., Raja, S. P., &amp; Stamenkovic, Z. (2024). Machine Learning-Based Crop Yield Prediction in South India: Performance Analysis of Various Models. </w:t>
      </w:r>
      <w:r>
        <w:rPr>
          <w:rFonts w:ascii="Times New Roman" w:hAnsi="Times New Roman" w:cs="Times New Roman"/>
          <w:i/>
          <w:iCs/>
          <w:noProof/>
          <w:sz w:val="24"/>
          <w:szCs w:val="24"/>
        </w:rPr>
        <w:t>Computers</w:t>
      </w:r>
      <w:r>
        <w:rPr>
          <w:rFonts w:ascii="Times New Roman" w:hAnsi="Times New Roman" w:cs="Times New Roman"/>
          <w:noProof/>
          <w:sz w:val="24"/>
          <w:szCs w:val="24"/>
        </w:rPr>
        <w:t xml:space="preserve">, </w:t>
      </w:r>
      <w:r>
        <w:rPr>
          <w:rFonts w:ascii="Times New Roman" w:hAnsi="Times New Roman" w:cs="Times New Roman"/>
          <w:i/>
          <w:iCs/>
          <w:noProof/>
          <w:sz w:val="24"/>
          <w:szCs w:val="24"/>
        </w:rPr>
        <w:t>13</w:t>
      </w:r>
      <w:r>
        <w:rPr>
          <w:rFonts w:ascii="Times New Roman" w:hAnsi="Times New Roman" w:cs="Times New Roman"/>
          <w:noProof/>
          <w:sz w:val="24"/>
          <w:szCs w:val="24"/>
        </w:rPr>
        <w:t>(6). https://doi.org/10.3390/computers13060137</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 xml:space="preserve">Sangama, J. (2020). </w:t>
      </w:r>
      <w:r>
        <w:rPr>
          <w:rFonts w:ascii="Times New Roman" w:hAnsi="Times New Roman" w:cs="Times New Roman"/>
          <w:i/>
          <w:iCs/>
          <w:noProof/>
          <w:sz w:val="24"/>
          <w:szCs w:val="24"/>
        </w:rPr>
        <w:t>Crop Yield Prediction Based on Weather Using Machine Learning</w:t>
      </w:r>
      <w:r>
        <w:rPr>
          <w:rFonts w:ascii="Times New Roman" w:hAnsi="Times New Roman" w:cs="Times New Roman"/>
          <w:noProof/>
          <w:sz w:val="24"/>
          <w:szCs w:val="24"/>
        </w:rPr>
        <w:t>. http://203.201.63.46:8080/</w:t>
      </w:r>
    </w:p>
    <w:p w:rsidR="00D63560" w:rsidRDefault="00D63560" w:rsidP="00D63560">
      <w:pPr>
        <w:widowControl w:val="0"/>
        <w:autoSpaceDE w:val="0"/>
        <w:autoSpaceDN w:val="0"/>
        <w:adjustRightInd w:val="0"/>
        <w:spacing w:line="480" w:lineRule="auto"/>
        <w:ind w:left="480" w:hanging="480"/>
        <w:rPr>
          <w:rFonts w:ascii="Times New Roman" w:hAnsi="Times New Roman" w:cs="Times New Roman"/>
          <w:noProof/>
          <w:sz w:val="24"/>
        </w:rPr>
      </w:pPr>
      <w:r>
        <w:rPr>
          <w:rFonts w:ascii="Times New Roman" w:hAnsi="Times New Roman" w:cs="Times New Roman"/>
          <w:noProof/>
          <w:sz w:val="24"/>
          <w:szCs w:val="24"/>
        </w:rPr>
        <w:t xml:space="preserve">Sherif, H. (2022). </w:t>
      </w:r>
      <w:r>
        <w:rPr>
          <w:rFonts w:ascii="Times New Roman" w:hAnsi="Times New Roman" w:cs="Times New Roman"/>
          <w:i/>
          <w:iCs/>
          <w:noProof/>
          <w:sz w:val="24"/>
          <w:szCs w:val="24"/>
        </w:rPr>
        <w:t>Machine Learning in Agriculture : Crop Yield Prediction</w:t>
      </w:r>
      <w:r>
        <w:rPr>
          <w:rFonts w:ascii="Times New Roman" w:hAnsi="Times New Roman" w:cs="Times New Roman"/>
          <w:noProof/>
          <w:sz w:val="24"/>
          <w:szCs w:val="24"/>
        </w:rPr>
        <w:t>.</w:t>
      </w:r>
    </w:p>
    <w:p w:rsidR="00D63560" w:rsidRDefault="00D63560" w:rsidP="00D63560">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4"/>
          <w:szCs w:val="24"/>
        </w:rPr>
      </w:pPr>
    </w:p>
    <w:p w:rsidR="00D63560" w:rsidRDefault="00D63560" w:rsidP="00D63560">
      <w:pPr>
        <w:spacing w:line="480" w:lineRule="auto"/>
        <w:rPr>
          <w:rFonts w:ascii="Times New Roman" w:hAnsi="Times New Roman" w:cs="Times New Roman"/>
          <w:b/>
          <w:sz w:val="28"/>
          <w:szCs w:val="28"/>
        </w:rPr>
      </w:pPr>
    </w:p>
    <w:p w:rsidR="00D63560" w:rsidRDefault="00D63560" w:rsidP="00D63560">
      <w:pPr>
        <w:spacing w:line="240" w:lineRule="auto"/>
        <w:rPr>
          <w:rFonts w:ascii="Times New Roman" w:hAnsi="Times New Roman" w:cs="Times New Roman"/>
          <w:sz w:val="24"/>
          <w:szCs w:val="24"/>
        </w:rPr>
      </w:pPr>
    </w:p>
    <w:p w:rsidR="00A52A12" w:rsidRDefault="00A52A12"/>
    <w:sectPr w:rsidR="00A52A12">
      <w:footerReference w:type="default" r:id="rId42"/>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CEB" w:rsidRDefault="00D63560">
    <w:pPr>
      <w:pStyle w:val="Footer"/>
      <w:jc w:val="center"/>
    </w:pPr>
    <w:r>
      <w:fldChar w:fldCharType="begin"/>
    </w:r>
    <w:r>
      <w:instrText xml:space="preserve"> PAGE   \* MERGEFORMAT </w:instrText>
    </w:r>
    <w:r>
      <w:fldChar w:fldCharType="separate"/>
    </w:r>
    <w:r>
      <w:rPr>
        <w:noProof/>
      </w:rPr>
      <w:t>ii</w:t>
    </w:r>
    <w:r>
      <w:rPr>
        <w:noProof/>
      </w:rPr>
      <w:fldChar w:fldCharType="end"/>
    </w:r>
  </w:p>
  <w:p w:rsidR="00551CEB" w:rsidRDefault="00D6356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CEB" w:rsidRDefault="00D63560">
    <w:pPr>
      <w:pStyle w:val="Footer"/>
      <w:jc w:val="center"/>
    </w:pPr>
    <w:r>
      <w:fldChar w:fldCharType="begin"/>
    </w:r>
    <w:r>
      <w:instrText xml:space="preserve"> PAGE   \* MERGEFORMAT </w:instrText>
    </w:r>
    <w:r>
      <w:fldChar w:fldCharType="separate"/>
    </w:r>
    <w:r>
      <w:rPr>
        <w:noProof/>
      </w:rPr>
      <w:t>65</w:t>
    </w:r>
    <w:r>
      <w:rPr>
        <w:noProof/>
      </w:rPr>
      <w:fldChar w:fldCharType="end"/>
    </w:r>
  </w:p>
  <w:p w:rsidR="00551CEB" w:rsidRDefault="00D63560">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CEB" w:rsidRDefault="00D63560">
    <w:pPr>
      <w:pStyle w:val="Header"/>
    </w:pPr>
  </w:p>
  <w:p w:rsidR="00551CEB" w:rsidRDefault="00D63560">
    <w:pPr>
      <w:pStyle w:val="Header"/>
    </w:pPr>
  </w:p>
  <w:p w:rsidR="00551CEB" w:rsidRDefault="00D63560">
    <w:pPr>
      <w:pStyle w:val="Header"/>
    </w:pPr>
  </w:p>
  <w:p w:rsidR="00551CEB" w:rsidRDefault="00D63560">
    <w:pPr>
      <w:pStyle w:val="Header"/>
    </w:pPr>
  </w:p>
  <w:p w:rsidR="00551CEB" w:rsidRDefault="00D635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CBC93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hybridMultilevel"/>
    <w:tmpl w:val="41BAE88E"/>
    <w:lvl w:ilvl="0" w:tplc="30E893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6FA0B2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295AF0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9A1240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6F92D5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FF04FD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4642B2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6F42D1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A"/>
    <w:multiLevelType w:val="hybridMultilevel"/>
    <w:tmpl w:val="184E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E51AC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43D836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0000000D"/>
    <w:multiLevelType w:val="multilevel"/>
    <w:tmpl w:val="158C090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8C7A99CE"/>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F"/>
    <w:multiLevelType w:val="multilevel"/>
    <w:tmpl w:val="FA82EBA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FAEED2E"/>
    <w:lvl w:ilvl="0">
      <w:start w:val="2"/>
      <w:numFmt w:val="decimal"/>
      <w:lvlText w:val="%1"/>
      <w:lvlJc w:val="left"/>
      <w:pPr>
        <w:ind w:left="480" w:hanging="480"/>
      </w:pPr>
      <w:rPr>
        <w:rFonts w:hint="default"/>
        <w:b/>
      </w:rPr>
    </w:lvl>
    <w:lvl w:ilvl="1">
      <w:start w:val="5"/>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6" w15:restartNumberingAfterBreak="0">
    <w:nsid w:val="00000011"/>
    <w:multiLevelType w:val="multilevel"/>
    <w:tmpl w:val="88FA5A6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hybridMultilevel"/>
    <w:tmpl w:val="87C0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46905A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60C840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990"/>
        </w:tabs>
        <w:ind w:left="990" w:hanging="360"/>
      </w:pPr>
      <w:rPr>
        <w:rFonts w:ascii="Courier New" w:hAnsi="Courier New" w:hint="default"/>
        <w:sz w:val="20"/>
      </w:rPr>
    </w:lvl>
    <w:lvl w:ilvl="2">
      <w:start w:val="1"/>
      <w:numFmt w:val="bullet"/>
      <w:lvlText w:val=""/>
      <w:lvlJc w:val="left"/>
      <w:pPr>
        <w:tabs>
          <w:tab w:val="left" w:pos="1080"/>
        </w:tabs>
        <w:ind w:left="108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110418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97AE6D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A546F4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hybridMultilevel"/>
    <w:tmpl w:val="C9ECDE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2736CB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hybridMultilevel"/>
    <w:tmpl w:val="CACA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multilevel"/>
    <w:tmpl w:val="DFDEF9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840C6A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hybridMultilevel"/>
    <w:tmpl w:val="CFE89F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multilevel"/>
    <w:tmpl w:val="F1DE6E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multilevel"/>
    <w:tmpl w:val="036CB5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C79AE4C4"/>
    <w:lvl w:ilvl="0">
      <w:start w:val="2"/>
      <w:numFmt w:val="decimal"/>
      <w:lvlText w:val="%1"/>
      <w:lvlJc w:val="left"/>
      <w:pPr>
        <w:ind w:left="480" w:hanging="480"/>
      </w:pPr>
      <w:rPr>
        <w:rFonts w:hint="default"/>
        <w:b/>
      </w:rPr>
    </w:lvl>
    <w:lvl w:ilvl="1">
      <w:start w:val="5"/>
      <w:numFmt w:val="decimal"/>
      <w:lvlText w:val="%1.%2"/>
      <w:lvlJc w:val="left"/>
      <w:pPr>
        <w:ind w:left="720" w:hanging="480"/>
      </w:pPr>
      <w:rPr>
        <w:rFonts w:hint="default"/>
        <w:b/>
      </w:rPr>
    </w:lvl>
    <w:lvl w:ilvl="2">
      <w:start w:val="5"/>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32" w15:restartNumberingAfterBreak="0">
    <w:nsid w:val="00000021"/>
    <w:multiLevelType w:val="multilevel"/>
    <w:tmpl w:val="00B8FD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2"/>
    <w:multiLevelType w:val="multilevel"/>
    <w:tmpl w:val="2D44E8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2EC5177"/>
    <w:multiLevelType w:val="hybridMultilevel"/>
    <w:tmpl w:val="A8F41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4"/>
  </w:num>
  <w:num w:numId="4">
    <w:abstractNumId w:val="21"/>
  </w:num>
  <w:num w:numId="5">
    <w:abstractNumId w:val="32"/>
  </w:num>
  <w:num w:numId="6">
    <w:abstractNumId w:val="9"/>
  </w:num>
  <w:num w:numId="7">
    <w:abstractNumId w:val="7"/>
  </w:num>
  <w:num w:numId="8">
    <w:abstractNumId w:val="6"/>
  </w:num>
  <w:num w:numId="9">
    <w:abstractNumId w:val="22"/>
  </w:num>
  <w:num w:numId="10">
    <w:abstractNumId w:val="23"/>
  </w:num>
  <w:num w:numId="11">
    <w:abstractNumId w:val="28"/>
  </w:num>
  <w:num w:numId="12">
    <w:abstractNumId w:val="34"/>
  </w:num>
  <w:num w:numId="13">
    <w:abstractNumId w:val="10"/>
  </w:num>
  <w:num w:numId="14">
    <w:abstractNumId w:val="24"/>
  </w:num>
  <w:num w:numId="15">
    <w:abstractNumId w:val="4"/>
  </w:num>
  <w:num w:numId="16">
    <w:abstractNumId w:val="0"/>
  </w:num>
  <w:num w:numId="17">
    <w:abstractNumId w:val="2"/>
  </w:num>
  <w:num w:numId="18">
    <w:abstractNumId w:val="33"/>
  </w:num>
  <w:num w:numId="19">
    <w:abstractNumId w:val="18"/>
  </w:num>
  <w:num w:numId="20">
    <w:abstractNumId w:val="20"/>
  </w:num>
  <w:num w:numId="21">
    <w:abstractNumId w:val="5"/>
  </w:num>
  <w:num w:numId="22">
    <w:abstractNumId w:val="12"/>
  </w:num>
  <w:num w:numId="23">
    <w:abstractNumId w:val="26"/>
  </w:num>
  <w:num w:numId="24">
    <w:abstractNumId w:val="27"/>
  </w:num>
  <w:num w:numId="25">
    <w:abstractNumId w:val="3"/>
  </w:num>
  <w:num w:numId="26">
    <w:abstractNumId w:val="13"/>
  </w:num>
  <w:num w:numId="27">
    <w:abstractNumId w:val="30"/>
  </w:num>
  <w:num w:numId="28">
    <w:abstractNumId w:val="19"/>
  </w:num>
  <w:num w:numId="29">
    <w:abstractNumId w:val="17"/>
  </w:num>
  <w:num w:numId="30">
    <w:abstractNumId w:val="8"/>
  </w:num>
  <w:num w:numId="31">
    <w:abstractNumId w:val="15"/>
  </w:num>
  <w:num w:numId="32">
    <w:abstractNumId w:val="31"/>
  </w:num>
  <w:num w:numId="33">
    <w:abstractNumId w:val="25"/>
  </w:num>
  <w:num w:numId="34">
    <w:abstractNumId w:val="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560"/>
    <w:rsid w:val="00A52A12"/>
    <w:rsid w:val="00D63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3F97867-BB70-413C-8F13-052B2A61F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560"/>
    <w:rPr>
      <w:rFonts w:ascii="Calibri" w:eastAsia="Calibri" w:hAnsi="Calibri" w:cs="SimSun"/>
    </w:rPr>
  </w:style>
  <w:style w:type="paragraph" w:styleId="Heading1">
    <w:name w:val="heading 1"/>
    <w:basedOn w:val="Normal"/>
    <w:next w:val="Normal"/>
    <w:link w:val="Heading1Char"/>
    <w:uiPriority w:val="9"/>
    <w:qFormat/>
    <w:rsid w:val="00D63560"/>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rsid w:val="00D63560"/>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link w:val="Heading3Char"/>
    <w:uiPriority w:val="9"/>
    <w:qFormat/>
    <w:rsid w:val="00D635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356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6356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560"/>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sid w:val="00D63560"/>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sid w:val="00D6356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356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63560"/>
    <w:rPr>
      <w:rFonts w:ascii="Times New Roman" w:eastAsia="Times New Roman" w:hAnsi="Times New Roman" w:cs="Times New Roman"/>
      <w:b/>
      <w:bCs/>
      <w:sz w:val="20"/>
      <w:szCs w:val="20"/>
    </w:rPr>
  </w:style>
  <w:style w:type="paragraph" w:styleId="Header">
    <w:name w:val="header"/>
    <w:basedOn w:val="Normal"/>
    <w:link w:val="HeaderChar"/>
    <w:uiPriority w:val="99"/>
    <w:rsid w:val="00D635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560"/>
    <w:rPr>
      <w:rFonts w:ascii="Calibri" w:eastAsia="Calibri" w:hAnsi="Calibri" w:cs="SimSun"/>
    </w:rPr>
  </w:style>
  <w:style w:type="paragraph" w:styleId="Footer">
    <w:name w:val="footer"/>
    <w:basedOn w:val="Normal"/>
    <w:link w:val="FooterChar"/>
    <w:uiPriority w:val="99"/>
    <w:rsid w:val="00D635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560"/>
    <w:rPr>
      <w:rFonts w:ascii="Calibri" w:eastAsia="Calibri" w:hAnsi="Calibri" w:cs="SimSun"/>
    </w:rPr>
  </w:style>
  <w:style w:type="paragraph" w:styleId="NormalWeb">
    <w:name w:val="Normal (Web)"/>
    <w:basedOn w:val="Normal"/>
    <w:uiPriority w:val="99"/>
    <w:rsid w:val="00D635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3560"/>
    <w:rPr>
      <w:b/>
      <w:bCs/>
    </w:rPr>
  </w:style>
  <w:style w:type="paragraph" w:styleId="ListParagraph">
    <w:name w:val="List Paragraph"/>
    <w:basedOn w:val="Normal"/>
    <w:uiPriority w:val="34"/>
    <w:qFormat/>
    <w:rsid w:val="00D63560"/>
    <w:pPr>
      <w:ind w:left="720"/>
      <w:contextualSpacing/>
    </w:pPr>
  </w:style>
  <w:style w:type="character" w:styleId="HTMLCode">
    <w:name w:val="HTML Code"/>
    <w:basedOn w:val="DefaultParagraphFont"/>
    <w:uiPriority w:val="99"/>
    <w:rsid w:val="00D63560"/>
    <w:rPr>
      <w:rFonts w:ascii="Courier New" w:eastAsia="Times New Roman" w:hAnsi="Courier New" w:cs="Courier New"/>
      <w:sz w:val="20"/>
      <w:szCs w:val="20"/>
    </w:rPr>
  </w:style>
  <w:style w:type="character" w:customStyle="1" w:styleId="katex-mathml">
    <w:name w:val="katex-mathml"/>
    <w:basedOn w:val="DefaultParagraphFont"/>
    <w:rsid w:val="00D63560"/>
  </w:style>
  <w:style w:type="character" w:customStyle="1" w:styleId="mord">
    <w:name w:val="mord"/>
    <w:basedOn w:val="DefaultParagraphFont"/>
    <w:rsid w:val="00D63560"/>
  </w:style>
  <w:style w:type="character" w:customStyle="1" w:styleId="mrel">
    <w:name w:val="mrel"/>
    <w:basedOn w:val="DefaultParagraphFont"/>
    <w:rsid w:val="00D63560"/>
  </w:style>
  <w:style w:type="character" w:customStyle="1" w:styleId="mopen">
    <w:name w:val="mopen"/>
    <w:basedOn w:val="DefaultParagraphFont"/>
    <w:rsid w:val="00D63560"/>
  </w:style>
  <w:style w:type="character" w:customStyle="1" w:styleId="vlist-s">
    <w:name w:val="vlist-s"/>
    <w:basedOn w:val="DefaultParagraphFont"/>
    <w:rsid w:val="00D63560"/>
  </w:style>
  <w:style w:type="character" w:customStyle="1" w:styleId="mclose">
    <w:name w:val="mclose"/>
    <w:basedOn w:val="DefaultParagraphFont"/>
    <w:rsid w:val="00D63560"/>
  </w:style>
  <w:style w:type="character" w:customStyle="1" w:styleId="mop">
    <w:name w:val="mop"/>
    <w:basedOn w:val="DefaultParagraphFont"/>
    <w:rsid w:val="00D63560"/>
  </w:style>
  <w:style w:type="character" w:customStyle="1" w:styleId="mbin">
    <w:name w:val="mbin"/>
    <w:basedOn w:val="DefaultParagraphFont"/>
    <w:rsid w:val="00D63560"/>
  </w:style>
  <w:style w:type="character" w:styleId="Emphasis">
    <w:name w:val="Emphasis"/>
    <w:basedOn w:val="DefaultParagraphFont"/>
    <w:uiPriority w:val="20"/>
    <w:qFormat/>
    <w:rsid w:val="00D63560"/>
    <w:rPr>
      <w:i/>
      <w:iCs/>
    </w:rPr>
  </w:style>
  <w:style w:type="paragraph" w:styleId="HTMLPreformatted">
    <w:name w:val="HTML Preformatted"/>
    <w:basedOn w:val="Normal"/>
    <w:link w:val="HTMLPreformattedChar"/>
    <w:uiPriority w:val="99"/>
    <w:rsid w:val="00D6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35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86</Pages>
  <Words>13190</Words>
  <Characters>78091</Characters>
  <Application>Microsoft Office Word</Application>
  <DocSecurity>0</DocSecurity>
  <Lines>1593</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Nti Gyimah Emmanuel</dc:creator>
  <cp:keywords/>
  <dc:description/>
  <cp:lastModifiedBy>Nti Gyimah Emmanuel</cp:lastModifiedBy>
  <cp:revision>1</cp:revision>
  <dcterms:created xsi:type="dcterms:W3CDTF">2024-11-07T12:21:00Z</dcterms:created>
  <dcterms:modified xsi:type="dcterms:W3CDTF">2024-11-07T12:22:00Z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404448d8-78ff-4cee-ba28-309f47a7ccf0</vt:lpwstr>
  </property>
</Properties>
</file>