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1CEF" w14:textId="10FB05B0" w:rsidR="00326A08" w:rsidRPr="00EB7B5F" w:rsidRDefault="00EB7B5F" w:rsidP="00EB7B5F">
      <w:pPr>
        <w:jc w:val="center"/>
        <w:rPr>
          <w:lang w:val="en-US"/>
        </w:rPr>
      </w:pPr>
      <w:r>
        <w:rPr>
          <w:lang w:val="en-US"/>
        </w:rPr>
        <w:t>RUTA DE APRENDIZAJE</w:t>
      </w:r>
    </w:p>
    <w:sectPr w:rsidR="00326A08" w:rsidRPr="00EB7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5F"/>
    <w:rsid w:val="00326A08"/>
    <w:rsid w:val="00E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12C9B"/>
  <w15:chartTrackingRefBased/>
  <w15:docId w15:val="{35185837-A7D2-493F-87FB-3FE18EF8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Aaron</dc:creator>
  <cp:keywords/>
  <dc:description/>
  <cp:lastModifiedBy>Emmanuel Aaron</cp:lastModifiedBy>
  <cp:revision>1</cp:revision>
  <dcterms:created xsi:type="dcterms:W3CDTF">2022-06-23T13:51:00Z</dcterms:created>
  <dcterms:modified xsi:type="dcterms:W3CDTF">2022-06-23T14:10:00Z</dcterms:modified>
</cp:coreProperties>
</file>