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Emma-Caroline Avery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New York, NY | Burlingame, CA | </w:t>
      </w:r>
      <w:hyperlink w:history="1" r:id="rIdzvelyxuyczatnldqb40-z">
        <w:r>
          <w:rPr>
            <w:rFonts w:ascii="Times New Roman" w:cs="Times New Roman" w:eastAsia="Times New Roman" w:hAnsi="Times New Roman"/>
            <w:color w:val="000000"/>
            <w:sz w:val="19"/>
            <w:szCs w:val="19"/>
            <w:u w:val="single"/>
          </w:rPr>
          <w:t xml:space="preserve">ecavery03@gmail.com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(865) 599-4186 | </w:t>
      </w:r>
      <w:hyperlink w:history="1" r:id="rIdyplr7d65yiriv_rww7ukk">
        <w:r>
          <w:rPr>
            <w:rFonts w:ascii="Times New Roman" w:cs="Times New Roman" w:eastAsia="Times New Roman" w:hAnsi="Times New Roman"/>
            <w:color w:val="000000"/>
            <w:sz w:val="19"/>
            <w:szCs w:val="19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hyperlink w:history="1" r:id="rIdqkpj3xxrqtzxcucxumht1">
        <w:r>
          <w:rPr>
            <w:rFonts w:ascii="Times New Roman" w:cs="Times New Roman" w:eastAsia="Times New Roman" w:hAnsi="Times New Roman"/>
            <w:color w:val="000000"/>
            <w:sz w:val="19"/>
            <w:szCs w:val="19"/>
            <w:u w:val="single"/>
          </w:rPr>
          <w:t xml:space="preserve">Medium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hyperlink w:history="1" r:id="rIdecaXtwitter01">
        <w:r>
          <w:rPr>
            <w:rFonts w:ascii="Times New Roman" w:cs="Times New Roman" w:eastAsia="Times New Roman" w:hAnsi="Times New Roman"/>
            <w:color w:val="000000"/>
            <w:sz w:val="19"/>
            <w:szCs w:val="19"/>
            <w:u w:val="single"/>
          </w:rPr>
          <w:t xml:space="preserve">X</w:t>
        </w:r>
      </w:hyperlink>
    </w:p>
    <w:p>
      <w:pPr>
        <w:pBdr>
          <w:bottom w:val="single" w:color="000000" w:sz="6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color w:val="000000"/>
          <w:spacing w:val="10"/>
          <w:sz w:val="21"/>
          <w:szCs w:val="21"/>
        </w:rPr>
        <w:t xml:space="preserve">EDUCATION</w:t>
      </w:r>
    </w:p>
    <w:p>
      <w:pPr>
        <w:tabs>
          <w:tab w:val="right" w:pos="11040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Barnard College of Columbia University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New York, NY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B.A. in Psychology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Expected May 2027</w:t>
      </w:r>
    </w:p>
    <w:p>
      <w:pPr>
        <w:pBdr>
          <w:bottom w:val="single" w:color="000000" w:sz="6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color w:val="000000"/>
          <w:spacing w:val="10"/>
          <w:sz w:val="21"/>
          <w:szCs w:val="21"/>
        </w:rPr>
        <w:t xml:space="preserve">BASEBALL &amp; PLAYER DEVELOPMENT EXPERIENCE</w:t>
      </w:r>
    </w:p>
    <w:p>
      <w:pPr>
        <w:tabs>
          <w:tab w:val="right" w:pos="11040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Columbia University Baseball &amp; SABRLions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New York, NY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Jan. 2024 - Present</w:t>
      </w:r>
    </w:p>
    <w:p>
      <w:pPr>
        <w:tabs>
          <w:tab w:val="right" w:pos="11040"/>
        </w:tabs>
        <w:spacing w:after="1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Director of Analytics, Columbia Baseball (coaching staff)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Sep. 2026 -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Serve on the Columbia Baseball staff as the program’s point person for Trackman data, reporting, and player-development analytics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Manage the team’s Trackman data pipeline: operate the stadium and portable units with synchronized iPad video, set up Edgertronic cameras, clean, verify, and retag pitch data, and maintain the season database behind every report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Write player-development reports tracking pitcher progress and review video in TruMedia and game footage on AWRE, translating findings for coaches and players; wrote advance-scouting reports on opponents in earlier seasons</w:t>
      </w:r>
    </w:p>
    <w:p>
      <w:pPr>
        <w:tabs>
          <w:tab w:val="right" w:pos="11040"/>
        </w:tabs>
        <w:spacing w:after="1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Director, SABRLions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Aug. 2026 -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Lead Columbia Baseball’s student-run analytics and operations group: set priorities, run weekly meetings, recruit and onboard new members, and coordinate guest speakers from professional baseball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Oversee game-day technology operations, assigning members to Trackman shifts across practices, scrimmages, and games; train new members and wrote the group’s Trackman onboarding guide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Run SABRLions’ Instagram and X accounts and game-day watch parties; published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Building a Trackman Team: Lessons from the SABRLions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(Medium, May 2026)</w:t>
      </w:r>
    </w:p>
    <w:p>
      <w:pPr>
        <w:spacing w:after="1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Also: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Director of Game Day Technology (Jan. 2026 - Present); Student Manager (Jan. 2024 - Present)</w:t>
      </w:r>
    </w:p>
    <w:p>
      <w:pPr>
        <w:tabs>
          <w:tab w:val="right" w:pos="11040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Paradigm Player Development Solutions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Phoenix, AZ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Strategy &amp; Solutions Analyst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Sep. 2026 -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Consultant for two of Paradigm’s client programs: review their players’ performance data, evaluate the analytics they receive, and deliver feedback and development suggestions to the coaching staff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Own intake and turnaround of ad-hoc coach requests, walk coaching staffs through Paradigm reports and tools, and capture coach feedback in writing so it reaches the analysts and product team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Analyzed a client program’s Blast Motion bat-sensor data and wrote the staff-facing report: which swing metrics hold up between sessions, how large a change has to be to beat session-to-session noise, and D1 reference ranges for each metric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Research and write data-driven threads for Paradigm’s X account, turning internal findings into content coaches can act on</w:t>
      </w:r>
    </w:p>
    <w:p>
      <w:pPr>
        <w:tabs>
          <w:tab w:val="right" w:pos="11040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Los Angeles Dodgers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Glendale, AZ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Player Development Intern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May 2026 - Aug.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Worked across ACL hitting, pitching, catching, performance science, biomechanics, and mental performance; joined position-group, player-plan, staff, and GM meetings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Operated KinaTrax, Trackman, HitTrax, and Trajekt during MLB and MiLB bullpens, live BP, cage work, rehab, testing, and pitch-design work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Analyzed KinaTrax biomechanical data to identify player trends, translating findings into staff-facing reports and presentations; wrote a season-long ACL player-development report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Helped develop individualized player-development and goal plans for ACL players in collaboration with coaches and staff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Co-designed and built a custom performance-science testing apparatus for a hitter-movement study; captured and analyzed data and presented findings to staff</w:t>
      </w:r>
    </w:p>
    <w:p>
      <w:pPr>
        <w:tabs>
          <w:tab w:val="right" w:pos="11040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Oakland Athletics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Oakland, CA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Baseball Operations &amp; Analytics Intern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Jun. 2024 - Jul.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Conducted data cleaning and analysis, focusing on overlooked players in the minor leagues for the trade deadline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Operated KinaTrax during home games to collect biomechanical player-performance data for organizational use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Supported pre-draft analysis for the 2024 MLB Draft and provided logistical support during draft week</w:t>
      </w:r>
    </w:p>
    <w:p>
      <w:pPr>
        <w:pBdr>
          <w:bottom w:val="single" w:color="000000" w:sz="6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color w:val="000000"/>
          <w:spacing w:val="10"/>
          <w:sz w:val="21"/>
          <w:szCs w:val="21"/>
        </w:rPr>
        <w:t xml:space="preserve">LEADERSHIP</w:t>
      </w:r>
    </w:p>
    <w:p>
      <w:pPr>
        <w:tabs>
          <w:tab w:val="right" w:pos="11040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Alpha Omicron Pi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Alpha Chapter, New York, NY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Vice President of Operations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	Jan. 2025 - Dec.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Led chapter operations, reporting, meetings, elections, and executive-team processes; served as acting Chapter President when needed</w:t>
      </w:r>
    </w:p>
    <w:p>
      <w:pPr>
        <w:pBdr>
          <w:bottom w:val="single" w:color="000000" w:sz="6" w:space="1"/>
        </w:pBdr>
        <w:spacing w:after="30" w:before="120"/>
      </w:pPr>
      <w:r>
        <w:rPr>
          <w:rFonts w:ascii="Times New Roman" w:cs="Times New Roman" w:eastAsia="Times New Roman" w:hAnsi="Times New Roman"/>
          <w:b/>
          <w:bCs/>
          <w:color w:val="000000"/>
          <w:spacing w:val="10"/>
          <w:sz w:val="21"/>
          <w:szCs w:val="21"/>
        </w:rPr>
        <w:t xml:space="preserve">TECHNICAL SKILLS &amp; LANGUAGES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Baseball technology: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Trackman, KinaTrax, Hawkeye, Rapsodo, HitTrax, Trajekt, Blast Motion, Qualisys, Edgertronic, AWRE, Synergy, TruMedia; familiar with BATS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Analysis and tools: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Microsoft Excel and Word, R, Python, SQL (developing), Adobe Lightroom, Adobe Premiere Pro, Canva, social media content creation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Languages: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Spanish (Intermediate), Italian (Elementary)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Certifications: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Human Subjects Protection SBR and Research with Minors SBR (September 2024); Rapsodo Pitching Certification (in progress)</w:t>
      </w:r>
    </w:p>
    <w:sectPr>
      <w:pgSz w:w="12240" w:h="15840" w:orient="portrait"/>
      <w:pgMar w:top="560" w:right="600" w:bottom="56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velyxuyczatnldqb40-z" Type="http://schemas.openxmlformats.org/officeDocument/2006/relationships/hyperlink" Target="mailto:ecavery03@gmail.com" TargetMode="External"/><Relationship Id="rIdyplr7d65yiriv_rww7ukk" Type="http://schemas.openxmlformats.org/officeDocument/2006/relationships/hyperlink" Target="https://www.linkedin.com/in/emma-caroline-avery-b73976280/" TargetMode="External"/><Relationship Id="rIdqkpj3xxrqtzxcucxumht1" Type="http://schemas.openxmlformats.org/officeDocument/2006/relationships/hyperlink" Target="https://medium.com/@ecavery03" TargetMode="External"/><Relationship Id="rId10" Type="http://schemas.openxmlformats.org/officeDocument/2006/relationships/fontTable" Target="fontTable.xml"/><Relationship Id="rIdecaXtwitter01" Type="http://schemas.openxmlformats.org/officeDocument/2006/relationships/hyperlink" Target="https://x.com/ecavery03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Emma-Caroline Avery - Resume</dc:title>
  <dc:creator>Emma-Caroline Avery</dc:creator>
  <cp:lastModifiedBy>Un-named</cp:lastModifiedBy>
  <cp:revision>1</cp:revision>
  <dcterms:created xsi:type="dcterms:W3CDTF">2026-09-06T19:37:52.796Z</dcterms:created>
  <dcterms:modified xsi:type="dcterms:W3CDTF">2026-09-06T19:37:52.803Z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