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BB39DF" w:rsidP="003F786B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E67007">
        <w:rPr>
          <w:rFonts w:asciiTheme="majorHAnsi" w:hAnsiTheme="majorHAnsi" w:cstheme="majorHAnsi"/>
          <w:b/>
          <w:bCs/>
          <w:color w:val="000000" w:themeColor="text1"/>
        </w:rPr>
        <w:t>ŠTATOVEDA</w:t>
      </w: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BB39DF" w:rsidP="003F786B">
      <w:pPr>
        <w:jc w:val="center"/>
        <w:rPr>
          <w:rFonts w:asciiTheme="majorHAnsi" w:hAnsiTheme="majorHAnsi" w:cstheme="majorHAnsi"/>
          <w:color w:val="000000" w:themeColor="text1"/>
        </w:rPr>
      </w:pPr>
      <w:r w:rsidRPr="00E67007">
        <w:rPr>
          <w:rFonts w:asciiTheme="majorHAnsi" w:hAnsiTheme="majorHAnsi" w:cstheme="majorHAnsi"/>
          <w:color w:val="000000" w:themeColor="text1"/>
        </w:rPr>
        <w:t>2</w:t>
      </w:r>
      <w:r w:rsidR="008C0E7C" w:rsidRPr="00E67007">
        <w:rPr>
          <w:rFonts w:asciiTheme="majorHAnsi" w:hAnsiTheme="majorHAnsi" w:cstheme="majorHAnsi"/>
          <w:color w:val="000000" w:themeColor="text1"/>
        </w:rPr>
        <w:t>6</w:t>
      </w:r>
      <w:r w:rsidRPr="00E67007">
        <w:rPr>
          <w:rFonts w:asciiTheme="majorHAnsi" w:hAnsiTheme="majorHAnsi" w:cstheme="majorHAnsi"/>
          <w:color w:val="000000" w:themeColor="text1"/>
        </w:rPr>
        <w:t>.</w:t>
      </w:r>
      <w:r w:rsidR="008C0E7C" w:rsidRPr="00E67007">
        <w:rPr>
          <w:rFonts w:asciiTheme="majorHAnsi" w:hAnsiTheme="majorHAnsi" w:cstheme="majorHAnsi"/>
          <w:color w:val="000000" w:themeColor="text1"/>
        </w:rPr>
        <w:t>09</w:t>
      </w:r>
      <w:r w:rsidR="003F786B" w:rsidRPr="00E67007">
        <w:rPr>
          <w:rFonts w:asciiTheme="majorHAnsi" w:hAnsiTheme="majorHAnsi" w:cstheme="majorHAnsi"/>
          <w:color w:val="000000" w:themeColor="text1"/>
        </w:rPr>
        <w:t>.2019</w:t>
      </w:r>
    </w:p>
    <w:p w:rsidR="003F786B" w:rsidRPr="00E67007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  <w:r w:rsidRPr="00E67007">
        <w:rPr>
          <w:rFonts w:asciiTheme="majorHAnsi" w:hAnsiTheme="majorHAnsi" w:cstheme="majorHAnsi"/>
          <w:color w:val="000000" w:themeColor="text1"/>
        </w:rPr>
        <w:t>(hod. 0</w:t>
      </w:r>
      <w:r w:rsidR="008C0E7C" w:rsidRPr="00E67007">
        <w:rPr>
          <w:rFonts w:asciiTheme="majorHAnsi" w:hAnsiTheme="majorHAnsi" w:cstheme="majorHAnsi"/>
          <w:color w:val="000000" w:themeColor="text1"/>
        </w:rPr>
        <w:t>1</w:t>
      </w:r>
      <w:r w:rsidRPr="00E67007">
        <w:rPr>
          <w:rFonts w:asciiTheme="majorHAnsi" w:hAnsiTheme="majorHAnsi" w:cstheme="majorHAnsi"/>
          <w:color w:val="000000" w:themeColor="text1"/>
        </w:rPr>
        <w:t>)</w:t>
      </w:r>
    </w:p>
    <w:p w:rsidR="00E67007" w:rsidRPr="00E67007" w:rsidRDefault="00E67007">
      <w:pPr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  <w:r w:rsidRPr="00E67007"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  <w:br w:type="page"/>
      </w:r>
    </w:p>
    <w:p w:rsidR="003F786B" w:rsidRPr="00E67007" w:rsidRDefault="003F786B" w:rsidP="003F786B">
      <w:pPr>
        <w:jc w:val="center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  <w:sectPr w:rsidR="003F786B" w:rsidRPr="00E67007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ajorHAnsi"/>
          <w:color w:val="000000" w:themeColor="text1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E67007" w:rsidRDefault="003F786B">
          <w:pPr>
            <w:pStyle w:val="Hlavikaobsahu"/>
            <w:rPr>
              <w:rFonts w:cstheme="majorHAnsi"/>
              <w:b/>
              <w:bCs/>
              <w:color w:val="000000" w:themeColor="text1"/>
            </w:rPr>
          </w:pPr>
          <w:r w:rsidRPr="00E67007">
            <w:rPr>
              <w:rFonts w:cstheme="majorHAnsi"/>
              <w:b/>
              <w:bCs/>
              <w:color w:val="000000" w:themeColor="text1"/>
            </w:rPr>
            <w:t>Obsah</w:t>
          </w:r>
        </w:p>
        <w:p w:rsidR="00F42F00" w:rsidRPr="00E67007" w:rsidRDefault="00F42F00" w:rsidP="00F42F00">
          <w:pPr>
            <w:rPr>
              <w:rFonts w:asciiTheme="majorHAnsi" w:hAnsiTheme="majorHAnsi" w:cstheme="majorHAnsi"/>
              <w:color w:val="000000" w:themeColor="text1"/>
              <w:lang w:eastAsia="sk-SK"/>
            </w:rPr>
          </w:pPr>
        </w:p>
        <w:p w:rsidR="00E67007" w:rsidRPr="00E67007" w:rsidRDefault="003F786B">
          <w:pPr>
            <w:pStyle w:val="Obsah1"/>
            <w:rPr>
              <w:rStyle w:val="Hypertextovprepojenie"/>
              <w:rFonts w:asciiTheme="majorHAnsi" w:hAnsiTheme="majorHAnsi" w:cstheme="majorHAnsi"/>
            </w:rPr>
          </w:pPr>
          <w:r w:rsidRPr="00E67007">
            <w:rPr>
              <w:rFonts w:asciiTheme="majorHAnsi" w:hAnsiTheme="majorHAnsi" w:cstheme="majorHAnsi"/>
              <w:color w:val="000000" w:themeColor="text1"/>
            </w:rPr>
            <w:fldChar w:fldCharType="begin"/>
          </w:r>
          <w:r w:rsidRPr="00E67007">
            <w:rPr>
              <w:rFonts w:asciiTheme="majorHAnsi" w:hAnsiTheme="majorHAnsi" w:cstheme="majorHAnsi"/>
              <w:color w:val="000000" w:themeColor="text1"/>
            </w:rPr>
            <w:instrText xml:space="preserve"> TOC \o "1-3" \h \z \u </w:instrText>
          </w:r>
          <w:r w:rsidRPr="00E67007">
            <w:rPr>
              <w:rFonts w:asciiTheme="majorHAnsi" w:hAnsiTheme="majorHAnsi" w:cstheme="majorHAnsi"/>
              <w:color w:val="000000" w:themeColor="text1"/>
            </w:rPr>
            <w:fldChar w:fldCharType="separate"/>
          </w:r>
          <w:hyperlink w:anchor="_Toc25761026" w:history="1">
            <w:r w:rsidR="00E67007" w:rsidRPr="00E67007">
              <w:rPr>
                <w:rStyle w:val="Hypertextovprepojenie"/>
                <w:rFonts w:asciiTheme="majorHAnsi" w:hAnsiTheme="majorHAnsi" w:cstheme="majorHAnsi"/>
              </w:rPr>
              <w:t>Štát</w:t>
            </w:r>
            <w:r w:rsidR="00E67007" w:rsidRPr="00E67007">
              <w:rPr>
                <w:rFonts w:asciiTheme="majorHAnsi" w:hAnsiTheme="majorHAnsi" w:cstheme="majorHAnsi"/>
                <w:webHidden/>
              </w:rPr>
              <w:tab/>
            </w:r>
            <w:r w:rsidR="00E67007" w:rsidRPr="00E67007">
              <w:rPr>
                <w:rFonts w:asciiTheme="majorHAnsi" w:hAnsiTheme="majorHAnsi" w:cstheme="majorHAnsi"/>
                <w:webHidden/>
              </w:rPr>
              <w:fldChar w:fldCharType="begin"/>
            </w:r>
            <w:r w:rsidR="00E67007" w:rsidRPr="00E67007">
              <w:rPr>
                <w:rFonts w:asciiTheme="majorHAnsi" w:hAnsiTheme="majorHAnsi" w:cstheme="majorHAnsi"/>
                <w:webHidden/>
              </w:rPr>
              <w:instrText xml:space="preserve"> PAGEREF _Toc25761026 \h </w:instrText>
            </w:r>
            <w:r w:rsidR="00E67007" w:rsidRPr="00E67007">
              <w:rPr>
                <w:rFonts w:asciiTheme="majorHAnsi" w:hAnsiTheme="majorHAnsi" w:cstheme="majorHAnsi"/>
                <w:webHidden/>
              </w:rPr>
            </w:r>
            <w:r w:rsidR="00E67007" w:rsidRPr="00E67007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E67007" w:rsidRPr="00E67007">
              <w:rPr>
                <w:rFonts w:asciiTheme="majorHAnsi" w:hAnsiTheme="majorHAnsi" w:cstheme="majorHAnsi"/>
                <w:webHidden/>
              </w:rPr>
              <w:t>3</w:t>
            </w:r>
            <w:r w:rsidR="00E67007" w:rsidRPr="00E67007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E67007" w:rsidRPr="00E67007" w:rsidRDefault="00E67007" w:rsidP="00E67007">
          <w:pPr>
            <w:rPr>
              <w:rFonts w:asciiTheme="majorHAnsi" w:hAnsiTheme="majorHAnsi" w:cstheme="majorHAnsi"/>
            </w:rPr>
          </w:pPr>
        </w:p>
        <w:p w:rsidR="00E67007" w:rsidRPr="00E67007" w:rsidRDefault="008F1569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761027" w:history="1">
            <w:r w:rsidR="00E67007" w:rsidRPr="00E67007">
              <w:rPr>
                <w:rStyle w:val="Hypertextovprepojenie"/>
                <w:rFonts w:asciiTheme="majorHAnsi" w:hAnsiTheme="majorHAnsi" w:cstheme="majorHAnsi"/>
                <w:noProof/>
              </w:rPr>
              <w:t>Znaky štátu</w: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instrText xml:space="preserve"> PAGEREF _Toc25761027 \h </w:instrTex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E67007" w:rsidRPr="00E67007" w:rsidRDefault="008F1569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761028" w:history="1">
            <w:r w:rsidR="00E67007" w:rsidRPr="00E67007">
              <w:rPr>
                <w:rStyle w:val="Hypertextovprepojenie"/>
                <w:rFonts w:asciiTheme="majorHAnsi" w:hAnsiTheme="majorHAnsi" w:cstheme="majorHAnsi"/>
                <w:noProof/>
              </w:rPr>
              <w:t>Spôsoby vzniku štátu</w: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instrText xml:space="preserve"> PAGEREF _Toc25761028 \h </w:instrTex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E67007" w:rsidRPr="00E67007" w:rsidRDefault="008F1569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761029" w:history="1">
            <w:r w:rsidR="00E67007" w:rsidRPr="00E67007">
              <w:rPr>
                <w:rStyle w:val="Hypertextovprepojenie"/>
                <w:rFonts w:asciiTheme="majorHAnsi" w:hAnsiTheme="majorHAnsi" w:cstheme="majorHAnsi"/>
                <w:noProof/>
              </w:rPr>
              <w:t>Teória suverenity</w: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instrText xml:space="preserve"> PAGEREF _Toc25761029 \h </w:instrTex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E67007" w:rsidRPr="00E67007" w:rsidRDefault="008F1569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761030" w:history="1">
            <w:r w:rsidR="00E67007" w:rsidRPr="00E67007">
              <w:rPr>
                <w:rStyle w:val="Hypertextovprepojenie"/>
                <w:rFonts w:asciiTheme="majorHAnsi" w:hAnsiTheme="majorHAnsi" w:cstheme="majorHAnsi"/>
                <w:noProof/>
              </w:rPr>
              <w:t>Forma štátu</w: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instrText xml:space="preserve"> PAGEREF _Toc25761030 \h </w:instrTex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E67007" w:rsidRPr="00E67007" w:rsidRDefault="008F1569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761031" w:history="1">
            <w:r w:rsidR="00E67007" w:rsidRPr="00E67007">
              <w:rPr>
                <w:rStyle w:val="Hypertextovprepojenie"/>
                <w:rFonts w:asciiTheme="majorHAnsi" w:hAnsiTheme="majorHAnsi" w:cstheme="majorHAnsi"/>
                <w:noProof/>
              </w:rPr>
              <w:t>Forma vlády</w: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instrText xml:space="preserve"> PAGEREF _Toc25761031 \h </w:instrTex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E67007" w:rsidRPr="00E67007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F786B" w:rsidRPr="00E67007" w:rsidRDefault="003F786B">
          <w:pPr>
            <w:rPr>
              <w:rFonts w:asciiTheme="majorHAnsi" w:hAnsiTheme="majorHAnsi" w:cstheme="majorHAnsi"/>
              <w:color w:val="000000" w:themeColor="text1"/>
            </w:rPr>
          </w:pPr>
          <w:r w:rsidRPr="00E67007">
            <w:rPr>
              <w:rFonts w:asciiTheme="majorHAnsi" w:hAnsiTheme="majorHAnsi" w:cstheme="majorHAnsi"/>
              <w:color w:val="000000" w:themeColor="text1"/>
            </w:rPr>
            <w:fldChar w:fldCharType="end"/>
          </w:r>
        </w:p>
      </w:sdtContent>
    </w:sdt>
    <w:p w:rsidR="003F786B" w:rsidRPr="00E67007" w:rsidRDefault="003F786B" w:rsidP="003F786B">
      <w:pPr>
        <w:rPr>
          <w:rFonts w:asciiTheme="majorHAnsi" w:hAnsiTheme="majorHAnsi" w:cstheme="majorHAnsi"/>
          <w:color w:val="000000" w:themeColor="text1"/>
        </w:rPr>
      </w:pPr>
    </w:p>
    <w:p w:rsidR="003F786B" w:rsidRPr="00E67007" w:rsidRDefault="003F786B">
      <w:pPr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  <w:r w:rsidRPr="00E67007">
        <w:rPr>
          <w:rFonts w:asciiTheme="majorHAnsi" w:hAnsiTheme="majorHAnsi" w:cstheme="majorHAnsi"/>
          <w:color w:val="000000" w:themeColor="text1"/>
        </w:rPr>
        <w:br w:type="page"/>
      </w:r>
    </w:p>
    <w:p w:rsidR="00090C6A" w:rsidRPr="00E67007" w:rsidRDefault="008C0E7C" w:rsidP="008C0E7C">
      <w:pPr>
        <w:pStyle w:val="Nadpis1"/>
        <w:rPr>
          <w:rFonts w:cstheme="majorHAnsi"/>
          <w:b/>
          <w:bCs/>
          <w:color w:val="000000" w:themeColor="text1"/>
        </w:rPr>
      </w:pPr>
      <w:bookmarkStart w:id="0" w:name="_Toc25761026"/>
      <w:r w:rsidRPr="00E67007">
        <w:rPr>
          <w:rFonts w:cstheme="majorHAnsi"/>
          <w:b/>
          <w:bCs/>
          <w:color w:val="000000" w:themeColor="text1"/>
        </w:rPr>
        <w:t>Štát</w:t>
      </w:r>
      <w:bookmarkEnd w:id="0"/>
    </w:p>
    <w:p w:rsidR="008C0E7C" w:rsidRPr="00E67007" w:rsidRDefault="008C0E7C" w:rsidP="00090C6A">
      <w:pPr>
        <w:rPr>
          <w:rFonts w:asciiTheme="majorHAnsi" w:hAnsiTheme="majorHAnsi" w:cstheme="majorHAnsi"/>
        </w:rPr>
      </w:pPr>
    </w:p>
    <w:p w:rsidR="008C0E7C" w:rsidRPr="00E67007" w:rsidRDefault="008C0E7C" w:rsidP="00090C6A">
      <w:p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Štát je verejnoprávna korporácia, inštitúcia politickej integrácie a riadenia spoločnosti. Na určitom území zaväzuje ľudí k určitej štátnej norme, k ich súhrnu.</w:t>
      </w:r>
    </w:p>
    <w:p w:rsidR="008C0E7C" w:rsidRPr="00E67007" w:rsidRDefault="008C0E7C" w:rsidP="008C0E7C">
      <w:pPr>
        <w:pStyle w:val="Nadpis2"/>
        <w:spacing w:after="240"/>
        <w:rPr>
          <w:rFonts w:cstheme="majorHAnsi"/>
          <w:b/>
          <w:bCs/>
          <w:color w:val="000000" w:themeColor="text1"/>
        </w:rPr>
      </w:pPr>
      <w:bookmarkStart w:id="1" w:name="_Toc25761027"/>
      <w:r w:rsidRPr="00E67007">
        <w:rPr>
          <w:rFonts w:cstheme="majorHAnsi"/>
          <w:b/>
          <w:bCs/>
          <w:color w:val="000000" w:themeColor="text1"/>
        </w:rPr>
        <w:t>Znaky štátu</w:t>
      </w:r>
      <w:bookmarkEnd w:id="1"/>
    </w:p>
    <w:p w:rsidR="008C0E7C" w:rsidRPr="00E67007" w:rsidRDefault="008C0E7C" w:rsidP="008C0E7C">
      <w:pPr>
        <w:pStyle w:val="Odsekzoznamu"/>
        <w:numPr>
          <w:ilvl w:val="0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stále obyvateľstvo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vymedzené územie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vláda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spôsobilosť vstupovať do vzťahov s inými štátmi (v zmysle regionálneho dohovoru z Montevidea)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suverenita</w:t>
      </w:r>
    </w:p>
    <w:p w:rsidR="008C0E7C" w:rsidRPr="00E67007" w:rsidRDefault="008C0E7C" w:rsidP="008C0E7C">
      <w:pPr>
        <w:pStyle w:val="Nadpis2"/>
        <w:rPr>
          <w:rFonts w:cstheme="majorHAnsi"/>
          <w:b/>
          <w:bCs/>
          <w:color w:val="000000" w:themeColor="text1"/>
        </w:rPr>
      </w:pPr>
      <w:bookmarkStart w:id="2" w:name="_Toc25761028"/>
      <w:r w:rsidRPr="00E67007">
        <w:rPr>
          <w:rFonts w:cstheme="majorHAnsi"/>
          <w:b/>
          <w:bCs/>
          <w:color w:val="000000" w:themeColor="text1"/>
        </w:rPr>
        <w:t>Spôsoby vzniku štátu</w:t>
      </w:r>
      <w:bookmarkEnd w:id="2"/>
    </w:p>
    <w:p w:rsidR="008C0E7C" w:rsidRPr="00E67007" w:rsidRDefault="008C0E7C" w:rsidP="008C0E7C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pôvodný vznik na neobsadenom území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závislé štáty a entity:</w:t>
      </w:r>
    </w:p>
    <w:p w:rsidR="008C0E7C" w:rsidRPr="00E67007" w:rsidRDefault="008C0E7C" w:rsidP="008C0E7C">
      <w:pPr>
        <w:pStyle w:val="Odsekzoznamu"/>
        <w:numPr>
          <w:ilvl w:val="1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chránené štáty (Monako – FR)</w:t>
      </w:r>
    </w:p>
    <w:p w:rsidR="008C0E7C" w:rsidRPr="00E67007" w:rsidRDefault="008C0E7C" w:rsidP="008C0E7C">
      <w:pPr>
        <w:pStyle w:val="Odsekzoznamu"/>
        <w:numPr>
          <w:ilvl w:val="1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medzinárodné protektoráty (dakedy Maroko – FR)</w:t>
      </w:r>
    </w:p>
    <w:p w:rsidR="008C0E7C" w:rsidRPr="00E67007" w:rsidRDefault="008C0E7C" w:rsidP="008C0E7C">
      <w:pPr>
        <w:pStyle w:val="Odsekzoznamu"/>
        <w:numPr>
          <w:ilvl w:val="1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koloniálne protektoráty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spojenie rozdelených štátov (Nemecko)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únie a federácie štátov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devolúcia a secesia</w:t>
      </w:r>
    </w:p>
    <w:p w:rsidR="008C0E7C" w:rsidRPr="00E67007" w:rsidRDefault="008C0E7C" w:rsidP="008C0E7C">
      <w:pPr>
        <w:pStyle w:val="Odsekzoznamu"/>
        <w:numPr>
          <w:ilvl w:val="1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devolúcia – so súhlasom</w:t>
      </w:r>
    </w:p>
    <w:p w:rsidR="008C0E7C" w:rsidRPr="00E67007" w:rsidRDefault="008C0E7C" w:rsidP="008C0E7C">
      <w:pPr>
        <w:pStyle w:val="Odsekzoznamu"/>
        <w:numPr>
          <w:ilvl w:val="1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secesia – bez súhlasu</w:t>
      </w:r>
    </w:p>
    <w:p w:rsidR="008C0E7C" w:rsidRPr="00E67007" w:rsidRDefault="008C0E7C" w:rsidP="00D443D3">
      <w:pPr>
        <w:pStyle w:val="Nadpis2"/>
        <w:rPr>
          <w:rFonts w:cstheme="majorHAnsi"/>
          <w:b/>
          <w:bCs/>
          <w:color w:val="000000" w:themeColor="text1"/>
        </w:rPr>
      </w:pPr>
      <w:bookmarkStart w:id="3" w:name="_Toc25761029"/>
      <w:r w:rsidRPr="00E67007">
        <w:rPr>
          <w:rFonts w:cstheme="majorHAnsi"/>
          <w:b/>
          <w:bCs/>
          <w:color w:val="000000" w:themeColor="text1"/>
        </w:rPr>
        <w:t>Teória suverenity</w:t>
      </w:r>
      <w:bookmarkEnd w:id="3"/>
    </w:p>
    <w:p w:rsidR="008C0E7C" w:rsidRPr="00E67007" w:rsidRDefault="008C0E7C" w:rsidP="008C0E7C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nezávislosť od inej moci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jeden zo znakov štátu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nedeliteľná kvalita (buď 100% alebo 0%)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má negatívne vymedzenie</w:t>
      </w:r>
    </w:p>
    <w:p w:rsidR="008C0E7C" w:rsidRPr="00E67007" w:rsidRDefault="008C0E7C" w:rsidP="008C0E7C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pozitívny znak – kompetenčná kompetencia</w:t>
      </w:r>
      <w:r w:rsidR="00D443D3" w:rsidRPr="00E67007">
        <w:rPr>
          <w:rFonts w:asciiTheme="majorHAnsi" w:hAnsiTheme="majorHAnsi" w:cstheme="majorHAnsi"/>
        </w:rPr>
        <w:t xml:space="preserve"> – </w:t>
      </w:r>
      <w:proofErr w:type="spellStart"/>
      <w:r w:rsidR="00D443D3" w:rsidRPr="00E67007">
        <w:rPr>
          <w:rFonts w:asciiTheme="majorHAnsi" w:hAnsiTheme="majorHAnsi" w:cstheme="majorHAnsi"/>
        </w:rPr>
        <w:t>tj</w:t>
      </w:r>
      <w:proofErr w:type="spellEnd"/>
      <w:r w:rsidR="00D443D3" w:rsidRPr="00E67007">
        <w:rPr>
          <w:rFonts w:asciiTheme="majorHAnsi" w:hAnsiTheme="majorHAnsi" w:cstheme="majorHAnsi"/>
        </w:rPr>
        <w:t xml:space="preserve">. štát si môže povedať akými právomocami bude disponovať </w:t>
      </w:r>
    </w:p>
    <w:p w:rsidR="001928CB" w:rsidRPr="00E67007" w:rsidRDefault="001928CB" w:rsidP="001928CB">
      <w:pPr>
        <w:pStyle w:val="Nadpis2"/>
        <w:rPr>
          <w:rFonts w:cstheme="majorHAnsi"/>
          <w:b/>
          <w:bCs/>
          <w:color w:val="000000" w:themeColor="text1"/>
        </w:rPr>
      </w:pPr>
      <w:bookmarkStart w:id="4" w:name="_Toc25761030"/>
      <w:r w:rsidRPr="00E67007">
        <w:rPr>
          <w:rFonts w:cstheme="majorHAnsi"/>
          <w:b/>
          <w:bCs/>
          <w:color w:val="000000" w:themeColor="text1"/>
        </w:rPr>
        <w:t>Forma štátu</w:t>
      </w:r>
      <w:bookmarkEnd w:id="4"/>
    </w:p>
    <w:p w:rsidR="001928CB" w:rsidRPr="00E67007" w:rsidRDefault="001928CB" w:rsidP="001928CB">
      <w:p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Je to vertikálne a horizontálne členenie organizácie verejnej moci.</w:t>
      </w:r>
    </w:p>
    <w:p w:rsidR="001928CB" w:rsidRPr="00E67007" w:rsidRDefault="001928CB" w:rsidP="001928CB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  <w:b/>
          <w:bCs/>
        </w:rPr>
        <w:t>statická</w:t>
      </w:r>
      <w:r w:rsidRPr="00E67007">
        <w:rPr>
          <w:rFonts w:asciiTheme="majorHAnsi" w:hAnsiTheme="majorHAnsi" w:cstheme="majorHAnsi"/>
        </w:rPr>
        <w:t xml:space="preserve"> zložka :</w:t>
      </w:r>
    </w:p>
    <w:p w:rsidR="001928CB" w:rsidRPr="00E67007" w:rsidRDefault="001928CB" w:rsidP="001928CB">
      <w:pPr>
        <w:pStyle w:val="Odsekzoznamu"/>
        <w:numPr>
          <w:ilvl w:val="1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forma vlády</w:t>
      </w:r>
    </w:p>
    <w:p w:rsidR="001928CB" w:rsidRPr="00E67007" w:rsidRDefault="001928CB" w:rsidP="001928CB">
      <w:pPr>
        <w:pStyle w:val="Odsekzoznamu"/>
        <w:numPr>
          <w:ilvl w:val="1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štátne zriadenie</w:t>
      </w:r>
    </w:p>
    <w:p w:rsidR="001928CB" w:rsidRPr="00E67007" w:rsidRDefault="001928CB" w:rsidP="001928CB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  <w:b/>
          <w:bCs/>
        </w:rPr>
        <w:t>dynamická</w:t>
      </w:r>
      <w:r w:rsidRPr="00E67007">
        <w:rPr>
          <w:rFonts w:asciiTheme="majorHAnsi" w:hAnsiTheme="majorHAnsi" w:cstheme="majorHAnsi"/>
        </w:rPr>
        <w:t xml:space="preserve"> zložka :</w:t>
      </w:r>
    </w:p>
    <w:p w:rsidR="001928CB" w:rsidRPr="00E67007" w:rsidRDefault="001928CB" w:rsidP="001928CB">
      <w:pPr>
        <w:pStyle w:val="Odsekzoznamu"/>
        <w:numPr>
          <w:ilvl w:val="1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štátny režim</w:t>
      </w:r>
    </w:p>
    <w:p w:rsidR="001928CB" w:rsidRPr="00E67007" w:rsidRDefault="001928CB">
      <w:p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br w:type="page"/>
      </w:r>
    </w:p>
    <w:p w:rsidR="001928CB" w:rsidRPr="00E67007" w:rsidRDefault="001928CB" w:rsidP="001928CB">
      <w:p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Štát má obsah a formu :</w:t>
      </w:r>
    </w:p>
    <w:p w:rsidR="001928CB" w:rsidRPr="00E67007" w:rsidRDefault="001928CB" w:rsidP="001928CB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  <w:b/>
          <w:bCs/>
        </w:rPr>
        <w:t>obsah</w:t>
      </w:r>
      <w:r w:rsidRPr="00E67007">
        <w:rPr>
          <w:rFonts w:asciiTheme="majorHAnsi" w:hAnsiTheme="majorHAnsi" w:cstheme="majorHAnsi"/>
        </w:rPr>
        <w:t xml:space="preserve"> = obsah činností, funkcie štátu</w:t>
      </w:r>
    </w:p>
    <w:p w:rsidR="001928CB" w:rsidRPr="00E67007" w:rsidRDefault="001928CB" w:rsidP="001928CB">
      <w:pPr>
        <w:pStyle w:val="Odsekzoznamu"/>
        <w:numPr>
          <w:ilvl w:val="0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  <w:b/>
          <w:bCs/>
        </w:rPr>
        <w:t>forma</w:t>
      </w:r>
      <w:r w:rsidRPr="00E67007">
        <w:rPr>
          <w:rFonts w:asciiTheme="majorHAnsi" w:hAnsiTheme="majorHAnsi" w:cstheme="majorHAnsi"/>
        </w:rPr>
        <w:t xml:space="preserve"> = forma organizácie obsahu činností, režim fungovania</w:t>
      </w:r>
    </w:p>
    <w:p w:rsidR="001928CB" w:rsidRPr="00E67007" w:rsidRDefault="001928CB" w:rsidP="001928CB">
      <w:pPr>
        <w:spacing w:before="240"/>
        <w:rPr>
          <w:rFonts w:asciiTheme="majorHAnsi" w:hAnsiTheme="majorHAnsi" w:cstheme="majorHAnsi"/>
        </w:rPr>
      </w:pPr>
    </w:p>
    <w:p w:rsidR="001928CB" w:rsidRPr="00E67007" w:rsidRDefault="001928CB" w:rsidP="001928CB">
      <w:pPr>
        <w:pStyle w:val="Nadpis3"/>
        <w:rPr>
          <w:rFonts w:cstheme="majorHAnsi"/>
          <w:b/>
          <w:bCs/>
          <w:color w:val="000000" w:themeColor="text1"/>
        </w:rPr>
      </w:pPr>
      <w:bookmarkStart w:id="5" w:name="_Toc25761031"/>
      <w:r w:rsidRPr="00E67007">
        <w:rPr>
          <w:rFonts w:cstheme="majorHAnsi"/>
          <w:b/>
          <w:bCs/>
          <w:color w:val="000000" w:themeColor="text1"/>
        </w:rPr>
        <w:t>Forma vlády</w:t>
      </w:r>
      <w:bookmarkEnd w:id="5"/>
    </w:p>
    <w:p w:rsidR="001928CB" w:rsidRPr="00E67007" w:rsidRDefault="001928CB" w:rsidP="001928CB">
      <w:p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Je to štruktúra najvyšších orgánov štátu, spôsob ich kreácie a vzťahu medzi nimi.</w:t>
      </w:r>
    </w:p>
    <w:p w:rsidR="001928CB" w:rsidRPr="00E67007" w:rsidRDefault="001928CB" w:rsidP="001928CB">
      <w:pPr>
        <w:pStyle w:val="Odsekzoznamu"/>
        <w:numPr>
          <w:ilvl w:val="0"/>
          <w:numId w:val="36"/>
        </w:numPr>
        <w:spacing w:before="240"/>
        <w:rPr>
          <w:rFonts w:asciiTheme="majorHAnsi" w:hAnsiTheme="majorHAnsi" w:cstheme="majorHAnsi"/>
          <w:b/>
          <w:bCs/>
        </w:rPr>
      </w:pPr>
      <w:r w:rsidRPr="00E67007">
        <w:rPr>
          <w:rFonts w:asciiTheme="majorHAnsi" w:hAnsiTheme="majorHAnsi" w:cstheme="majorHAnsi"/>
          <w:b/>
          <w:bCs/>
        </w:rPr>
        <w:t>monarchistická</w:t>
      </w:r>
    </w:p>
    <w:p w:rsidR="001928CB" w:rsidRPr="00E67007" w:rsidRDefault="001928CB" w:rsidP="001928CB">
      <w:pPr>
        <w:pStyle w:val="Odsekzoznamu"/>
        <w:numPr>
          <w:ilvl w:val="1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primogenitúra</w:t>
      </w:r>
    </w:p>
    <w:p w:rsidR="001928CB" w:rsidRPr="00E67007" w:rsidRDefault="001928CB" w:rsidP="001928CB">
      <w:pPr>
        <w:pStyle w:val="Odsekzoznamu"/>
        <w:numPr>
          <w:ilvl w:val="1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osobité oprávnenia – prerogatívy</w:t>
      </w:r>
    </w:p>
    <w:p w:rsidR="001928CB" w:rsidRPr="00E67007" w:rsidRDefault="001928CB" w:rsidP="001928CB">
      <w:pPr>
        <w:pStyle w:val="Odsekzoznamu"/>
        <w:numPr>
          <w:ilvl w:val="1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vládca = symbol, nezodpovedný za výkon svojej funkcie, bez kritiky</w:t>
      </w:r>
    </w:p>
    <w:p w:rsidR="001928CB" w:rsidRPr="00E67007" w:rsidRDefault="001928CB" w:rsidP="001928CB">
      <w:pPr>
        <w:pStyle w:val="Odsekzoznamu"/>
        <w:spacing w:before="240"/>
        <w:ind w:left="1440"/>
        <w:rPr>
          <w:rFonts w:asciiTheme="majorHAnsi" w:hAnsiTheme="majorHAnsi" w:cstheme="majorHAnsi"/>
        </w:rPr>
      </w:pPr>
    </w:p>
    <w:p w:rsidR="001928CB" w:rsidRPr="00E67007" w:rsidRDefault="001928CB" w:rsidP="001928CB">
      <w:pPr>
        <w:pStyle w:val="Odsekzoznamu"/>
        <w:numPr>
          <w:ilvl w:val="2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teokratická</w:t>
      </w:r>
    </w:p>
    <w:p w:rsidR="001928CB" w:rsidRPr="00E67007" w:rsidRDefault="001928CB" w:rsidP="001928CB">
      <w:pPr>
        <w:pStyle w:val="Odsekzoznamu"/>
        <w:numPr>
          <w:ilvl w:val="2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patriarchálna</w:t>
      </w:r>
    </w:p>
    <w:p w:rsidR="001928CB" w:rsidRPr="00E67007" w:rsidRDefault="001928CB" w:rsidP="001928CB">
      <w:pPr>
        <w:pStyle w:val="Odsekzoznamu"/>
        <w:numPr>
          <w:ilvl w:val="2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patrimoniálna</w:t>
      </w:r>
    </w:p>
    <w:p w:rsidR="001928CB" w:rsidRPr="00E67007" w:rsidRDefault="001928CB" w:rsidP="001928CB">
      <w:pPr>
        <w:pStyle w:val="Odsekzoznamu"/>
        <w:numPr>
          <w:ilvl w:val="2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zmluvná</w:t>
      </w:r>
    </w:p>
    <w:p w:rsidR="001928CB" w:rsidRPr="00E67007" w:rsidRDefault="001928CB" w:rsidP="001928CB">
      <w:pPr>
        <w:pStyle w:val="Odsekzoznamu"/>
        <w:numPr>
          <w:ilvl w:val="2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absolutistická</w:t>
      </w:r>
    </w:p>
    <w:p w:rsidR="001928CB" w:rsidRPr="00E67007" w:rsidRDefault="001928CB" w:rsidP="001928CB">
      <w:pPr>
        <w:pStyle w:val="Odsekzoznamu"/>
        <w:numPr>
          <w:ilvl w:val="2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obmedzená</w:t>
      </w:r>
    </w:p>
    <w:p w:rsidR="001928CB" w:rsidRPr="00E67007" w:rsidRDefault="001928CB" w:rsidP="001928CB">
      <w:pPr>
        <w:pStyle w:val="Odsekzoznamu"/>
        <w:numPr>
          <w:ilvl w:val="2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stavovská</w:t>
      </w:r>
    </w:p>
    <w:p w:rsidR="001928CB" w:rsidRPr="00E67007" w:rsidRDefault="001928CB" w:rsidP="001928CB">
      <w:pPr>
        <w:pStyle w:val="Odsekzoznamu"/>
        <w:numPr>
          <w:ilvl w:val="2"/>
          <w:numId w:val="35"/>
        </w:numPr>
        <w:spacing w:before="240"/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konštitučná</w:t>
      </w:r>
    </w:p>
    <w:p w:rsidR="001928CB" w:rsidRPr="00E67007" w:rsidRDefault="001928CB" w:rsidP="001928CB">
      <w:pPr>
        <w:pStyle w:val="Odsekzoznamu"/>
        <w:spacing w:before="240"/>
        <w:ind w:left="2160"/>
        <w:rPr>
          <w:rFonts w:asciiTheme="majorHAnsi" w:hAnsiTheme="majorHAnsi" w:cstheme="majorHAnsi"/>
        </w:rPr>
      </w:pPr>
    </w:p>
    <w:p w:rsidR="008C0E7C" w:rsidRPr="00E67007" w:rsidRDefault="001928CB" w:rsidP="001928CB">
      <w:pPr>
        <w:pStyle w:val="Odsekzoznamu"/>
        <w:numPr>
          <w:ilvl w:val="0"/>
          <w:numId w:val="36"/>
        </w:numPr>
        <w:rPr>
          <w:rFonts w:asciiTheme="majorHAnsi" w:hAnsiTheme="majorHAnsi" w:cstheme="majorHAnsi"/>
          <w:b/>
          <w:bCs/>
        </w:rPr>
      </w:pPr>
      <w:r w:rsidRPr="00E67007">
        <w:rPr>
          <w:rFonts w:asciiTheme="majorHAnsi" w:hAnsiTheme="majorHAnsi" w:cstheme="majorHAnsi"/>
          <w:b/>
          <w:bCs/>
        </w:rPr>
        <w:t>republikánska</w:t>
      </w:r>
    </w:p>
    <w:p w:rsidR="001928CB" w:rsidRPr="00E67007" w:rsidRDefault="001928CB" w:rsidP="001928CB">
      <w:pPr>
        <w:pStyle w:val="Odsekzoznamu"/>
        <w:numPr>
          <w:ilvl w:val="1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voliteľnosť hlavy štátu</w:t>
      </w:r>
    </w:p>
    <w:p w:rsidR="001928CB" w:rsidRPr="00E67007" w:rsidRDefault="001928CB" w:rsidP="001928CB">
      <w:pPr>
        <w:pStyle w:val="Odsekzoznamu"/>
        <w:numPr>
          <w:ilvl w:val="1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časovo ohraničené funkčné obdobie</w:t>
      </w:r>
    </w:p>
    <w:p w:rsidR="001928CB" w:rsidRPr="00E67007" w:rsidRDefault="001928CB" w:rsidP="001928CB">
      <w:pPr>
        <w:pStyle w:val="Odsekzoznamu"/>
        <w:numPr>
          <w:ilvl w:val="1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 xml:space="preserve"> horizontálna </w:t>
      </w:r>
      <w:r w:rsidR="00E67007" w:rsidRPr="00E67007">
        <w:rPr>
          <w:rFonts w:asciiTheme="majorHAnsi" w:hAnsiTheme="majorHAnsi" w:cstheme="majorHAnsi"/>
        </w:rPr>
        <w:t>deľba</w:t>
      </w:r>
      <w:r w:rsidRPr="00E67007">
        <w:rPr>
          <w:rFonts w:asciiTheme="majorHAnsi" w:hAnsiTheme="majorHAnsi" w:cstheme="majorHAnsi"/>
        </w:rPr>
        <w:t xml:space="preserve"> moci</w:t>
      </w:r>
    </w:p>
    <w:p w:rsidR="001928CB" w:rsidRPr="00E67007" w:rsidRDefault="00E67007" w:rsidP="001928CB">
      <w:pPr>
        <w:pStyle w:val="Odsekzoznamu"/>
        <w:numPr>
          <w:ilvl w:val="1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vyváženosť mocí</w:t>
      </w:r>
    </w:p>
    <w:p w:rsidR="00E67007" w:rsidRPr="00E67007" w:rsidRDefault="00E67007" w:rsidP="001928CB">
      <w:pPr>
        <w:pStyle w:val="Odsekzoznamu"/>
        <w:numPr>
          <w:ilvl w:val="1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ústavnosť</w:t>
      </w:r>
    </w:p>
    <w:p w:rsidR="00E67007" w:rsidRPr="00E67007" w:rsidRDefault="00E67007" w:rsidP="001928CB">
      <w:pPr>
        <w:pStyle w:val="Odsekzoznamu"/>
        <w:numPr>
          <w:ilvl w:val="1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 rovnosť občanov</w:t>
      </w:r>
    </w:p>
    <w:p w:rsidR="00E67007" w:rsidRPr="00E67007" w:rsidRDefault="00E67007" w:rsidP="00E67007">
      <w:pPr>
        <w:pStyle w:val="Odsekzoznamu"/>
        <w:ind w:left="1440"/>
        <w:rPr>
          <w:rFonts w:asciiTheme="majorHAnsi" w:hAnsiTheme="majorHAnsi" w:cstheme="majorHAnsi"/>
        </w:rPr>
      </w:pPr>
    </w:p>
    <w:p w:rsidR="00E67007" w:rsidRPr="00E67007" w:rsidRDefault="00E67007" w:rsidP="00E67007">
      <w:pPr>
        <w:pStyle w:val="Odsekzoznamu"/>
        <w:numPr>
          <w:ilvl w:val="2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 xml:space="preserve">parlamentná </w:t>
      </w:r>
    </w:p>
    <w:p w:rsidR="00E67007" w:rsidRPr="00E67007" w:rsidRDefault="00E67007" w:rsidP="00E67007">
      <w:pPr>
        <w:pStyle w:val="Odsekzoznamu"/>
        <w:numPr>
          <w:ilvl w:val="3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občania volia parlament, ten vyslovuje dôveru vláde</w:t>
      </w:r>
    </w:p>
    <w:p w:rsidR="00E67007" w:rsidRPr="00E67007" w:rsidRDefault="00E67007" w:rsidP="00E67007">
      <w:pPr>
        <w:pStyle w:val="Odsekzoznamu"/>
        <w:ind w:left="2880"/>
        <w:rPr>
          <w:rFonts w:asciiTheme="majorHAnsi" w:hAnsiTheme="majorHAnsi" w:cstheme="majorHAnsi"/>
        </w:rPr>
      </w:pPr>
    </w:p>
    <w:p w:rsidR="00E67007" w:rsidRPr="00E67007" w:rsidRDefault="00E67007" w:rsidP="00E67007">
      <w:pPr>
        <w:pStyle w:val="Odsekzoznamu"/>
        <w:numPr>
          <w:ilvl w:val="2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prezidentská</w:t>
      </w:r>
    </w:p>
    <w:p w:rsidR="00E67007" w:rsidRPr="00E67007" w:rsidRDefault="00E67007" w:rsidP="00E67007">
      <w:pPr>
        <w:pStyle w:val="Odsekzoznamu"/>
        <w:numPr>
          <w:ilvl w:val="3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dualita legitimít, občania volia aj prezidenta</w:t>
      </w:r>
    </w:p>
    <w:p w:rsidR="00E67007" w:rsidRPr="00E67007" w:rsidRDefault="00E67007" w:rsidP="00E67007">
      <w:pPr>
        <w:pStyle w:val="Odsekzoznamu"/>
        <w:numPr>
          <w:ilvl w:val="3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sú to dve rovnocenné zložky</w:t>
      </w:r>
    </w:p>
    <w:p w:rsidR="00E67007" w:rsidRPr="00E67007" w:rsidRDefault="00E67007" w:rsidP="00E67007">
      <w:pPr>
        <w:pStyle w:val="Odsekzoznamu"/>
        <w:numPr>
          <w:ilvl w:val="3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nemožno vysloviť nedôveru</w:t>
      </w:r>
    </w:p>
    <w:p w:rsidR="00E67007" w:rsidRDefault="00E67007" w:rsidP="00E67007">
      <w:pPr>
        <w:pStyle w:val="Odsekzoznamu"/>
        <w:numPr>
          <w:ilvl w:val="3"/>
          <w:numId w:val="35"/>
        </w:numPr>
        <w:rPr>
          <w:rFonts w:asciiTheme="majorHAnsi" w:hAnsiTheme="majorHAnsi" w:cstheme="majorHAnsi"/>
        </w:rPr>
      </w:pPr>
      <w:r w:rsidRPr="00E67007">
        <w:rPr>
          <w:rFonts w:asciiTheme="majorHAnsi" w:hAnsiTheme="majorHAnsi" w:cstheme="majorHAnsi"/>
        </w:rPr>
        <w:t>je to dualistická forma vlády</w:t>
      </w:r>
    </w:p>
    <w:p w:rsidR="00B3035F" w:rsidRDefault="00B303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B3035F" w:rsidRDefault="00B3035F" w:rsidP="00B3035F">
      <w:pPr>
        <w:pStyle w:val="Nadpis3"/>
        <w:rPr>
          <w:b/>
          <w:bCs/>
          <w:color w:val="000000" w:themeColor="text1"/>
        </w:rPr>
      </w:pPr>
      <w:r w:rsidRPr="00B3035F">
        <w:rPr>
          <w:b/>
          <w:bCs/>
          <w:color w:val="000000" w:themeColor="text1"/>
        </w:rPr>
        <w:t>Princípy právneho štátu</w:t>
      </w:r>
    </w:p>
    <w:p w:rsidR="00B3035F" w:rsidRPr="00B3035F" w:rsidRDefault="00B3035F" w:rsidP="00B3035F"/>
    <w:p w:rsidR="00B3035F" w:rsidRPr="00B3035F" w:rsidRDefault="00B3035F" w:rsidP="00B3035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 w:rsidRPr="00B3035F">
        <w:rPr>
          <w:rFonts w:asciiTheme="majorHAnsi" w:hAnsiTheme="majorHAnsi" w:cstheme="majorHAnsi"/>
        </w:rPr>
        <w:t>rincíp</w:t>
      </w:r>
      <w:r>
        <w:rPr>
          <w:rFonts w:asciiTheme="majorHAnsi" w:hAnsiTheme="majorHAnsi" w:cstheme="majorHAnsi"/>
        </w:rPr>
        <w:t>y</w:t>
      </w:r>
      <w:r w:rsidRPr="00B3035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: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 xml:space="preserve">vlády práva, 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>ústavnosti,</w:t>
      </w:r>
      <w:r>
        <w:rPr>
          <w:rFonts w:asciiTheme="majorHAnsi" w:hAnsiTheme="majorHAnsi" w:cstheme="majorHAnsi"/>
        </w:rPr>
        <w:t xml:space="preserve"> 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 xml:space="preserve">zákonnosti, 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 xml:space="preserve">ľudských práv, 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 xml:space="preserve">deľby moci, 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 xml:space="preserve">suverenity ľudu, 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 xml:space="preserve">nezávislosti súdnictva, 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 xml:space="preserve">ekonomické a politické podmienky života spoločnosti, 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>prostredie demokracie a ekonomickej súťaže</w:t>
      </w:r>
    </w:p>
    <w:p w:rsidR="00B3035F" w:rsidRP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B3035F">
        <w:rPr>
          <w:rFonts w:asciiTheme="majorHAnsi" w:hAnsiTheme="majorHAnsi" w:cstheme="majorHAnsi"/>
        </w:rPr>
        <w:t>ôležitá je aj efektívnosť právneho systému</w:t>
      </w:r>
    </w:p>
    <w:p w:rsidR="00B3035F" w:rsidRPr="00B3035F" w:rsidRDefault="00B3035F" w:rsidP="00B3035F">
      <w:pPr>
        <w:jc w:val="both"/>
        <w:rPr>
          <w:rFonts w:asciiTheme="majorHAnsi" w:hAnsiTheme="majorHAnsi" w:cstheme="majorHAnsi"/>
          <w:b/>
          <w:bCs/>
        </w:rPr>
      </w:pPr>
      <w:bookmarkStart w:id="6" w:name="_GoBack"/>
      <w:r w:rsidRPr="00B3035F">
        <w:rPr>
          <w:rFonts w:asciiTheme="majorHAnsi" w:hAnsiTheme="majorHAnsi" w:cstheme="majorHAnsi"/>
          <w:b/>
          <w:bCs/>
        </w:rPr>
        <w:t>Najvýznamnejšie princípy právneho štátu</w:t>
      </w:r>
      <w:r w:rsidRPr="00B3035F">
        <w:rPr>
          <w:rFonts w:asciiTheme="majorHAnsi" w:hAnsiTheme="majorHAnsi" w:cstheme="majorHAnsi"/>
          <w:b/>
          <w:bCs/>
        </w:rPr>
        <w:t xml:space="preserve"> :</w:t>
      </w:r>
    </w:p>
    <w:bookmarkEnd w:id="6"/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>princíp vlády práva a právo na spravodlivý proces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 xml:space="preserve">obmedzená vláda 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>ústavnosť a</w:t>
      </w:r>
      <w:r>
        <w:rPr>
          <w:rFonts w:asciiTheme="majorHAnsi" w:hAnsiTheme="majorHAnsi" w:cstheme="majorHAnsi"/>
        </w:rPr>
        <w:t> </w:t>
      </w:r>
      <w:r w:rsidRPr="00B3035F">
        <w:rPr>
          <w:rFonts w:asciiTheme="majorHAnsi" w:hAnsiTheme="majorHAnsi" w:cstheme="majorHAnsi"/>
        </w:rPr>
        <w:t>zákonnosť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>deľba moci a kontrola moci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>suverenita ľudu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>nezávislosť súdnictva</w:t>
      </w:r>
    </w:p>
    <w:p w:rsid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>ľudské práva a slobody sú zaručené</w:t>
      </w:r>
    </w:p>
    <w:p w:rsidR="00B3035F" w:rsidRPr="00B3035F" w:rsidRDefault="00B3035F" w:rsidP="00B3035F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B3035F">
        <w:rPr>
          <w:rFonts w:asciiTheme="majorHAnsi" w:hAnsiTheme="majorHAnsi" w:cstheme="majorHAnsi"/>
        </w:rPr>
        <w:t>každý môže konať, čo nie je zákonom zakázané a nikoho nemožno nútiť, aby konal niečo, čo zákon neukladá</w:t>
      </w:r>
    </w:p>
    <w:sectPr w:rsidR="00B3035F" w:rsidRPr="00B3035F" w:rsidSect="00090C6A">
      <w:footerReference w:type="default" r:id="rId11"/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569" w:rsidRDefault="008F1569" w:rsidP="003F786B">
      <w:pPr>
        <w:spacing w:after="0" w:line="240" w:lineRule="auto"/>
      </w:pPr>
      <w:r>
        <w:separator/>
      </w:r>
    </w:p>
  </w:endnote>
  <w:endnote w:type="continuationSeparator" w:id="0">
    <w:p w:rsidR="008F1569" w:rsidRDefault="008F1569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C60" w:rsidRDefault="00DD7C60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DD7C60" w:rsidRDefault="00DD7C6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D7C60" w:rsidRDefault="00DD7C6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569" w:rsidRDefault="008F1569" w:rsidP="003F786B">
      <w:pPr>
        <w:spacing w:after="0" w:line="240" w:lineRule="auto"/>
      </w:pPr>
      <w:r>
        <w:separator/>
      </w:r>
    </w:p>
  </w:footnote>
  <w:footnote w:type="continuationSeparator" w:id="0">
    <w:p w:rsidR="008F1569" w:rsidRDefault="008F1569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C60" w:rsidRPr="003F786B" w:rsidRDefault="00DD7C60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DD7C60" w:rsidRPr="003F786B" w:rsidRDefault="00DD7C60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DD7C60" w:rsidRPr="003F786B" w:rsidRDefault="00DD7C60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C60" w:rsidRPr="003F786B" w:rsidRDefault="00DD7C60" w:rsidP="003F786B">
    <w:pPr>
      <w:pStyle w:val="Hlavika"/>
      <w:jc w:val="center"/>
    </w:pPr>
    <w:r w:rsidRPr="003F786B">
      <w:t>Právnická fakulta</w:t>
    </w:r>
  </w:p>
  <w:p w:rsidR="00DD7C60" w:rsidRPr="003F786B" w:rsidRDefault="00DD7C60" w:rsidP="003F786B">
    <w:pPr>
      <w:pStyle w:val="Hlavika"/>
      <w:jc w:val="center"/>
    </w:pPr>
    <w:r w:rsidRPr="003F786B">
      <w:t>Univerzita Komenského v Bratislave</w:t>
    </w:r>
  </w:p>
  <w:p w:rsidR="00DD7C60" w:rsidRPr="003F786B" w:rsidRDefault="00DD7C60" w:rsidP="003F786B">
    <w:pPr>
      <w:pStyle w:val="Hlavika"/>
      <w:jc w:val="center"/>
    </w:pPr>
    <w:r w:rsidRPr="003F786B">
      <w:t>Šafárikovo námestie č. 6</w:t>
    </w:r>
  </w:p>
  <w:p w:rsidR="00DD7C60" w:rsidRPr="003F786B" w:rsidRDefault="00DD7C60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636B"/>
    <w:multiLevelType w:val="hybridMultilevel"/>
    <w:tmpl w:val="B95C8B0C"/>
    <w:lvl w:ilvl="0" w:tplc="A71C815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EA766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E1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26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E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D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948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C7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77686F"/>
    <w:multiLevelType w:val="hybridMultilevel"/>
    <w:tmpl w:val="1556D2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09F8"/>
    <w:multiLevelType w:val="hybridMultilevel"/>
    <w:tmpl w:val="5ECA002E"/>
    <w:lvl w:ilvl="0" w:tplc="1C10F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63B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4C2F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A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A3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C8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CD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6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26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F1201B"/>
    <w:multiLevelType w:val="hybridMultilevel"/>
    <w:tmpl w:val="2D8EEE1A"/>
    <w:lvl w:ilvl="0" w:tplc="FEE09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08BC"/>
    <w:multiLevelType w:val="hybridMultilevel"/>
    <w:tmpl w:val="77207230"/>
    <w:lvl w:ilvl="0" w:tplc="EA56AB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47E5E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C15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7EF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86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4A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C6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43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A1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AC76A1"/>
    <w:multiLevelType w:val="hybridMultilevel"/>
    <w:tmpl w:val="8C562F4C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24A3B"/>
    <w:multiLevelType w:val="hybridMultilevel"/>
    <w:tmpl w:val="210655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D6ADE"/>
    <w:multiLevelType w:val="hybridMultilevel"/>
    <w:tmpl w:val="5C0CB8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B48D9"/>
    <w:multiLevelType w:val="hybridMultilevel"/>
    <w:tmpl w:val="E4F8B1AE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F0F92"/>
    <w:multiLevelType w:val="hybridMultilevel"/>
    <w:tmpl w:val="E7C2C1F0"/>
    <w:lvl w:ilvl="0" w:tplc="A780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060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5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46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0D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E4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E62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47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E4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BA67FF"/>
    <w:multiLevelType w:val="hybridMultilevel"/>
    <w:tmpl w:val="2E1C5CD0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24EEC"/>
    <w:multiLevelType w:val="hybridMultilevel"/>
    <w:tmpl w:val="112636D6"/>
    <w:lvl w:ilvl="0" w:tplc="1D743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06E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E7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46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C7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AE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23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0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E0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1B4FF0"/>
    <w:multiLevelType w:val="hybridMultilevel"/>
    <w:tmpl w:val="816EF0CA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B4165"/>
    <w:multiLevelType w:val="hybridMultilevel"/>
    <w:tmpl w:val="080CF392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64039"/>
    <w:multiLevelType w:val="hybridMultilevel"/>
    <w:tmpl w:val="9EF8290E"/>
    <w:lvl w:ilvl="0" w:tplc="B5343986">
      <w:start w:val="2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43986">
      <w:start w:val="26"/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57582"/>
    <w:multiLevelType w:val="hybridMultilevel"/>
    <w:tmpl w:val="AB9ABB7C"/>
    <w:lvl w:ilvl="0" w:tplc="3EAE0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4DC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A03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6CE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C27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6D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24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C7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F9487B"/>
    <w:multiLevelType w:val="hybridMultilevel"/>
    <w:tmpl w:val="F126C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D04C6"/>
    <w:multiLevelType w:val="hybridMultilevel"/>
    <w:tmpl w:val="9FC612AC"/>
    <w:lvl w:ilvl="0" w:tplc="D2DE4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C1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06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B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6A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4B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04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6E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8AE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5DD7D05"/>
    <w:multiLevelType w:val="hybridMultilevel"/>
    <w:tmpl w:val="959AC3A6"/>
    <w:lvl w:ilvl="0" w:tplc="4D9E0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81A4D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C8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AA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AB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8C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86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EF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7E14581"/>
    <w:multiLevelType w:val="hybridMultilevel"/>
    <w:tmpl w:val="63CE3A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06813"/>
    <w:multiLevelType w:val="hybridMultilevel"/>
    <w:tmpl w:val="C45818D0"/>
    <w:lvl w:ilvl="0" w:tplc="2CBA6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8B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27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41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05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40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2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03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88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CD42FB"/>
    <w:multiLevelType w:val="hybridMultilevel"/>
    <w:tmpl w:val="AD2C131E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2F95"/>
    <w:multiLevelType w:val="hybridMultilevel"/>
    <w:tmpl w:val="2E9685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A57D9"/>
    <w:multiLevelType w:val="hybridMultilevel"/>
    <w:tmpl w:val="B5C4A7AC"/>
    <w:lvl w:ilvl="0" w:tplc="F86CE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26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AD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0A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4F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E5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2A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C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6E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52B0FA3"/>
    <w:multiLevelType w:val="hybridMultilevel"/>
    <w:tmpl w:val="2804720C"/>
    <w:lvl w:ilvl="0" w:tplc="BDF85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3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29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EA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22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46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0C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0B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4D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8F21D1"/>
    <w:multiLevelType w:val="hybridMultilevel"/>
    <w:tmpl w:val="BFB29C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F0E17"/>
    <w:multiLevelType w:val="hybridMultilevel"/>
    <w:tmpl w:val="7706BF78"/>
    <w:lvl w:ilvl="0" w:tplc="0040D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ED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C2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8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AA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23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28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07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61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FA9123C"/>
    <w:multiLevelType w:val="hybridMultilevel"/>
    <w:tmpl w:val="753C17C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86A4B"/>
    <w:multiLevelType w:val="hybridMultilevel"/>
    <w:tmpl w:val="2DBE4494"/>
    <w:lvl w:ilvl="0" w:tplc="3424A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AB4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CF4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6E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C1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4D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E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EF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02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2FD584A"/>
    <w:multiLevelType w:val="hybridMultilevel"/>
    <w:tmpl w:val="DB6A1F48"/>
    <w:lvl w:ilvl="0" w:tplc="4856A1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A56AB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E3284"/>
    <w:multiLevelType w:val="hybridMultilevel"/>
    <w:tmpl w:val="788CEE46"/>
    <w:lvl w:ilvl="0" w:tplc="7690D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23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E0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85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C3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EF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2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CD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FF5E84"/>
    <w:multiLevelType w:val="hybridMultilevel"/>
    <w:tmpl w:val="13A045C2"/>
    <w:lvl w:ilvl="0" w:tplc="EA56AB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DCD6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2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4E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6B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C5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46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E4234B8"/>
    <w:multiLevelType w:val="hybridMultilevel"/>
    <w:tmpl w:val="81AC3B3A"/>
    <w:lvl w:ilvl="0" w:tplc="ACE8B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C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8C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26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E0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EC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CF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49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43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E4037A"/>
    <w:multiLevelType w:val="hybridMultilevel"/>
    <w:tmpl w:val="4AE485A8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D3648"/>
    <w:multiLevelType w:val="hybridMultilevel"/>
    <w:tmpl w:val="3646659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B1530"/>
    <w:multiLevelType w:val="hybridMultilevel"/>
    <w:tmpl w:val="FE5EE32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10"/>
  </w:num>
  <w:num w:numId="5">
    <w:abstractNumId w:val="18"/>
  </w:num>
  <w:num w:numId="6">
    <w:abstractNumId w:val="24"/>
  </w:num>
  <w:num w:numId="7">
    <w:abstractNumId w:val="32"/>
  </w:num>
  <w:num w:numId="8">
    <w:abstractNumId w:val="20"/>
  </w:num>
  <w:num w:numId="9">
    <w:abstractNumId w:val="17"/>
  </w:num>
  <w:num w:numId="10">
    <w:abstractNumId w:val="0"/>
  </w:num>
  <w:num w:numId="11">
    <w:abstractNumId w:val="4"/>
  </w:num>
  <w:num w:numId="12">
    <w:abstractNumId w:val="29"/>
  </w:num>
  <w:num w:numId="13">
    <w:abstractNumId w:val="2"/>
  </w:num>
  <w:num w:numId="14">
    <w:abstractNumId w:val="26"/>
  </w:num>
  <w:num w:numId="15">
    <w:abstractNumId w:val="11"/>
  </w:num>
  <w:num w:numId="16">
    <w:abstractNumId w:val="23"/>
  </w:num>
  <w:num w:numId="17">
    <w:abstractNumId w:val="13"/>
  </w:num>
  <w:num w:numId="18">
    <w:abstractNumId w:val="30"/>
  </w:num>
  <w:num w:numId="19">
    <w:abstractNumId w:val="28"/>
  </w:num>
  <w:num w:numId="20">
    <w:abstractNumId w:val="15"/>
  </w:num>
  <w:num w:numId="21">
    <w:abstractNumId w:val="12"/>
  </w:num>
  <w:num w:numId="22">
    <w:abstractNumId w:val="8"/>
  </w:num>
  <w:num w:numId="23">
    <w:abstractNumId w:val="5"/>
  </w:num>
  <w:num w:numId="24">
    <w:abstractNumId w:val="25"/>
  </w:num>
  <w:num w:numId="25">
    <w:abstractNumId w:val="21"/>
  </w:num>
  <w:num w:numId="26">
    <w:abstractNumId w:val="33"/>
  </w:num>
  <w:num w:numId="27">
    <w:abstractNumId w:val="6"/>
  </w:num>
  <w:num w:numId="28">
    <w:abstractNumId w:val="34"/>
  </w:num>
  <w:num w:numId="29">
    <w:abstractNumId w:val="31"/>
  </w:num>
  <w:num w:numId="30">
    <w:abstractNumId w:val="22"/>
  </w:num>
  <w:num w:numId="31">
    <w:abstractNumId w:val="35"/>
  </w:num>
  <w:num w:numId="32">
    <w:abstractNumId w:val="27"/>
  </w:num>
  <w:num w:numId="33">
    <w:abstractNumId w:val="9"/>
  </w:num>
  <w:num w:numId="34">
    <w:abstractNumId w:val="3"/>
  </w:num>
  <w:num w:numId="35">
    <w:abstractNumId w:val="14"/>
  </w:num>
  <w:num w:numId="36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7A5F"/>
    <w:rsid w:val="00035FCD"/>
    <w:rsid w:val="00046ADC"/>
    <w:rsid w:val="000477A0"/>
    <w:rsid w:val="00084AB2"/>
    <w:rsid w:val="00090C6A"/>
    <w:rsid w:val="000E51E8"/>
    <w:rsid w:val="00112D7C"/>
    <w:rsid w:val="001928CB"/>
    <w:rsid w:val="001A222E"/>
    <w:rsid w:val="001B64B7"/>
    <w:rsid w:val="001C7B9C"/>
    <w:rsid w:val="002331B7"/>
    <w:rsid w:val="00243303"/>
    <w:rsid w:val="00280C47"/>
    <w:rsid w:val="002A4EDB"/>
    <w:rsid w:val="00315E42"/>
    <w:rsid w:val="003238BD"/>
    <w:rsid w:val="0036066F"/>
    <w:rsid w:val="00376153"/>
    <w:rsid w:val="003F295E"/>
    <w:rsid w:val="003F786B"/>
    <w:rsid w:val="004546C9"/>
    <w:rsid w:val="004B65C8"/>
    <w:rsid w:val="004E1CA0"/>
    <w:rsid w:val="0050716F"/>
    <w:rsid w:val="00534C74"/>
    <w:rsid w:val="005C6972"/>
    <w:rsid w:val="005D43A7"/>
    <w:rsid w:val="005F10C7"/>
    <w:rsid w:val="00663B8B"/>
    <w:rsid w:val="00665454"/>
    <w:rsid w:val="00676971"/>
    <w:rsid w:val="006901A5"/>
    <w:rsid w:val="00696630"/>
    <w:rsid w:val="00782F48"/>
    <w:rsid w:val="00863646"/>
    <w:rsid w:val="008851F7"/>
    <w:rsid w:val="008C0E7C"/>
    <w:rsid w:val="008C2082"/>
    <w:rsid w:val="008E6675"/>
    <w:rsid w:val="008F1569"/>
    <w:rsid w:val="00917C28"/>
    <w:rsid w:val="009636C3"/>
    <w:rsid w:val="0096741E"/>
    <w:rsid w:val="009B1BA7"/>
    <w:rsid w:val="009B366B"/>
    <w:rsid w:val="009D59A1"/>
    <w:rsid w:val="00A033AF"/>
    <w:rsid w:val="00A633A2"/>
    <w:rsid w:val="00AC42C1"/>
    <w:rsid w:val="00B212CC"/>
    <w:rsid w:val="00B27A53"/>
    <w:rsid w:val="00B3035F"/>
    <w:rsid w:val="00B678E4"/>
    <w:rsid w:val="00B82D5E"/>
    <w:rsid w:val="00BB39DF"/>
    <w:rsid w:val="00BC6D37"/>
    <w:rsid w:val="00C91F43"/>
    <w:rsid w:val="00CA652B"/>
    <w:rsid w:val="00CE287C"/>
    <w:rsid w:val="00CF6B02"/>
    <w:rsid w:val="00D443D3"/>
    <w:rsid w:val="00DC55B9"/>
    <w:rsid w:val="00DD7C60"/>
    <w:rsid w:val="00E2185B"/>
    <w:rsid w:val="00E67007"/>
    <w:rsid w:val="00EA363B"/>
    <w:rsid w:val="00EC1285"/>
    <w:rsid w:val="00F42F00"/>
    <w:rsid w:val="00F5438A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840EC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033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07A5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477A0"/>
    <w:rPr>
      <w:color w:val="954F72" w:themeColor="followed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A033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090C6A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090C6A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090C6A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090C6A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090C6A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090C6A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090C6A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090C6A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090C6A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090C6A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0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6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5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2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0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1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9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9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8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95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7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6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9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8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8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5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6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9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59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5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9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37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20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1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078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2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1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0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2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2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2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7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64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20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2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54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5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96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37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87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6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6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2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8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7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7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040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3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42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2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0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1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5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5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3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9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75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0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4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5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2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0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1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0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6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4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1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7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0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3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0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5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05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09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2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0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5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4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2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5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6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4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8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5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5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5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0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2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4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6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5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3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4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5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8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5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0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4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5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00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13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4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3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2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9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4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6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9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4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1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1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8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7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8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439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00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1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76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8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847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9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2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1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9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63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8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5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7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5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93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4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4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0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5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7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9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4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5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39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0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64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2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5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3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7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9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4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C1717-B4AC-4EBA-AB83-13753454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Štát</vt:lpstr>
      <vt:lpstr>    Znaky štátu</vt:lpstr>
      <vt:lpstr>    Spôsoby vzniku štátu</vt:lpstr>
      <vt:lpstr>    Teória suverenity</vt:lpstr>
      <vt:lpstr>    Forma štátu</vt:lpstr>
      <vt:lpstr>        Forma vlády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 Macháčová</cp:lastModifiedBy>
  <cp:revision>20</cp:revision>
  <dcterms:created xsi:type="dcterms:W3CDTF">2019-10-10T17:43:00Z</dcterms:created>
  <dcterms:modified xsi:type="dcterms:W3CDTF">2019-11-27T14:33:00Z</dcterms:modified>
</cp:coreProperties>
</file>