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935" w:rsidRDefault="008B7C7E" w:rsidP="008B7C7E">
      <w:pPr>
        <w:jc w:val="both"/>
        <w:rPr>
          <w:rFonts w:ascii="Times New Roman" w:hAnsi="Times New Roman" w:cs="Times New Roman"/>
          <w:b/>
          <w:sz w:val="32"/>
          <w:szCs w:val="28"/>
        </w:rPr>
      </w:pPr>
      <w:r w:rsidRPr="008B7C7E">
        <w:rPr>
          <w:rFonts w:ascii="Times New Roman" w:hAnsi="Times New Roman" w:cs="Times New Roman"/>
          <w:b/>
          <w:sz w:val="32"/>
          <w:szCs w:val="28"/>
        </w:rPr>
        <w:t xml:space="preserve">4. </w:t>
      </w:r>
      <w:r>
        <w:rPr>
          <w:rFonts w:ascii="Times New Roman" w:hAnsi="Times New Roman" w:cs="Times New Roman"/>
          <w:b/>
          <w:sz w:val="32"/>
          <w:szCs w:val="28"/>
        </w:rPr>
        <w:t>MEDZINÁRODNÁ OCHRANA ĽUDSKÝCH PRÁV</w:t>
      </w:r>
    </w:p>
    <w:p w:rsidR="008B7C7E" w:rsidRPr="00A87217" w:rsidRDefault="008B7C7E" w:rsidP="008B7C7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87217">
        <w:rPr>
          <w:rFonts w:ascii="Times New Roman" w:hAnsi="Times New Roman" w:cs="Times New Roman"/>
          <w:b/>
          <w:sz w:val="24"/>
          <w:szCs w:val="24"/>
        </w:rPr>
        <w:t xml:space="preserve">ÚVOD DO KONCEPTU ĽUDSKÝCH PRÁV V RÁMCI MEDZINÁRODNÉHO PRÁVA </w:t>
      </w:r>
    </w:p>
    <w:p w:rsidR="008B7C7E" w:rsidRDefault="006D015D" w:rsidP="008B7C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ľudské práva sú právami jednotlivcov </w:t>
      </w:r>
    </w:p>
    <w:p w:rsidR="006D015D" w:rsidRDefault="006D015D" w:rsidP="008B7C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tieto práva sú uznané MZ, deklaráciami a medzinárodným obyčajovým právom</w:t>
      </w:r>
    </w:p>
    <w:p w:rsidR="006D015D" w:rsidRDefault="006D015D" w:rsidP="008B7C7E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D015D">
        <w:rPr>
          <w:rFonts w:ascii="Times New Roman" w:hAnsi="Times New Roman" w:cs="Times New Roman"/>
          <w:sz w:val="24"/>
          <w:szCs w:val="24"/>
          <w:u w:val="single"/>
        </w:rPr>
        <w:t>- väčšina autorov rozdeľuje ľudské práva do tzv. troch gen</w:t>
      </w:r>
      <w:r>
        <w:rPr>
          <w:rFonts w:ascii="Times New Roman" w:hAnsi="Times New Roman" w:cs="Times New Roman"/>
          <w:sz w:val="24"/>
          <w:szCs w:val="24"/>
          <w:u w:val="single"/>
        </w:rPr>
        <w:t>e</w:t>
      </w:r>
      <w:r w:rsidRPr="006D015D">
        <w:rPr>
          <w:rFonts w:ascii="Times New Roman" w:hAnsi="Times New Roman" w:cs="Times New Roman"/>
          <w:sz w:val="24"/>
          <w:szCs w:val="24"/>
          <w:u w:val="single"/>
        </w:rPr>
        <w:t>rácii:</w:t>
      </w:r>
    </w:p>
    <w:p w:rsidR="006D015D" w:rsidRDefault="006D015D" w:rsidP="006D015D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prvá generácia – občianske a politické práva</w:t>
      </w:r>
    </w:p>
    <w:p w:rsidR="006D015D" w:rsidRDefault="006D015D" w:rsidP="006D015D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druhá generácia – hospodárske, sociálne a kultúrne práva</w:t>
      </w:r>
    </w:p>
    <w:p w:rsidR="006D015D" w:rsidRDefault="006D015D" w:rsidP="006D015D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tretia generácia – právo na sebaurčenie, právo na rozvoj = hlavne tretie krajiny </w:t>
      </w:r>
    </w:p>
    <w:p w:rsidR="008B7C7E" w:rsidRDefault="006D015D" w:rsidP="008B7C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napriek členeniu, sú ľudské práva </w:t>
      </w:r>
      <w:r w:rsidRPr="005650A4">
        <w:rPr>
          <w:rFonts w:ascii="Times New Roman" w:hAnsi="Times New Roman" w:cs="Times New Roman"/>
          <w:b/>
          <w:sz w:val="24"/>
          <w:szCs w:val="24"/>
        </w:rPr>
        <w:t xml:space="preserve">neoddeliteľné </w:t>
      </w:r>
      <w:r w:rsidR="005650A4" w:rsidRPr="005650A4">
        <w:rPr>
          <w:rFonts w:ascii="Times New Roman" w:hAnsi="Times New Roman" w:cs="Times New Roman"/>
          <w:b/>
          <w:sz w:val="24"/>
          <w:szCs w:val="24"/>
        </w:rPr>
        <w:t>a navzájom na sebe závisia</w:t>
      </w:r>
      <w:r w:rsidR="005650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50A4" w:rsidRDefault="005650A4" w:rsidP="008B7C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ľudské práva, ktoré upravuje Pakt o občianskych a politických právach patria ľuďom žijúcim na území zmluvnej strany </w:t>
      </w:r>
    </w:p>
    <w:p w:rsidR="005650A4" w:rsidRDefault="005650A4" w:rsidP="008B7C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osobitná oblasť, ktorá sa zaoberá ľudskými právami = </w:t>
      </w:r>
      <w:r>
        <w:rPr>
          <w:rFonts w:ascii="Times New Roman" w:hAnsi="Times New Roman" w:cs="Times New Roman"/>
          <w:b/>
          <w:sz w:val="24"/>
          <w:szCs w:val="24"/>
        </w:rPr>
        <w:t xml:space="preserve">medzinárodné právo ochrany ľudských práv </w:t>
      </w:r>
      <w:r>
        <w:rPr>
          <w:rFonts w:ascii="Times New Roman" w:hAnsi="Times New Roman" w:cs="Times New Roman"/>
          <w:sz w:val="24"/>
          <w:szCs w:val="24"/>
        </w:rPr>
        <w:t>= je tu potreba uznania či súhlasu zo strany štátov</w:t>
      </w:r>
    </w:p>
    <w:p w:rsidR="005650A4" w:rsidRDefault="005650A4" w:rsidP="005650A4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z tohto dôvodu treba rozlišovať práva ako právo na život z titulu ľudskej existencie, a právo ľudskej dôstojnosti a právneho nároku, ktorý vzniká a je uplatniteľný na M úrovni </w:t>
      </w:r>
    </w:p>
    <w:p w:rsidR="003931E1" w:rsidRDefault="003931E1" w:rsidP="003931E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OCHRANA ĽUDSKÝCH PRÁV PO ZÁŠITOU OSN</w:t>
      </w:r>
    </w:p>
    <w:p w:rsidR="000E3725" w:rsidRDefault="000E3725" w:rsidP="008B7C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pred 2. sv. MP poznalo koncept diplomatickej ochrany, ochranu menšín či ochranu cudzincov alebo ochranu obetí ozbrojených konfliktov - </w:t>
      </w:r>
      <w:r w:rsidR="00BF2E2D">
        <w:rPr>
          <w:rFonts w:ascii="Times New Roman" w:hAnsi="Times New Roman" w:cs="Times New Roman"/>
          <w:sz w:val="24"/>
          <w:szCs w:val="24"/>
        </w:rPr>
        <w:t>postavenie štátnych príslušníkov sa chápalo ako záležitosť vnútroštátnej jurisdikcie štátov</w:t>
      </w:r>
    </w:p>
    <w:p w:rsidR="00BF2E2D" w:rsidRDefault="00BF2E2D" w:rsidP="008B7C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47C9E">
        <w:rPr>
          <w:rFonts w:ascii="Times New Roman" w:hAnsi="Times New Roman" w:cs="Times New Roman"/>
          <w:sz w:val="24"/>
          <w:szCs w:val="24"/>
        </w:rPr>
        <w:t xml:space="preserve">vývoj medzinárodnej ochrany ľudských práv </w:t>
      </w:r>
      <w:r w:rsidR="00BD0376">
        <w:rPr>
          <w:rFonts w:ascii="Times New Roman" w:hAnsi="Times New Roman" w:cs="Times New Roman"/>
          <w:sz w:val="24"/>
          <w:szCs w:val="24"/>
        </w:rPr>
        <w:t>–</w:t>
      </w:r>
      <w:r w:rsidR="00947C9E">
        <w:rPr>
          <w:rFonts w:ascii="Times New Roman" w:hAnsi="Times New Roman" w:cs="Times New Roman"/>
          <w:sz w:val="24"/>
          <w:szCs w:val="24"/>
        </w:rPr>
        <w:t xml:space="preserve"> </w:t>
      </w:r>
      <w:r w:rsidR="00BD0376">
        <w:rPr>
          <w:rFonts w:ascii="Times New Roman" w:hAnsi="Times New Roman" w:cs="Times New Roman"/>
          <w:sz w:val="24"/>
          <w:szCs w:val="24"/>
        </w:rPr>
        <w:t xml:space="preserve">išlo hlavne o postavenie cudzincov, obchodovanie s otrokmi = týkalo sa to </w:t>
      </w:r>
      <w:r w:rsidR="00BD0376" w:rsidRPr="00BD0376">
        <w:rPr>
          <w:rFonts w:ascii="Times New Roman" w:hAnsi="Times New Roman" w:cs="Times New Roman"/>
          <w:b/>
          <w:sz w:val="24"/>
          <w:szCs w:val="24"/>
        </w:rPr>
        <w:t>každého jednotlivca</w:t>
      </w:r>
      <w:r w:rsidR="00BD03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70CB" w:rsidRDefault="00BD70CB" w:rsidP="008B7C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podstatným aktérom je</w:t>
      </w:r>
      <w:r w:rsidRPr="00BD70CB">
        <w:rPr>
          <w:rFonts w:ascii="Times New Roman" w:hAnsi="Times New Roman" w:cs="Times New Roman"/>
          <w:b/>
          <w:sz w:val="24"/>
          <w:szCs w:val="24"/>
        </w:rPr>
        <w:t xml:space="preserve"> štát</w:t>
      </w:r>
      <w:r>
        <w:rPr>
          <w:rFonts w:ascii="Times New Roman" w:hAnsi="Times New Roman" w:cs="Times New Roman"/>
          <w:sz w:val="24"/>
          <w:szCs w:val="24"/>
        </w:rPr>
        <w:t xml:space="preserve"> aj vo vnútroštátnej oblasti aj v medzinárodnej – vnútroštátne orgány nesú zodpovednosť za ochranu ľudských práv ( </w:t>
      </w:r>
      <w:r w:rsidRPr="00BD70CB">
        <w:rPr>
          <w:rFonts w:ascii="Times New Roman" w:hAnsi="Times New Roman" w:cs="Times New Roman"/>
          <w:b/>
          <w:sz w:val="24"/>
          <w:szCs w:val="24"/>
        </w:rPr>
        <w:t>primárna zodpovednosť</w:t>
      </w:r>
      <w:r>
        <w:rPr>
          <w:rFonts w:ascii="Times New Roman" w:hAnsi="Times New Roman" w:cs="Times New Roman"/>
          <w:sz w:val="24"/>
          <w:szCs w:val="24"/>
        </w:rPr>
        <w:t xml:space="preserve"> ) </w:t>
      </w:r>
    </w:p>
    <w:p w:rsidR="000E1631" w:rsidRDefault="00BD70CB" w:rsidP="008B7C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OSN a ostatné organizácie majú </w:t>
      </w:r>
      <w:r w:rsidRPr="00BD70CB">
        <w:rPr>
          <w:rFonts w:ascii="Times New Roman" w:hAnsi="Times New Roman" w:cs="Times New Roman"/>
          <w:b/>
          <w:sz w:val="24"/>
          <w:szCs w:val="24"/>
        </w:rPr>
        <w:t xml:space="preserve">sekundárnu zodpovednosť </w:t>
      </w:r>
      <w:r w:rsidRPr="00BD70CB">
        <w:rPr>
          <w:rFonts w:ascii="Times New Roman" w:hAnsi="Times New Roman" w:cs="Times New Roman"/>
          <w:sz w:val="24"/>
          <w:szCs w:val="24"/>
        </w:rPr>
        <w:t>a</w:t>
      </w:r>
      <w:r w:rsidRPr="00BD70CB">
        <w:rPr>
          <w:rFonts w:ascii="Times New Roman" w:hAnsi="Times New Roman" w:cs="Times New Roman"/>
          <w:b/>
          <w:sz w:val="24"/>
          <w:szCs w:val="24"/>
        </w:rPr>
        <w:t> subsidiárnu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1631" w:rsidRDefault="000E1631" w:rsidP="008B7C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nový koncept po 2. sv. vojne zdôraznil presvedčenie, že rešpektovanie ľudských práv má úzke prepojenie s udržaním a zabezpečovaním medzinárodného mieru a bezpečnosti </w:t>
      </w:r>
    </w:p>
    <w:p w:rsidR="000E1631" w:rsidRDefault="000E1631" w:rsidP="008B7C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Preambula OSN – cieľ ochrany ľudských práv – je </w:t>
      </w:r>
      <w:r w:rsidRPr="008B6E8A">
        <w:rPr>
          <w:rFonts w:ascii="Times New Roman" w:hAnsi="Times New Roman" w:cs="Times New Roman"/>
          <w:b/>
          <w:sz w:val="24"/>
          <w:szCs w:val="24"/>
        </w:rPr>
        <w:t>ústavodarným princípom</w:t>
      </w:r>
      <w:r>
        <w:rPr>
          <w:rFonts w:ascii="Times New Roman" w:hAnsi="Times New Roman" w:cs="Times New Roman"/>
          <w:sz w:val="24"/>
          <w:szCs w:val="24"/>
        </w:rPr>
        <w:t xml:space="preserve"> pre konanie orgánu OSN</w:t>
      </w:r>
      <w:r w:rsidR="008B6E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6E8A" w:rsidRDefault="008B6E8A" w:rsidP="008B7C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univerzálny systém ochrany ľudských práv má viacero úrovní a dimenzií ( v OSN ) – tvoria ho inštitúcie založené Chartou OSN a inštitúcie založené zmluvami, ktoré boli prijaté na pôde OSN</w:t>
      </w:r>
    </w:p>
    <w:p w:rsidR="008B6E8A" w:rsidRDefault="008B6E8A" w:rsidP="008B7C7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6E8A">
        <w:rPr>
          <w:rFonts w:ascii="Times New Roman" w:hAnsi="Times New Roman" w:cs="Times New Roman"/>
          <w:b/>
          <w:sz w:val="24"/>
          <w:szCs w:val="24"/>
        </w:rPr>
        <w:lastRenderedPageBreak/>
        <w:t>Systém ochrany ľudských práv založený Chartou OSN</w:t>
      </w:r>
    </w:p>
    <w:p w:rsidR="008B6E8A" w:rsidRDefault="00A77036" w:rsidP="008B7C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ide o </w:t>
      </w:r>
      <w:r w:rsidRPr="00A77036">
        <w:rPr>
          <w:rFonts w:ascii="Times New Roman" w:hAnsi="Times New Roman" w:cs="Times New Roman"/>
          <w:b/>
          <w:sz w:val="24"/>
          <w:szCs w:val="24"/>
        </w:rPr>
        <w:t>hlavné orgány OSN</w:t>
      </w:r>
      <w:r>
        <w:rPr>
          <w:rFonts w:ascii="Times New Roman" w:hAnsi="Times New Roman" w:cs="Times New Roman"/>
          <w:sz w:val="24"/>
          <w:szCs w:val="24"/>
        </w:rPr>
        <w:t xml:space="preserve">, ktoré sú v Charte OSN výslovne uvedené, </w:t>
      </w:r>
      <w:r w:rsidRPr="00A77036">
        <w:rPr>
          <w:rFonts w:ascii="Times New Roman" w:hAnsi="Times New Roman" w:cs="Times New Roman"/>
          <w:b/>
          <w:sz w:val="24"/>
          <w:szCs w:val="24"/>
        </w:rPr>
        <w:t>špecializovanými organizáciami</w:t>
      </w:r>
      <w:r>
        <w:rPr>
          <w:rFonts w:ascii="Times New Roman" w:hAnsi="Times New Roman" w:cs="Times New Roman"/>
          <w:sz w:val="24"/>
          <w:szCs w:val="24"/>
        </w:rPr>
        <w:t xml:space="preserve">, na ktoré Charta OSN výslovne odkazuje a osobitne </w:t>
      </w:r>
      <w:r w:rsidRPr="00A77036">
        <w:rPr>
          <w:rFonts w:ascii="Times New Roman" w:hAnsi="Times New Roman" w:cs="Times New Roman"/>
          <w:b/>
          <w:sz w:val="24"/>
          <w:szCs w:val="24"/>
        </w:rPr>
        <w:t>Radou OSN pre ľudské práva</w:t>
      </w:r>
      <w:r>
        <w:rPr>
          <w:rFonts w:ascii="Times New Roman" w:hAnsi="Times New Roman" w:cs="Times New Roman"/>
          <w:sz w:val="24"/>
          <w:szCs w:val="24"/>
        </w:rPr>
        <w:t xml:space="preserve"> – jej existencia sa dá priamo z Charty odvodiť</w:t>
      </w:r>
    </w:p>
    <w:p w:rsidR="00A77036" w:rsidRPr="00192BDB" w:rsidRDefault="00192BDB" w:rsidP="008B7C7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92BDB">
        <w:rPr>
          <w:rFonts w:ascii="Times New Roman" w:hAnsi="Times New Roman" w:cs="Times New Roman"/>
          <w:b/>
          <w:sz w:val="24"/>
          <w:szCs w:val="24"/>
        </w:rPr>
        <w:t>Systém ochrany ľudských práv hlavnými orgánmi OSN</w:t>
      </w:r>
    </w:p>
    <w:p w:rsidR="00192BDB" w:rsidRDefault="00C15B94" w:rsidP="008B7C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každý z hlavných orgánov musí rešpektovať ľudské práva </w:t>
      </w:r>
    </w:p>
    <w:p w:rsidR="00C15B94" w:rsidRPr="00C15B94" w:rsidRDefault="00C15B94" w:rsidP="00C15B94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5B94">
        <w:rPr>
          <w:rFonts w:ascii="Times New Roman" w:hAnsi="Times New Roman" w:cs="Times New Roman"/>
          <w:b/>
          <w:sz w:val="24"/>
          <w:szCs w:val="24"/>
        </w:rPr>
        <w:t>Valné zhromaždenie OSN</w:t>
      </w:r>
      <w:r w:rsidRPr="00C15B94">
        <w:rPr>
          <w:rFonts w:ascii="Times New Roman" w:hAnsi="Times New Roman" w:cs="Times New Roman"/>
          <w:sz w:val="24"/>
          <w:szCs w:val="24"/>
        </w:rPr>
        <w:t xml:space="preserve"> – orgán, ktorý slúži ako priestor na diskusie aj pre oblasť ľudských práv </w:t>
      </w:r>
    </w:p>
    <w:p w:rsidR="00C15B94" w:rsidRDefault="00C15B94" w:rsidP="00752C0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je orgánom, ktorému </w:t>
      </w:r>
      <w:proofErr w:type="spellStart"/>
      <w:r>
        <w:rPr>
          <w:rFonts w:ascii="Times New Roman" w:hAnsi="Times New Roman" w:cs="Times New Roman"/>
          <w:sz w:val="24"/>
          <w:szCs w:val="24"/>
        </w:rPr>
        <w:t>ľudskoprávne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výbory zasielajú svoje výročné správy </w:t>
      </w:r>
    </w:p>
    <w:p w:rsidR="00C15B94" w:rsidRDefault="00C15B94" w:rsidP="00752C08">
      <w:pPr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čl. 13 Charty OSN = udeľuje výslovne VZ OSN vo vzťahu k ľudským právam, aby dávalo </w:t>
      </w:r>
      <w:r>
        <w:rPr>
          <w:rFonts w:ascii="Times New Roman" w:hAnsi="Times New Roman" w:cs="Times New Roman"/>
          <w:b/>
          <w:sz w:val="24"/>
          <w:szCs w:val="24"/>
        </w:rPr>
        <w:t xml:space="preserve">podnet k štúdiu a robilo odporúčania s cieľom uľahčiť uskutočňovanie ľudských práv </w:t>
      </w:r>
    </w:p>
    <w:p w:rsidR="00C15B94" w:rsidRPr="00752C08" w:rsidRDefault="00C15B94" w:rsidP="00C15B94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15B94">
        <w:rPr>
          <w:rFonts w:ascii="Times New Roman" w:hAnsi="Times New Roman" w:cs="Times New Roman"/>
          <w:b/>
          <w:sz w:val="24"/>
          <w:szCs w:val="24"/>
        </w:rPr>
        <w:t xml:space="preserve">Bezpečnostná rada OSN </w:t>
      </w:r>
      <w:r w:rsidR="00752C08">
        <w:rPr>
          <w:rFonts w:ascii="Times New Roman" w:hAnsi="Times New Roman" w:cs="Times New Roman"/>
          <w:sz w:val="24"/>
          <w:szCs w:val="24"/>
        </w:rPr>
        <w:t xml:space="preserve">– je primárne zodpovedná za udržiavanie M mieru a bezpečnosti </w:t>
      </w:r>
    </w:p>
    <w:p w:rsidR="00752C08" w:rsidRDefault="00752C08" w:rsidP="00752C08">
      <w:pPr>
        <w:pStyle w:val="Odsekzoznamu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s otázkou ľudských práv sa stretáva skôr </w:t>
      </w:r>
      <w:r>
        <w:rPr>
          <w:rFonts w:ascii="Times New Roman" w:hAnsi="Times New Roman" w:cs="Times New Roman"/>
          <w:b/>
          <w:sz w:val="24"/>
          <w:szCs w:val="24"/>
        </w:rPr>
        <w:t xml:space="preserve">v konaní regulujúcom na najzávažnejšie porušenie ľudských práv </w:t>
      </w:r>
    </w:p>
    <w:p w:rsidR="00752C08" w:rsidRDefault="00752C08" w:rsidP="00752C08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svedčia o tom jej rezolúcie napr. k situáciám v Južnej Afrike, Sýrii </w:t>
      </w:r>
    </w:p>
    <w:p w:rsidR="004054A0" w:rsidRDefault="004054A0" w:rsidP="00752C08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osobitným krokom k tejto problematike bolo zriadenie M trestných tribunálov pre bývalú Juhosláviu a Rwandu </w:t>
      </w:r>
    </w:p>
    <w:p w:rsidR="00446D2E" w:rsidRDefault="00446D2E" w:rsidP="00446D2E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Hospodárska a sociálna rada OSN </w:t>
      </w:r>
      <w:r w:rsidR="0087730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7308">
        <w:rPr>
          <w:rFonts w:ascii="Times New Roman" w:hAnsi="Times New Roman" w:cs="Times New Roman"/>
          <w:sz w:val="24"/>
          <w:szCs w:val="24"/>
        </w:rPr>
        <w:t xml:space="preserve">najskôr sa predpokladalo, že bude centrom pre záležitosti, ktoré sa týkajú ľudských práv </w:t>
      </w:r>
    </w:p>
    <w:p w:rsidR="00877308" w:rsidRDefault="00877308" w:rsidP="00877308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 w:rsidRPr="0087730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svedčia o tom tri čl. Charty OSN zo 7 čl. – čl. 62 Charty OSN</w:t>
      </w:r>
    </w:p>
    <w:p w:rsidR="00650118" w:rsidRDefault="00650118" w:rsidP="00877308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vytvorenie </w:t>
      </w:r>
      <w:r w:rsidRPr="00650118">
        <w:rPr>
          <w:rFonts w:ascii="Times New Roman" w:hAnsi="Times New Roman" w:cs="Times New Roman"/>
          <w:b/>
          <w:sz w:val="24"/>
          <w:szCs w:val="24"/>
        </w:rPr>
        <w:t>Komisia OSN pre ľudské práva</w:t>
      </w:r>
      <w:r>
        <w:rPr>
          <w:rFonts w:ascii="Times New Roman" w:hAnsi="Times New Roman" w:cs="Times New Roman"/>
          <w:sz w:val="24"/>
          <w:szCs w:val="24"/>
        </w:rPr>
        <w:t xml:space="preserve"> – jej bolo vykonávať </w:t>
      </w:r>
      <w:proofErr w:type="spellStart"/>
      <w:r>
        <w:rPr>
          <w:rFonts w:ascii="Times New Roman" w:hAnsi="Times New Roman" w:cs="Times New Roman"/>
          <w:sz w:val="24"/>
          <w:szCs w:val="24"/>
        </w:rPr>
        <w:t>ľudskoprávnu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stratégiu OSN </w:t>
      </w:r>
    </w:p>
    <w:p w:rsidR="00650118" w:rsidRPr="00650118" w:rsidRDefault="00650118" w:rsidP="00650118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 súčasnosti – sa účasť </w:t>
      </w:r>
      <w:proofErr w:type="spellStart"/>
      <w:r>
        <w:rPr>
          <w:rFonts w:ascii="Times New Roman" w:hAnsi="Times New Roman" w:cs="Times New Roman"/>
          <w:sz w:val="24"/>
          <w:szCs w:val="24"/>
        </w:rPr>
        <w:t>HaSR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 tejto problematike rapídne znížila = pretože Komisiu nahradila </w:t>
      </w:r>
      <w:r>
        <w:rPr>
          <w:rFonts w:ascii="Times New Roman" w:hAnsi="Times New Roman" w:cs="Times New Roman"/>
          <w:b/>
          <w:sz w:val="24"/>
          <w:szCs w:val="24"/>
        </w:rPr>
        <w:t xml:space="preserve">Rada OSN pre ľudské práva </w:t>
      </w:r>
      <w:r>
        <w:rPr>
          <w:rFonts w:ascii="Times New Roman" w:hAnsi="Times New Roman" w:cs="Times New Roman"/>
          <w:sz w:val="24"/>
          <w:szCs w:val="24"/>
        </w:rPr>
        <w:t>– podliehala priamo VZ OSN</w:t>
      </w:r>
    </w:p>
    <w:p w:rsidR="00446D2E" w:rsidRDefault="00446D2E" w:rsidP="00446D2E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Sekretariát OSN</w:t>
      </w:r>
      <w:r w:rsidR="005D20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F14F9">
        <w:rPr>
          <w:rFonts w:ascii="Times New Roman" w:hAnsi="Times New Roman" w:cs="Times New Roman"/>
          <w:sz w:val="24"/>
          <w:szCs w:val="24"/>
        </w:rPr>
        <w:t xml:space="preserve">– zúčastňuje sa v tejto problematike cez </w:t>
      </w:r>
      <w:r w:rsidR="00DF14F9">
        <w:rPr>
          <w:rFonts w:ascii="Times New Roman" w:hAnsi="Times New Roman" w:cs="Times New Roman"/>
          <w:b/>
          <w:sz w:val="24"/>
          <w:szCs w:val="24"/>
        </w:rPr>
        <w:t xml:space="preserve">Úrad vysokého komisára pre ľudské práva </w:t>
      </w:r>
    </w:p>
    <w:p w:rsidR="00DF14F9" w:rsidRDefault="00DF14F9" w:rsidP="00DF14F9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poskytuje predovšetkým </w:t>
      </w:r>
      <w:r w:rsidRPr="00DF14F9">
        <w:rPr>
          <w:rFonts w:ascii="Times New Roman" w:hAnsi="Times New Roman" w:cs="Times New Roman"/>
          <w:b/>
          <w:sz w:val="24"/>
          <w:szCs w:val="24"/>
        </w:rPr>
        <w:t xml:space="preserve">administratívnu </w:t>
      </w:r>
      <w:r>
        <w:rPr>
          <w:rFonts w:ascii="Times New Roman" w:hAnsi="Times New Roman" w:cs="Times New Roman"/>
          <w:sz w:val="24"/>
          <w:szCs w:val="24"/>
        </w:rPr>
        <w:t xml:space="preserve">podporu pre </w:t>
      </w:r>
      <w:proofErr w:type="spellStart"/>
      <w:r>
        <w:rPr>
          <w:rFonts w:ascii="Times New Roman" w:hAnsi="Times New Roman" w:cs="Times New Roman"/>
          <w:sz w:val="24"/>
          <w:szCs w:val="24"/>
        </w:rPr>
        <w:t>ľudskoprávne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výbory a Radu pre ľudské práva</w:t>
      </w:r>
    </w:p>
    <w:p w:rsidR="00DF14F9" w:rsidRPr="00446D2E" w:rsidRDefault="00E8636F" w:rsidP="00DF14F9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sústreďuje sa na vykonávanie dobrých služieb pre vlády, aby sa zamerali na plnenie svojich </w:t>
      </w:r>
      <w:proofErr w:type="spellStart"/>
      <w:r>
        <w:rPr>
          <w:rFonts w:ascii="Times New Roman" w:hAnsi="Times New Roman" w:cs="Times New Roman"/>
          <w:sz w:val="24"/>
          <w:szCs w:val="24"/>
        </w:rPr>
        <w:t>ľudskoprávnych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záväzkov</w:t>
      </w:r>
    </w:p>
    <w:p w:rsidR="00446D2E" w:rsidRDefault="00446D2E" w:rsidP="00446D2E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Medzinárodný súdny dvor</w:t>
      </w:r>
      <w:r w:rsidR="00A82A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2AA9">
        <w:rPr>
          <w:rFonts w:ascii="Times New Roman" w:hAnsi="Times New Roman" w:cs="Times New Roman"/>
          <w:sz w:val="24"/>
          <w:szCs w:val="24"/>
        </w:rPr>
        <w:t xml:space="preserve">– hoci rieši spory medzi štátmi a o jeho posúdenie môžu žiadať len orgány OSN a špecializované agentúry OSN – riešil aj </w:t>
      </w:r>
      <w:proofErr w:type="spellStart"/>
      <w:r w:rsidR="00A82AA9">
        <w:rPr>
          <w:rFonts w:ascii="Times New Roman" w:hAnsi="Times New Roman" w:cs="Times New Roman"/>
          <w:sz w:val="24"/>
          <w:szCs w:val="24"/>
        </w:rPr>
        <w:t>ľudskoprávne</w:t>
      </w:r>
      <w:proofErr w:type="spellEnd"/>
      <w:r w:rsidR="00A82AA9">
        <w:rPr>
          <w:rFonts w:ascii="Times New Roman" w:hAnsi="Times New Roman" w:cs="Times New Roman"/>
          <w:sz w:val="24"/>
          <w:szCs w:val="24"/>
        </w:rPr>
        <w:t xml:space="preserve"> otázky </w:t>
      </w:r>
    </w:p>
    <w:p w:rsidR="00A82AA9" w:rsidRDefault="00A82AA9" w:rsidP="00A82AA9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 w:rsidRPr="00A82AA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ide hlavne o </w:t>
      </w:r>
      <w:r>
        <w:rPr>
          <w:rFonts w:ascii="Times New Roman" w:hAnsi="Times New Roman" w:cs="Times New Roman"/>
          <w:b/>
          <w:sz w:val="24"/>
          <w:szCs w:val="24"/>
        </w:rPr>
        <w:t xml:space="preserve">posudky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Palestínsko-izraelzský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múr napr. </w:t>
      </w:r>
    </w:p>
    <w:p w:rsidR="00A82AA9" w:rsidRDefault="00A82AA9" w:rsidP="00A82AA9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pri </w:t>
      </w:r>
      <w:r>
        <w:rPr>
          <w:rFonts w:ascii="Times New Roman" w:hAnsi="Times New Roman" w:cs="Times New Roman"/>
          <w:b/>
          <w:sz w:val="24"/>
          <w:szCs w:val="24"/>
        </w:rPr>
        <w:t xml:space="preserve">rozsudkoch </w:t>
      </w:r>
      <w:r>
        <w:rPr>
          <w:rFonts w:ascii="Times New Roman" w:hAnsi="Times New Roman" w:cs="Times New Roman"/>
          <w:sz w:val="24"/>
          <w:szCs w:val="24"/>
        </w:rPr>
        <w:t xml:space="preserve">– napr. prípad La Grand </w:t>
      </w:r>
    </w:p>
    <w:p w:rsidR="00A82AA9" w:rsidRDefault="00A82AA9" w:rsidP="00A82AA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82AA9" w:rsidRDefault="00A82AA9" w:rsidP="00A82AA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82AA9" w:rsidRDefault="00A82AA9" w:rsidP="00A82AA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Systém ochrany ľudských práv špecializovaných organizáciami pridružených k OSN</w:t>
      </w:r>
    </w:p>
    <w:p w:rsidR="00A82AA9" w:rsidRDefault="002C1D75" w:rsidP="00A82A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odborné organizácie sa venujú napr. = zdraviu ( Svetová zdravotnícka organizácia ), kultúra ( Organizácia OSN pre východu, vedu a kultúru ) </w:t>
      </w:r>
    </w:p>
    <w:p w:rsidR="002C1D75" w:rsidRDefault="000B1D93" w:rsidP="00A82A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zo strany OSN sa na takúto spoluprácu vytvoril priestor čl. 57 a 63 Charty OSN</w:t>
      </w:r>
    </w:p>
    <w:p w:rsidR="000B1D93" w:rsidRDefault="000D623F" w:rsidP="00A82A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ich činnosťou je </w:t>
      </w:r>
      <w:r>
        <w:rPr>
          <w:rFonts w:ascii="Times New Roman" w:hAnsi="Times New Roman" w:cs="Times New Roman"/>
          <w:b/>
          <w:sz w:val="24"/>
          <w:szCs w:val="24"/>
        </w:rPr>
        <w:t xml:space="preserve">časť integrálneho systému ochrany </w:t>
      </w:r>
      <w:r>
        <w:rPr>
          <w:rFonts w:ascii="Times New Roman" w:hAnsi="Times New Roman" w:cs="Times New Roman"/>
          <w:sz w:val="24"/>
          <w:szCs w:val="24"/>
        </w:rPr>
        <w:t xml:space="preserve">ľudských práv </w:t>
      </w:r>
    </w:p>
    <w:p w:rsidR="000D623F" w:rsidRDefault="000D623F" w:rsidP="00A82A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MSD výslovne uvádza, že Charty OSN ukladá členským štátom právne záväzky týkajúce sa ľudských práv </w:t>
      </w:r>
    </w:p>
    <w:p w:rsidR="000D623F" w:rsidRDefault="000D623F" w:rsidP="00A82A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patria sem aj </w:t>
      </w:r>
      <w:r w:rsidRPr="000D623F">
        <w:rPr>
          <w:rFonts w:ascii="Times New Roman" w:hAnsi="Times New Roman" w:cs="Times New Roman"/>
          <w:b/>
          <w:sz w:val="24"/>
          <w:szCs w:val="24"/>
        </w:rPr>
        <w:t>Medzinárodný menový fond</w:t>
      </w:r>
      <w:r>
        <w:rPr>
          <w:rFonts w:ascii="Times New Roman" w:hAnsi="Times New Roman" w:cs="Times New Roman"/>
          <w:sz w:val="24"/>
          <w:szCs w:val="24"/>
        </w:rPr>
        <w:t xml:space="preserve"> a </w:t>
      </w:r>
      <w:r w:rsidRPr="000D623F">
        <w:rPr>
          <w:rFonts w:ascii="Times New Roman" w:hAnsi="Times New Roman" w:cs="Times New Roman"/>
          <w:b/>
          <w:sz w:val="24"/>
          <w:szCs w:val="24"/>
        </w:rPr>
        <w:t xml:space="preserve">Skupiny Svetovej banky </w:t>
      </w:r>
      <w:r>
        <w:rPr>
          <w:rFonts w:ascii="Times New Roman" w:hAnsi="Times New Roman" w:cs="Times New Roman"/>
          <w:sz w:val="24"/>
          <w:szCs w:val="24"/>
        </w:rPr>
        <w:t>– mandáty nezahŕňajú otázku efektívnej stratégie pre ochranu ľudských práv = sústreďujú sa skôr na iné aspekty ekonomickej oblasti</w:t>
      </w:r>
    </w:p>
    <w:p w:rsidR="000D623F" w:rsidRDefault="000D623F" w:rsidP="000D623F">
      <w:pPr>
        <w:ind w:left="708" w:firstLine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v súčasnosti – zdôrazňujú význam znižovania chudoby a vyžadujú princípy dobrého vládnutia </w:t>
      </w:r>
    </w:p>
    <w:p w:rsidR="00F410FB" w:rsidRDefault="00F410FB" w:rsidP="000D623F">
      <w:pPr>
        <w:ind w:left="708" w:firstLine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Svetová banka založila závislý panel expertov – títo majú za úlohu preverovať sťažnosti, ktoré sa týkajú </w:t>
      </w:r>
      <w:proofErr w:type="spellStart"/>
      <w:r>
        <w:rPr>
          <w:rFonts w:ascii="Times New Roman" w:hAnsi="Times New Roman" w:cs="Times New Roman"/>
          <w:sz w:val="24"/>
          <w:szCs w:val="24"/>
        </w:rPr>
        <w:t>ľudskoprávnych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dôsledkov v jej projektoch </w:t>
      </w:r>
    </w:p>
    <w:p w:rsidR="00F410FB" w:rsidRDefault="00F410FB" w:rsidP="000D623F">
      <w:pPr>
        <w:ind w:left="708" w:firstLine="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410FB">
        <w:rPr>
          <w:rFonts w:ascii="Times New Roman" w:hAnsi="Times New Roman" w:cs="Times New Roman"/>
          <w:sz w:val="24"/>
          <w:szCs w:val="24"/>
          <w:u w:val="single"/>
        </w:rPr>
        <w:t>- Skupinu Svetovej banky tvorí:</w:t>
      </w:r>
    </w:p>
    <w:p w:rsidR="00F410FB" w:rsidRPr="00F410FB" w:rsidRDefault="00F410FB" w:rsidP="00F410FB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Medzinárodná banka pre obnovu a rozvoj</w:t>
      </w:r>
    </w:p>
    <w:p w:rsidR="00F410FB" w:rsidRPr="00F410FB" w:rsidRDefault="00F410FB" w:rsidP="00F410FB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Medzinárodná finančná korporácia </w:t>
      </w:r>
    </w:p>
    <w:p w:rsidR="00F410FB" w:rsidRPr="00EB5514" w:rsidRDefault="00F410FB" w:rsidP="00F410FB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Medzinárodné združenie</w:t>
      </w:r>
      <w:r w:rsidR="00EB5514">
        <w:rPr>
          <w:rFonts w:ascii="Times New Roman" w:hAnsi="Times New Roman" w:cs="Times New Roman"/>
          <w:b/>
          <w:sz w:val="24"/>
          <w:szCs w:val="24"/>
        </w:rPr>
        <w:t xml:space="preserve"> pre rozvoj</w:t>
      </w:r>
    </w:p>
    <w:p w:rsidR="00EB5514" w:rsidRPr="00EB5514" w:rsidRDefault="00EB5514" w:rsidP="00F410FB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Medzinárodné centrum pre riešenie investičných sporov</w:t>
      </w:r>
    </w:p>
    <w:p w:rsidR="00723924" w:rsidRPr="00723924" w:rsidRDefault="00EB5514" w:rsidP="00723924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Agentúra p</w:t>
      </w:r>
      <w:r w:rsidR="00723924">
        <w:rPr>
          <w:rFonts w:ascii="Times New Roman" w:hAnsi="Times New Roman" w:cs="Times New Roman"/>
          <w:b/>
          <w:sz w:val="24"/>
          <w:szCs w:val="24"/>
        </w:rPr>
        <w:t>re mnohostranné investičné záruky</w:t>
      </w:r>
    </w:p>
    <w:p w:rsidR="00723924" w:rsidRDefault="00723924" w:rsidP="0072392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3924" w:rsidRDefault="00723924" w:rsidP="0072392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Systém ochrany ľudských práv v rámci Rady OSN pre ľudské práva </w:t>
      </w:r>
    </w:p>
    <w:p w:rsidR="00723924" w:rsidRDefault="0064376D" w:rsidP="007239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Rada OSN pre ľudské práva </w:t>
      </w:r>
      <w:r w:rsidR="001A59DA">
        <w:rPr>
          <w:rFonts w:ascii="Times New Roman" w:hAnsi="Times New Roman" w:cs="Times New Roman"/>
          <w:sz w:val="24"/>
          <w:szCs w:val="24"/>
        </w:rPr>
        <w:t>= založená v r. 2006</w:t>
      </w:r>
    </w:p>
    <w:p w:rsidR="001A59DA" w:rsidRDefault="001A59DA" w:rsidP="007239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vznikla na podporovanie a ochranu ľudských práv </w:t>
      </w:r>
    </w:p>
    <w:p w:rsidR="001A59DA" w:rsidRDefault="001A59DA" w:rsidP="001A59D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táto organizácia nebola splnomocnená zo strany svojich členov na to, aby riešila  porušenie ľudských práv</w:t>
      </w:r>
    </w:p>
    <w:p w:rsidR="00BE5CAC" w:rsidRDefault="00285FA9" w:rsidP="00BE5CA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na základe čl. 68 Charty OSN – vznikla </w:t>
      </w:r>
      <w:r w:rsidR="00BE5CAC">
        <w:rPr>
          <w:rFonts w:ascii="Times New Roman" w:hAnsi="Times New Roman" w:cs="Times New Roman"/>
          <w:b/>
          <w:sz w:val="24"/>
          <w:szCs w:val="24"/>
        </w:rPr>
        <w:t xml:space="preserve">Komisia pre ľudské práva </w:t>
      </w:r>
      <w:r w:rsidR="00BE5CAC">
        <w:rPr>
          <w:rFonts w:ascii="Times New Roman" w:hAnsi="Times New Roman" w:cs="Times New Roman"/>
          <w:sz w:val="24"/>
          <w:szCs w:val="24"/>
        </w:rPr>
        <w:t>= jej úlohou bolo vypracovať katalóg ľudských práv a návrh mechanizmu pre ich ochranu – splnila to, vypracovala:</w:t>
      </w:r>
    </w:p>
    <w:p w:rsidR="00BE5CAC" w:rsidRDefault="00BE5CAC" w:rsidP="00BE5CAC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Všeobecnú deklaráciu ľudských práv</w:t>
      </w:r>
    </w:p>
    <w:p w:rsidR="00BE5CAC" w:rsidRDefault="00BE5CAC" w:rsidP="00BE5CAC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Medzinárodný pakt o občianskych a politických právach a Opačného protokolu k tomuto paktu </w:t>
      </w:r>
    </w:p>
    <w:p w:rsidR="00BE5CAC" w:rsidRDefault="00BE5CAC" w:rsidP="00BE5CAC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Medzinárodný pakt o hospodárskych, kultúrnych a sociálnych právach </w:t>
      </w:r>
    </w:p>
    <w:p w:rsidR="00BE5CAC" w:rsidRDefault="00BE5CAC" w:rsidP="00BE5CAC">
      <w:pPr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postupom času získala širšie právomoci – rezolúciami Hospodárskej a sociálnej rady – napríklad aby sa zaoberala situáciami hrubého a systematického porušovania ľudských práv – prostredníctvom verejného vyšetrovania </w:t>
      </w:r>
    </w:p>
    <w:p w:rsidR="003A5B3F" w:rsidRDefault="003A5B3F" w:rsidP="00BE5CAC">
      <w:pPr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právomoci komisie boli posilnené na základe tzv.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Namibijského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posudku MSD </w:t>
      </w:r>
      <w:r>
        <w:rPr>
          <w:rFonts w:ascii="Times New Roman" w:hAnsi="Times New Roman" w:cs="Times New Roman"/>
          <w:sz w:val="24"/>
          <w:szCs w:val="24"/>
        </w:rPr>
        <w:t xml:space="preserve">= konštatoval, že Charty OSN nezakladá programové povinnosti štátov vo vzťahu k ľudským právam, ale skutočné záväzky </w:t>
      </w:r>
    </w:p>
    <w:p w:rsidR="003A5B3F" w:rsidRDefault="003A5B3F" w:rsidP="00BE5CAC">
      <w:pPr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Komisia ale vytvárala dostatočný tlak iba na vybrané štáty a postupne získala postavenie neefektívneho orgánu ochrany ľudských práv – prišlo k jej zrušeniu </w:t>
      </w:r>
    </w:p>
    <w:p w:rsidR="003A5B3F" w:rsidRDefault="003A5B3F" w:rsidP="003A5B3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toto zrušenie bolo spojené s vytvorením </w:t>
      </w:r>
      <w:r>
        <w:rPr>
          <w:rFonts w:ascii="Times New Roman" w:hAnsi="Times New Roman" w:cs="Times New Roman"/>
          <w:b/>
          <w:sz w:val="24"/>
          <w:szCs w:val="24"/>
        </w:rPr>
        <w:t xml:space="preserve">Rady pre ľudské práva </w:t>
      </w:r>
      <w:r>
        <w:rPr>
          <w:rFonts w:ascii="Times New Roman" w:hAnsi="Times New Roman" w:cs="Times New Roman"/>
          <w:sz w:val="24"/>
          <w:szCs w:val="24"/>
        </w:rPr>
        <w:t xml:space="preserve">– na rozdiel od Komisie spadá </w:t>
      </w:r>
      <w:r>
        <w:rPr>
          <w:rFonts w:ascii="Times New Roman" w:hAnsi="Times New Roman" w:cs="Times New Roman"/>
          <w:b/>
          <w:sz w:val="24"/>
          <w:szCs w:val="24"/>
        </w:rPr>
        <w:t xml:space="preserve">priamo pod Valné zhromaždenie OSN </w:t>
      </w:r>
    </w:p>
    <w:p w:rsidR="003A5B3F" w:rsidRDefault="00DF2AA7" w:rsidP="003A5B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Rada má 47 členov – volených na obdobie 3 rokov – každý rok sa mení 1/3 Rady</w:t>
      </w:r>
    </w:p>
    <w:p w:rsidR="00DF2AA7" w:rsidRDefault="00DF2AA7" w:rsidP="003A5B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najväčšou zmenou je zavedenie tzv. </w:t>
      </w:r>
      <w:r>
        <w:rPr>
          <w:rFonts w:ascii="Times New Roman" w:hAnsi="Times New Roman" w:cs="Times New Roman"/>
          <w:b/>
          <w:sz w:val="24"/>
          <w:szCs w:val="24"/>
        </w:rPr>
        <w:t xml:space="preserve">univerzálneho periodického hodnotenia – </w:t>
      </w:r>
      <w:r>
        <w:rPr>
          <w:rFonts w:ascii="Times New Roman" w:hAnsi="Times New Roman" w:cs="Times New Roman"/>
          <w:sz w:val="24"/>
          <w:szCs w:val="24"/>
        </w:rPr>
        <w:t xml:space="preserve">tzn., že každý štát raz za 4 roky podá Rade OSN pre ľudské práva správu o svojej činnosti v oblasti ochrany ľudských práv </w:t>
      </w:r>
    </w:p>
    <w:p w:rsidR="00F40DA6" w:rsidRDefault="00F40DA6" w:rsidP="003A5B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Rada preto bude fungovať v 4-ročných cykloch, počas 1 roka preskúma správy 48 štátov</w:t>
      </w:r>
    </w:p>
    <w:p w:rsidR="00F40DA6" w:rsidRDefault="00F40DA6" w:rsidP="003A5B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Komisia sa stretávala len 1x za rok – pracovná skupina Rady sa stretáva 3x do roka na dva týždne </w:t>
      </w:r>
    </w:p>
    <w:p w:rsidR="00F40DA6" w:rsidRDefault="00F40DA6" w:rsidP="003A5B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štát je </w:t>
      </w:r>
      <w:r>
        <w:rPr>
          <w:rFonts w:ascii="Times New Roman" w:hAnsi="Times New Roman" w:cs="Times New Roman"/>
          <w:b/>
          <w:sz w:val="24"/>
          <w:szCs w:val="24"/>
        </w:rPr>
        <w:t xml:space="preserve">povinný </w:t>
      </w:r>
      <w:r>
        <w:rPr>
          <w:rFonts w:ascii="Times New Roman" w:hAnsi="Times New Roman" w:cs="Times New Roman"/>
          <w:sz w:val="24"/>
          <w:szCs w:val="24"/>
        </w:rPr>
        <w:t>predložiť aspoň 20 stranovú správu, ktorý Úrad vysokého komisára pre ľudské práva doplní maximálne 10 stranovým zhrnutím informácií – má ich z ostatných kontrolovaných mechanizmov</w:t>
      </w:r>
    </w:p>
    <w:p w:rsidR="00F40DA6" w:rsidRDefault="00F40DA6" w:rsidP="003A5B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sz w:val="24"/>
          <w:szCs w:val="24"/>
        </w:rPr>
        <w:t xml:space="preserve">osobitná zmena </w:t>
      </w:r>
      <w:r>
        <w:rPr>
          <w:rFonts w:ascii="Times New Roman" w:hAnsi="Times New Roman" w:cs="Times New Roman"/>
          <w:sz w:val="24"/>
          <w:szCs w:val="24"/>
        </w:rPr>
        <w:t xml:space="preserve">– aby Rada brala do úvahy dôveryhodné informácie od ostatných relevantných zúčastnených strán </w:t>
      </w:r>
    </w:p>
    <w:p w:rsidR="00F00078" w:rsidRDefault="00F00078" w:rsidP="003A5B3F">
      <w:pPr>
        <w:jc w:val="both"/>
        <w:rPr>
          <w:rFonts w:ascii="Times New Roman" w:hAnsi="Times New Roman" w:cs="Times New Roman"/>
          <w:sz w:val="24"/>
          <w:szCs w:val="24"/>
        </w:rPr>
      </w:pPr>
      <w:r w:rsidRPr="00F00078">
        <w:rPr>
          <w:rFonts w:ascii="Times New Roman" w:hAnsi="Times New Roman" w:cs="Times New Roman"/>
          <w:b/>
          <w:sz w:val="24"/>
          <w:szCs w:val="24"/>
        </w:rPr>
        <w:t>Pracovná skupina Rady</w:t>
      </w:r>
      <w:r>
        <w:rPr>
          <w:rFonts w:ascii="Times New Roman" w:hAnsi="Times New Roman" w:cs="Times New Roman"/>
          <w:sz w:val="24"/>
          <w:szCs w:val="24"/>
        </w:rPr>
        <w:t xml:space="preserve"> = skladá sa zo všetkých členov – revízie sa môžu </w:t>
      </w:r>
      <w:r w:rsidRPr="00EC0881">
        <w:rPr>
          <w:rFonts w:ascii="Times New Roman" w:hAnsi="Times New Roman" w:cs="Times New Roman"/>
          <w:b/>
          <w:sz w:val="24"/>
          <w:szCs w:val="24"/>
        </w:rPr>
        <w:t>aktívne</w:t>
      </w:r>
      <w:r>
        <w:rPr>
          <w:rFonts w:ascii="Times New Roman" w:hAnsi="Times New Roman" w:cs="Times New Roman"/>
          <w:sz w:val="24"/>
          <w:szCs w:val="24"/>
        </w:rPr>
        <w:t xml:space="preserve"> zúčastniť aj ostatné štáty, ktoré v Rade nemajú členstvo</w:t>
      </w:r>
    </w:p>
    <w:p w:rsidR="00EC0881" w:rsidRPr="00F40DA6" w:rsidRDefault="00EC0881" w:rsidP="003A5B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EC0881">
        <w:rPr>
          <w:rFonts w:ascii="Times New Roman" w:hAnsi="Times New Roman" w:cs="Times New Roman"/>
          <w:b/>
          <w:sz w:val="24"/>
          <w:szCs w:val="24"/>
        </w:rPr>
        <w:t>pasívni účastníci</w:t>
      </w:r>
      <w:r>
        <w:rPr>
          <w:rFonts w:ascii="Times New Roman" w:hAnsi="Times New Roman" w:cs="Times New Roman"/>
          <w:sz w:val="24"/>
          <w:szCs w:val="24"/>
        </w:rPr>
        <w:t xml:space="preserve"> – ostatné zúčastnené strany – zástupcovia mimovládnych organizácii – nemôžu interne vstupovať do konania</w:t>
      </w:r>
    </w:p>
    <w:p w:rsidR="000D623F" w:rsidRDefault="00DA72A5" w:rsidP="00A82A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sz w:val="24"/>
          <w:szCs w:val="24"/>
        </w:rPr>
        <w:t xml:space="preserve">hlavná úloha = </w:t>
      </w:r>
      <w:r>
        <w:rPr>
          <w:rFonts w:ascii="Times New Roman" w:hAnsi="Times New Roman" w:cs="Times New Roman"/>
          <w:sz w:val="24"/>
          <w:szCs w:val="24"/>
        </w:rPr>
        <w:t xml:space="preserve">pri každej revízii ju majú 3 spravodajcovia – vyberajú sa žrebovaním, tak aby boli zastúpené rozdielne regionálne skupiny </w:t>
      </w:r>
    </w:p>
    <w:p w:rsidR="00DA72A5" w:rsidRDefault="00DA72A5" w:rsidP="00A82A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revízie sa líšia aj vzhľadom na to, že štát v Rade nie je zastúpený odborníkmi, ale diplomatickými zástupcami s odlišným odborným zázemím </w:t>
      </w:r>
    </w:p>
    <w:p w:rsidR="00DA72A5" w:rsidRDefault="009F556D" w:rsidP="00A82A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rozhodujúcim kritériom je </w:t>
      </w:r>
      <w:r>
        <w:rPr>
          <w:rFonts w:ascii="Times New Roman" w:hAnsi="Times New Roman" w:cs="Times New Roman"/>
          <w:b/>
          <w:sz w:val="24"/>
          <w:szCs w:val="24"/>
        </w:rPr>
        <w:t xml:space="preserve">systematické hrubé a spoľahlivo doložené porušenie práv </w:t>
      </w:r>
      <w:r>
        <w:rPr>
          <w:rFonts w:ascii="Times New Roman" w:hAnsi="Times New Roman" w:cs="Times New Roman"/>
          <w:sz w:val="24"/>
          <w:szCs w:val="24"/>
        </w:rPr>
        <w:t xml:space="preserve">dochádza k nej v ktorejkoľvek časti sveta za akýchkoľvek podmienok </w:t>
      </w:r>
    </w:p>
    <w:p w:rsidR="009F556D" w:rsidRDefault="00F03E54" w:rsidP="00A82A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ide o neverejné konanie – skúmanie sťažností Pracovnou skupinou pre sťažnosti </w:t>
      </w:r>
    </w:p>
    <w:p w:rsidR="00F55A06" w:rsidRDefault="00F55A06" w:rsidP="00A82AA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55A06" w:rsidRPr="00F55A06" w:rsidRDefault="00F55A06" w:rsidP="00A82AA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Zmluvný systém ochrany ľudských práv pod</w:t>
      </w:r>
      <w:r w:rsidRPr="00082E14">
        <w:rPr>
          <w:rFonts w:ascii="Times New Roman" w:hAnsi="Times New Roman" w:cs="Times New Roman"/>
          <w:b/>
          <w:sz w:val="24"/>
          <w:szCs w:val="24"/>
        </w:rPr>
        <w:t xml:space="preserve"> záštitou</w:t>
      </w:r>
      <w:r>
        <w:rPr>
          <w:rFonts w:ascii="Times New Roman" w:hAnsi="Times New Roman" w:cs="Times New Roman"/>
          <w:b/>
          <w:sz w:val="24"/>
          <w:szCs w:val="24"/>
        </w:rPr>
        <w:t xml:space="preserve"> OSN</w:t>
      </w:r>
    </w:p>
    <w:p w:rsidR="00B7751E" w:rsidRPr="00B7751E" w:rsidRDefault="00B7751E" w:rsidP="00A82AA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7751E">
        <w:rPr>
          <w:rFonts w:ascii="Times New Roman" w:hAnsi="Times New Roman" w:cs="Times New Roman"/>
          <w:b/>
          <w:sz w:val="24"/>
          <w:szCs w:val="24"/>
          <w:u w:val="single"/>
        </w:rPr>
        <w:t>Všeobecná deklarácia ľudských práv:</w:t>
      </w:r>
    </w:p>
    <w:p w:rsidR="00B7751E" w:rsidRDefault="00906201" w:rsidP="00B7751E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751E">
        <w:rPr>
          <w:rFonts w:ascii="Times New Roman" w:hAnsi="Times New Roman" w:cs="Times New Roman"/>
          <w:sz w:val="24"/>
          <w:szCs w:val="24"/>
        </w:rPr>
        <w:t>nie je právne záväzný</w:t>
      </w:r>
    </w:p>
    <w:p w:rsidR="007C70EA" w:rsidRDefault="00906201" w:rsidP="00B7751E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751E">
        <w:rPr>
          <w:rFonts w:ascii="Times New Roman" w:hAnsi="Times New Roman" w:cs="Times New Roman"/>
          <w:sz w:val="24"/>
          <w:szCs w:val="24"/>
        </w:rPr>
        <w:t>musíme to vnímať ako všeobecný štandard, ktorý treba dosiahnuť pre všetkých jednotlivcov a</w:t>
      </w:r>
      <w:r w:rsidR="00B7751E">
        <w:rPr>
          <w:rFonts w:ascii="Times New Roman" w:hAnsi="Times New Roman" w:cs="Times New Roman"/>
          <w:sz w:val="24"/>
          <w:szCs w:val="24"/>
        </w:rPr>
        <w:t> </w:t>
      </w:r>
      <w:r w:rsidRPr="00B7751E">
        <w:rPr>
          <w:rFonts w:ascii="Times New Roman" w:hAnsi="Times New Roman" w:cs="Times New Roman"/>
          <w:sz w:val="24"/>
          <w:szCs w:val="24"/>
        </w:rPr>
        <w:t>národy</w:t>
      </w:r>
    </w:p>
    <w:p w:rsidR="00B7751E" w:rsidRDefault="00B7751E" w:rsidP="00B7751E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prijatá pre záštitou v r. 1948</w:t>
      </w:r>
    </w:p>
    <w:p w:rsidR="00B7751E" w:rsidRDefault="00B7751E" w:rsidP="00B7751E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obsahuje zoznam občianskych, politických, hospodárskych, sociálnych i kultúrnych práv </w:t>
      </w:r>
    </w:p>
    <w:p w:rsidR="00B7751E" w:rsidRDefault="00B7751E" w:rsidP="00B7751E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absentuje v nej akýkoľvek implementačný alebo kontrolný mechanizmus </w:t>
      </w:r>
    </w:p>
    <w:p w:rsidR="00B7751E" w:rsidRDefault="00B7751E" w:rsidP="00B7751E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ovplyvnila obsah právne záväzných dokumentov: Medzinárodnú listinu ľudských práv</w:t>
      </w:r>
    </w:p>
    <w:p w:rsidR="00B7751E" w:rsidRDefault="00B7751E" w:rsidP="00B775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základ zmluvného systému ochrany ľudských práv na pôde OSN tvorili: </w:t>
      </w:r>
      <w:r>
        <w:rPr>
          <w:rFonts w:ascii="Times New Roman" w:hAnsi="Times New Roman" w:cs="Times New Roman"/>
          <w:b/>
          <w:sz w:val="24"/>
          <w:szCs w:val="24"/>
        </w:rPr>
        <w:t>Medzinárodný pakt o občianskych a politických právach, Medzinárodný pakt o hospodárskych, sociálnych a kultúrnych právach</w:t>
      </w:r>
    </w:p>
    <w:p w:rsidR="00B7751E" w:rsidRDefault="00B7751E" w:rsidP="00B775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okrem nich sem patria napr. MZ: Dohovor o ochrane všetkých osôb pred nútením zmiznutím, Dohovor o právach osôb so zdravotným postihnutím </w:t>
      </w:r>
    </w:p>
    <w:p w:rsidR="00082E14" w:rsidRDefault="00763C73" w:rsidP="00A82A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na základe nich vznikli </w:t>
      </w:r>
      <w:r>
        <w:rPr>
          <w:rFonts w:ascii="Times New Roman" w:hAnsi="Times New Roman" w:cs="Times New Roman"/>
          <w:b/>
          <w:sz w:val="24"/>
          <w:szCs w:val="24"/>
        </w:rPr>
        <w:t xml:space="preserve">osobitné výbory </w:t>
      </w:r>
    </w:p>
    <w:p w:rsidR="003A0C40" w:rsidRPr="003A0C40" w:rsidRDefault="003A0C40" w:rsidP="003A0C4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Medzinárodný pakt o občianskych a politických právach </w:t>
      </w:r>
    </w:p>
    <w:p w:rsidR="003A0C40" w:rsidRDefault="003A0C40" w:rsidP="003A0C40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obsahuje aj právo na život, zákaz mučenia a otroctva </w:t>
      </w:r>
    </w:p>
    <w:p w:rsidR="003A0C40" w:rsidRDefault="003A0C40" w:rsidP="003A0C40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hlavne práva 1. generácia </w:t>
      </w:r>
    </w:p>
    <w:p w:rsidR="003A0C40" w:rsidRDefault="003A0C40" w:rsidP="003A0C40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vo svojom čl. 1 aj právo národov na sebaurčenie – toto právo je uvedené nesystematicky aj v </w:t>
      </w:r>
      <w:r>
        <w:rPr>
          <w:rFonts w:ascii="Times New Roman" w:hAnsi="Times New Roman" w:cs="Times New Roman"/>
          <w:b/>
          <w:sz w:val="24"/>
          <w:szCs w:val="24"/>
        </w:rPr>
        <w:t xml:space="preserve">Medzinárodnom pakte o hospodárskych, sociálnych a kultúrnych právach </w:t>
      </w:r>
      <w:r>
        <w:rPr>
          <w:rFonts w:ascii="Times New Roman" w:hAnsi="Times New Roman" w:cs="Times New Roman"/>
          <w:sz w:val="24"/>
          <w:szCs w:val="24"/>
        </w:rPr>
        <w:t xml:space="preserve">– upravuje hlavne práva druhej generácie </w:t>
      </w:r>
      <w:r w:rsidR="005A06E3">
        <w:rPr>
          <w:rFonts w:ascii="Times New Roman" w:hAnsi="Times New Roman" w:cs="Times New Roman"/>
          <w:sz w:val="24"/>
          <w:szCs w:val="24"/>
        </w:rPr>
        <w:t xml:space="preserve">– napr. právo na štrajk, právo na primeranú životnú úroveň ( materiálne možnosti štátu ) </w:t>
      </w:r>
    </w:p>
    <w:p w:rsidR="005A06E3" w:rsidRDefault="008E3001" w:rsidP="005A06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Dohovor proti mučeniu a inému krutému, neľudskému alebo ponižujúcemu zaobchádzaniu alebo trestaniu </w:t>
      </w:r>
    </w:p>
    <w:p w:rsidR="008E3001" w:rsidRDefault="008E3001" w:rsidP="008E3001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z hľadiska materiálnych ustanovení má osobitné postavenie, v tom, že ako zmluva upravuje kogentnú úpravu </w:t>
      </w:r>
    </w:p>
    <w:p w:rsidR="008E3001" w:rsidRDefault="008E3001" w:rsidP="008E3001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to isté platí aj pre Dohovor o odstránení rasovej diskriminácie </w:t>
      </w:r>
    </w:p>
    <w:p w:rsidR="008E3001" w:rsidRDefault="008E3001" w:rsidP="008E30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niektoré z ustanovení dohovor, ak sú dostatočne formulované sú tzv.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samovykonateľnými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normami</w:t>
      </w:r>
      <w:r>
        <w:rPr>
          <w:rFonts w:ascii="Times New Roman" w:hAnsi="Times New Roman" w:cs="Times New Roman"/>
          <w:sz w:val="24"/>
          <w:szCs w:val="24"/>
        </w:rPr>
        <w:t xml:space="preserve">- tzn., že je možné odvolávať sa na ne priamo na vnútroštátnych súdoch, bez toho aby to bolo prijaté vo vnútroštátnom právnom poriadku </w:t>
      </w:r>
    </w:p>
    <w:p w:rsidR="001024B2" w:rsidRDefault="001024B2" w:rsidP="008E30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tie dohovory, ktoré upravujú tzv. </w:t>
      </w:r>
      <w:r>
        <w:rPr>
          <w:rFonts w:ascii="Times New Roman" w:hAnsi="Times New Roman" w:cs="Times New Roman"/>
          <w:b/>
          <w:sz w:val="24"/>
          <w:szCs w:val="24"/>
        </w:rPr>
        <w:t xml:space="preserve">absolútne práva </w:t>
      </w:r>
      <w:r>
        <w:rPr>
          <w:rFonts w:ascii="Times New Roman" w:hAnsi="Times New Roman" w:cs="Times New Roman"/>
          <w:sz w:val="24"/>
          <w:szCs w:val="24"/>
        </w:rPr>
        <w:t xml:space="preserve">– umožňujú zmluvným štátom, aby v prípade mimoriadnych situácii prijali operenia derogujúce ich záväzky podľa jednotlivých dohovorov </w:t>
      </w:r>
    </w:p>
    <w:p w:rsidR="001024B2" w:rsidRDefault="001024B2" w:rsidP="001024B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1024B2">
        <w:rPr>
          <w:rFonts w:ascii="Times New Roman" w:hAnsi="Times New Roman" w:cs="Times New Roman"/>
          <w:b/>
          <w:sz w:val="24"/>
          <w:szCs w:val="24"/>
        </w:rPr>
        <w:t>pri vyhlásení výnimočného stavu</w:t>
      </w:r>
      <w:r>
        <w:rPr>
          <w:rFonts w:ascii="Times New Roman" w:hAnsi="Times New Roman" w:cs="Times New Roman"/>
          <w:sz w:val="24"/>
          <w:szCs w:val="24"/>
        </w:rPr>
        <w:t xml:space="preserve"> nesmú zmluvné strany zabudnúť na časové obmedzenie aplikovateľnosti takýchto opatrení a ich proporcionalitu </w:t>
      </w:r>
    </w:p>
    <w:p w:rsidR="00697890" w:rsidRDefault="00697890" w:rsidP="006978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Odborné kontrolné orgány – </w:t>
      </w:r>
      <w:r>
        <w:rPr>
          <w:rFonts w:ascii="Times New Roman" w:hAnsi="Times New Roman" w:cs="Times New Roman"/>
          <w:sz w:val="24"/>
          <w:szCs w:val="24"/>
        </w:rPr>
        <w:t xml:space="preserve">problematika zákazu mučenia, rasovej diskriminácie a práva žien, detí, migrujúcich pracovníkov apod. </w:t>
      </w:r>
    </w:p>
    <w:p w:rsidR="002157AD" w:rsidRDefault="002157AD" w:rsidP="002157AD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počet členov 10 až 23 odborníkov </w:t>
      </w:r>
    </w:p>
    <w:p w:rsidR="002157AD" w:rsidRPr="00BC755A" w:rsidRDefault="002157AD" w:rsidP="002157AD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sú síce nominovaní a volení zmluvnými stranami, ale svoju funkciu majú vykonávať ako </w:t>
      </w:r>
      <w:r>
        <w:rPr>
          <w:rFonts w:ascii="Times New Roman" w:hAnsi="Times New Roman" w:cs="Times New Roman"/>
          <w:b/>
          <w:sz w:val="24"/>
          <w:szCs w:val="24"/>
        </w:rPr>
        <w:t>nezávislí odborníci</w:t>
      </w:r>
    </w:p>
    <w:p w:rsidR="00BC755A" w:rsidRPr="00BC755A" w:rsidRDefault="00BC755A" w:rsidP="002157AD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Výbor pre ľudské práva, Výbor proti mučeniu, Výbor pre práva dieťaťa napr. </w:t>
      </w:r>
    </w:p>
    <w:p w:rsidR="00892EBC" w:rsidRDefault="00BC755A" w:rsidP="00BC75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92EBC">
        <w:rPr>
          <w:rFonts w:ascii="Times New Roman" w:hAnsi="Times New Roman" w:cs="Times New Roman"/>
          <w:sz w:val="24"/>
          <w:szCs w:val="24"/>
        </w:rPr>
        <w:t xml:space="preserve">zmluvné strany sú povinné opakovane predkladať </w:t>
      </w:r>
      <w:r w:rsidR="00892EBC">
        <w:rPr>
          <w:rFonts w:ascii="Times New Roman" w:hAnsi="Times New Roman" w:cs="Times New Roman"/>
          <w:b/>
          <w:sz w:val="24"/>
          <w:szCs w:val="24"/>
        </w:rPr>
        <w:t xml:space="preserve">správy </w:t>
      </w:r>
      <w:r w:rsidR="00892EBC">
        <w:rPr>
          <w:rFonts w:ascii="Times New Roman" w:hAnsi="Times New Roman" w:cs="Times New Roman"/>
          <w:sz w:val="24"/>
          <w:szCs w:val="24"/>
        </w:rPr>
        <w:t xml:space="preserve">( periodicita predkladania správ sa líši v závislosti od konkrétnej zmluvy ) – z dôvodu všeobecného rešpektovania a zabezpečovania dodržiavania práv, ktoré sú garantované zmluvou </w:t>
      </w:r>
    </w:p>
    <w:p w:rsidR="00BC5CD4" w:rsidRDefault="00892EBC" w:rsidP="00BC75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okrem preskúmavania a zhodnotenia predložených správ, sú niektoré výbory splnomocnené prijímať </w:t>
      </w:r>
      <w:r>
        <w:rPr>
          <w:rFonts w:ascii="Times New Roman" w:hAnsi="Times New Roman" w:cs="Times New Roman"/>
          <w:b/>
          <w:sz w:val="24"/>
          <w:szCs w:val="24"/>
        </w:rPr>
        <w:t xml:space="preserve">sťažnosti zo strany jednotlivcov, či štátov </w:t>
      </w:r>
    </w:p>
    <w:p w:rsidR="00BC755A" w:rsidRDefault="00BC5CD4" w:rsidP="00BC75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hodnotenie správ je otvoreným dialógom, prislúcha každému výboru, ktorý je založený danou zmluvou – </w:t>
      </w:r>
      <w:r w:rsidRPr="00BC5CD4">
        <w:rPr>
          <w:rFonts w:ascii="Times New Roman" w:hAnsi="Times New Roman" w:cs="Times New Roman"/>
          <w:b/>
          <w:sz w:val="24"/>
          <w:szCs w:val="24"/>
        </w:rPr>
        <w:t>výnimkou je Výbor pre hospodárske, sociálne a kultúrne práva</w:t>
      </w:r>
      <w:r>
        <w:rPr>
          <w:rFonts w:ascii="Times New Roman" w:hAnsi="Times New Roman" w:cs="Times New Roman"/>
          <w:sz w:val="24"/>
          <w:szCs w:val="24"/>
        </w:rPr>
        <w:t xml:space="preserve">, ktorý nevznikol na základe Paktu, </w:t>
      </w:r>
      <w:r w:rsidRPr="00BC5CD4">
        <w:rPr>
          <w:rFonts w:ascii="Times New Roman" w:hAnsi="Times New Roman" w:cs="Times New Roman"/>
          <w:b/>
          <w:sz w:val="24"/>
          <w:szCs w:val="24"/>
        </w:rPr>
        <w:t>ale rezolúciou Hospodárskej a sociálnej rady</w:t>
      </w:r>
      <w:r>
        <w:rPr>
          <w:rFonts w:ascii="Times New Roman" w:hAnsi="Times New Roman" w:cs="Times New Roman"/>
          <w:sz w:val="24"/>
          <w:szCs w:val="24"/>
        </w:rPr>
        <w:t xml:space="preserve"> – pôvodne ich mala preskúmavať ona, ale nie je zložená s odborníkov ale s diplomatov</w:t>
      </w:r>
      <w:r w:rsidR="00BC75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266C" w:rsidRDefault="007D266C" w:rsidP="00BC75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jednotlivé výbory vydali odporúčania, v ktorých štáty usmernili v tom, ako majú správy vyzerať </w:t>
      </w:r>
    </w:p>
    <w:p w:rsidR="007D266C" w:rsidRDefault="007D266C" w:rsidP="00BC75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predstavenie správy zo strany štátu – po predstavení majú jednotliví členovia výboru priestor na svoje otázky – určujú si 4 -6 členov, ktorí sa dôkladne pripravia na diskusiu so štátom – stretnutie sa končí prijatím záverečných odporúčaní </w:t>
      </w:r>
    </w:p>
    <w:p w:rsidR="007D266C" w:rsidRDefault="007D266C" w:rsidP="00BC75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jedným z problémov je oneskorené podávanie pravidelných správ </w:t>
      </w:r>
    </w:p>
    <w:p w:rsidR="007D266C" w:rsidRDefault="00A86420" w:rsidP="00BC75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 systéme do teraz vzniklo 10 výborov </w:t>
      </w:r>
    </w:p>
    <w:p w:rsidR="00A86420" w:rsidRDefault="00A86420" w:rsidP="00BC75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každý výbor sa skladá z odborníkov na konkrétnu vyžadovanú oblasť </w:t>
      </w:r>
    </w:p>
    <w:p w:rsidR="00A86420" w:rsidRDefault="00A86420" w:rsidP="00BC75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A5C98">
        <w:rPr>
          <w:rFonts w:ascii="Times New Roman" w:hAnsi="Times New Roman" w:cs="Times New Roman"/>
          <w:sz w:val="24"/>
          <w:szCs w:val="24"/>
        </w:rPr>
        <w:t xml:space="preserve">okrem </w:t>
      </w:r>
      <w:r w:rsidR="006A5C98">
        <w:rPr>
          <w:rFonts w:ascii="Times New Roman" w:hAnsi="Times New Roman" w:cs="Times New Roman"/>
          <w:b/>
          <w:sz w:val="24"/>
          <w:szCs w:val="24"/>
        </w:rPr>
        <w:t xml:space="preserve">odporúčaní, ktoré sa prijímajú na záver hodnotenia </w:t>
      </w:r>
      <w:r w:rsidR="006A5C98">
        <w:rPr>
          <w:rFonts w:ascii="Times New Roman" w:hAnsi="Times New Roman" w:cs="Times New Roman"/>
          <w:sz w:val="24"/>
          <w:szCs w:val="24"/>
        </w:rPr>
        <w:t xml:space="preserve">jednotlivých správ, výbory prijímajú aj </w:t>
      </w:r>
      <w:r w:rsidR="006A5C98">
        <w:rPr>
          <w:rFonts w:ascii="Times New Roman" w:hAnsi="Times New Roman" w:cs="Times New Roman"/>
          <w:b/>
          <w:sz w:val="24"/>
          <w:szCs w:val="24"/>
        </w:rPr>
        <w:t xml:space="preserve">všeobecné odporúčania </w:t>
      </w:r>
      <w:r w:rsidR="006A5C98">
        <w:rPr>
          <w:rFonts w:ascii="Times New Roman" w:hAnsi="Times New Roman" w:cs="Times New Roman"/>
          <w:sz w:val="24"/>
          <w:szCs w:val="24"/>
        </w:rPr>
        <w:t xml:space="preserve">alebo všeobecné komentáre k rozličným aspektom ich činnosti </w:t>
      </w:r>
    </w:p>
    <w:p w:rsidR="006A5C98" w:rsidRDefault="00E56CD7" w:rsidP="00BC75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druhým mechanizmom, ktorý majú výbory k dispozícii je možnosť </w:t>
      </w:r>
      <w:r>
        <w:rPr>
          <w:rFonts w:ascii="Times New Roman" w:hAnsi="Times New Roman" w:cs="Times New Roman"/>
          <w:b/>
          <w:sz w:val="24"/>
          <w:szCs w:val="24"/>
        </w:rPr>
        <w:t xml:space="preserve">podávania sťažností </w:t>
      </w:r>
      <w:r>
        <w:rPr>
          <w:rFonts w:ascii="Times New Roman" w:hAnsi="Times New Roman" w:cs="Times New Roman"/>
          <w:sz w:val="24"/>
          <w:szCs w:val="24"/>
        </w:rPr>
        <w:t xml:space="preserve">zo strany jednotlivcov – používa sa výraz oznámenie </w:t>
      </w:r>
    </w:p>
    <w:p w:rsidR="00E56CD7" w:rsidRDefault="00E56CD7" w:rsidP="00BC75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jednotlivé výbory najskôr rozhodujú o tom či je oznámenie </w:t>
      </w:r>
      <w:r>
        <w:rPr>
          <w:rFonts w:ascii="Times New Roman" w:hAnsi="Times New Roman" w:cs="Times New Roman"/>
          <w:b/>
          <w:sz w:val="24"/>
          <w:szCs w:val="24"/>
        </w:rPr>
        <w:t xml:space="preserve">prijateľné </w:t>
      </w:r>
      <w:r>
        <w:rPr>
          <w:rFonts w:ascii="Times New Roman" w:hAnsi="Times New Roman" w:cs="Times New Roman"/>
          <w:sz w:val="24"/>
          <w:szCs w:val="24"/>
        </w:rPr>
        <w:t xml:space="preserve">– môžu ho podávať jednotlivci, skupiny jednotlivcov, ktorí namietajú porušenie ich práv, ktoré sú chránené príslušným dohovorom – sú obeťou porušenia ľudských práv </w:t>
      </w:r>
    </w:p>
    <w:p w:rsidR="005F77B0" w:rsidRDefault="005F77B0" w:rsidP="00BC75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kontrolne orgány oznámenia zamietnu, ak je zjavne nepredložené alebo nedostatočne zdôvodnené – tiež výbory zamietnu vec ak bola už raz rozhodnutá iným súdom alebo </w:t>
      </w:r>
      <w:proofErr w:type="spellStart"/>
      <w:r>
        <w:rPr>
          <w:rFonts w:ascii="Times New Roman" w:hAnsi="Times New Roman" w:cs="Times New Roman"/>
          <w:sz w:val="24"/>
          <w:szCs w:val="24"/>
        </w:rPr>
        <w:t>kvízisúdnom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 orgáne alebo ak konanie o tejto veci prebieha </w:t>
      </w:r>
    </w:p>
    <w:p w:rsidR="005F77B0" w:rsidRDefault="005F77B0" w:rsidP="00BC755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zásadnú otázku pri rozhodnutí o prijateľnosti oznámenia tvorí  o </w:t>
      </w:r>
      <w:r>
        <w:rPr>
          <w:rFonts w:ascii="Times New Roman" w:hAnsi="Times New Roman" w:cs="Times New Roman"/>
          <w:b/>
          <w:sz w:val="24"/>
          <w:szCs w:val="24"/>
        </w:rPr>
        <w:t xml:space="preserve">vyčerpaní vnútroštátnych opravných prostriedkoch – </w:t>
      </w:r>
      <w:r>
        <w:rPr>
          <w:rFonts w:ascii="Times New Roman" w:hAnsi="Times New Roman" w:cs="Times New Roman"/>
          <w:sz w:val="24"/>
          <w:szCs w:val="24"/>
        </w:rPr>
        <w:t xml:space="preserve">vnútroštátne opravné prostriedky musia byť </w:t>
      </w:r>
      <w:r>
        <w:rPr>
          <w:rFonts w:ascii="Times New Roman" w:hAnsi="Times New Roman" w:cs="Times New Roman"/>
          <w:b/>
          <w:sz w:val="24"/>
          <w:szCs w:val="24"/>
        </w:rPr>
        <w:t xml:space="preserve">efektívne a prístupné pre obete porušenie ľudských práv </w:t>
      </w:r>
    </w:p>
    <w:p w:rsidR="005F77B0" w:rsidRDefault="00C112DE" w:rsidP="00BC75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oznámenia jednotlivcov sa v systéme OSN k výborom dostávajú cez </w:t>
      </w:r>
      <w:r>
        <w:rPr>
          <w:rFonts w:ascii="Times New Roman" w:hAnsi="Times New Roman" w:cs="Times New Roman"/>
          <w:b/>
          <w:sz w:val="24"/>
          <w:szCs w:val="24"/>
        </w:rPr>
        <w:t xml:space="preserve">Úrad vysokého komisára pre ľudské práva </w:t>
      </w:r>
    </w:p>
    <w:p w:rsidR="00C112DE" w:rsidRDefault="00C112DE" w:rsidP="00BC75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konanie prebieha výlučne v </w:t>
      </w:r>
      <w:r>
        <w:rPr>
          <w:rFonts w:ascii="Times New Roman" w:hAnsi="Times New Roman" w:cs="Times New Roman"/>
          <w:b/>
          <w:sz w:val="24"/>
          <w:szCs w:val="24"/>
        </w:rPr>
        <w:t xml:space="preserve">písomnej </w:t>
      </w:r>
      <w:r>
        <w:rPr>
          <w:rFonts w:ascii="Times New Roman" w:hAnsi="Times New Roman" w:cs="Times New Roman"/>
          <w:sz w:val="24"/>
          <w:szCs w:val="24"/>
        </w:rPr>
        <w:t xml:space="preserve">podobe a je </w:t>
      </w:r>
      <w:r>
        <w:rPr>
          <w:rFonts w:ascii="Times New Roman" w:hAnsi="Times New Roman" w:cs="Times New Roman"/>
          <w:b/>
          <w:sz w:val="24"/>
          <w:szCs w:val="24"/>
        </w:rPr>
        <w:t xml:space="preserve">neverejné – </w:t>
      </w:r>
      <w:r>
        <w:rPr>
          <w:rFonts w:ascii="Times New Roman" w:hAnsi="Times New Roman" w:cs="Times New Roman"/>
          <w:sz w:val="24"/>
          <w:szCs w:val="24"/>
        </w:rPr>
        <w:t xml:space="preserve">nie sú tu svedkovia ani znalci </w:t>
      </w:r>
    </w:p>
    <w:p w:rsidR="00C112DE" w:rsidRDefault="00C112DE" w:rsidP="00BC755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112DE">
        <w:rPr>
          <w:rFonts w:ascii="Times New Roman" w:hAnsi="Times New Roman" w:cs="Times New Roman"/>
          <w:sz w:val="24"/>
          <w:szCs w:val="24"/>
          <w:u w:val="single"/>
        </w:rPr>
        <w:t>- jednotlivec môže v súčasnosti podať oznámenie na základe MZ:</w:t>
      </w:r>
    </w:p>
    <w:p w:rsidR="00C112DE" w:rsidRDefault="00C112DE" w:rsidP="00C112DE">
      <w:pPr>
        <w:pStyle w:val="Odsekzoznamu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5F8C">
        <w:rPr>
          <w:rFonts w:ascii="Times New Roman" w:hAnsi="Times New Roman" w:cs="Times New Roman"/>
          <w:b/>
          <w:sz w:val="24"/>
          <w:szCs w:val="24"/>
        </w:rPr>
        <w:t>Medzinárodný pakt o občianskych a politických právach</w:t>
      </w:r>
      <w:r>
        <w:rPr>
          <w:rFonts w:ascii="Times New Roman" w:hAnsi="Times New Roman" w:cs="Times New Roman"/>
          <w:sz w:val="24"/>
          <w:szCs w:val="24"/>
        </w:rPr>
        <w:t xml:space="preserve"> – právnym základom je prijímania individuálnych oznámení </w:t>
      </w:r>
      <w:r>
        <w:rPr>
          <w:rFonts w:ascii="Times New Roman" w:hAnsi="Times New Roman" w:cs="Times New Roman"/>
          <w:b/>
          <w:sz w:val="24"/>
          <w:szCs w:val="24"/>
        </w:rPr>
        <w:t>Opačný dohovor</w:t>
      </w:r>
    </w:p>
    <w:p w:rsidR="00C112DE" w:rsidRDefault="00C112DE" w:rsidP="00C112DE">
      <w:pPr>
        <w:pStyle w:val="Odsekzoznamu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5F8C">
        <w:rPr>
          <w:rFonts w:ascii="Times New Roman" w:hAnsi="Times New Roman" w:cs="Times New Roman"/>
          <w:b/>
          <w:sz w:val="24"/>
          <w:szCs w:val="24"/>
        </w:rPr>
        <w:t>Dohovor o odstránení všetkých foriem rasovej diskriminácie</w:t>
      </w:r>
      <w:r>
        <w:rPr>
          <w:rFonts w:ascii="Times New Roman" w:hAnsi="Times New Roman" w:cs="Times New Roman"/>
          <w:sz w:val="24"/>
          <w:szCs w:val="24"/>
        </w:rPr>
        <w:t xml:space="preserve"> – čl. 14 </w:t>
      </w:r>
    </w:p>
    <w:p w:rsidR="00C112DE" w:rsidRDefault="00C112DE" w:rsidP="00C112DE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vydal rozhodnutia vo veci len v 24 prípadoch</w:t>
      </w:r>
    </w:p>
    <w:p w:rsidR="00C112DE" w:rsidRPr="004D5F8C" w:rsidRDefault="00C112DE" w:rsidP="00C112DE">
      <w:pPr>
        <w:pStyle w:val="Odsekzoznamu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5F8C">
        <w:rPr>
          <w:rFonts w:ascii="Times New Roman" w:hAnsi="Times New Roman" w:cs="Times New Roman"/>
          <w:b/>
          <w:sz w:val="24"/>
          <w:szCs w:val="24"/>
        </w:rPr>
        <w:t>Dohovor proti mučeniu a inému krutému, neľudskému alebo ponižujúcemu zaobchádzaniu alebo trestaniu</w:t>
      </w:r>
      <w:r w:rsidR="00DD36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D367E">
        <w:rPr>
          <w:rFonts w:ascii="Times New Roman" w:hAnsi="Times New Roman" w:cs="Times New Roman"/>
          <w:sz w:val="24"/>
          <w:szCs w:val="24"/>
        </w:rPr>
        <w:t>– prijatie rozhodnutia vo viac ako 150 prípadoch</w:t>
      </w:r>
    </w:p>
    <w:p w:rsidR="00C112DE" w:rsidRPr="004D5F8C" w:rsidRDefault="00C112DE" w:rsidP="00C112DE">
      <w:pPr>
        <w:pStyle w:val="Odsekzoznamu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5F8C">
        <w:rPr>
          <w:rFonts w:ascii="Times New Roman" w:hAnsi="Times New Roman" w:cs="Times New Roman"/>
          <w:b/>
          <w:sz w:val="24"/>
          <w:szCs w:val="24"/>
        </w:rPr>
        <w:t>Dohovor o odstránení všetkých foriem diskriminácie žien</w:t>
      </w:r>
    </w:p>
    <w:p w:rsidR="00C112DE" w:rsidRPr="004D5F8C" w:rsidRDefault="00C112DE" w:rsidP="00C112DE">
      <w:pPr>
        <w:pStyle w:val="Odsekzoznamu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5F8C">
        <w:rPr>
          <w:rFonts w:ascii="Times New Roman" w:hAnsi="Times New Roman" w:cs="Times New Roman"/>
          <w:b/>
          <w:sz w:val="24"/>
          <w:szCs w:val="24"/>
        </w:rPr>
        <w:t xml:space="preserve">Dohovor o ochrane práv migrujúcich pracovníkov a členov ich rodín </w:t>
      </w:r>
      <w:r w:rsidR="00DD367E">
        <w:rPr>
          <w:rFonts w:ascii="Times New Roman" w:hAnsi="Times New Roman" w:cs="Times New Roman"/>
          <w:sz w:val="24"/>
          <w:szCs w:val="24"/>
        </w:rPr>
        <w:t xml:space="preserve">– nadobudnutie platnosti až 13 rokov po </w:t>
      </w:r>
      <w:proofErr w:type="spellStart"/>
      <w:r w:rsidR="00DD367E">
        <w:rPr>
          <w:rFonts w:ascii="Times New Roman" w:hAnsi="Times New Roman" w:cs="Times New Roman"/>
          <w:sz w:val="24"/>
          <w:szCs w:val="24"/>
        </w:rPr>
        <w:t>svoom</w:t>
      </w:r>
      <w:proofErr w:type="spellEnd"/>
      <w:r w:rsidR="00DD367E">
        <w:rPr>
          <w:rFonts w:ascii="Times New Roman" w:hAnsi="Times New Roman" w:cs="Times New Roman"/>
          <w:sz w:val="24"/>
          <w:szCs w:val="24"/>
        </w:rPr>
        <w:t xml:space="preserve"> prijatí </w:t>
      </w:r>
    </w:p>
    <w:p w:rsidR="00C112DE" w:rsidRPr="00233914" w:rsidRDefault="00C112DE" w:rsidP="00C112DE">
      <w:pPr>
        <w:pStyle w:val="Odsekzoznamu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5F8C">
        <w:rPr>
          <w:rFonts w:ascii="Times New Roman" w:hAnsi="Times New Roman" w:cs="Times New Roman"/>
          <w:b/>
          <w:sz w:val="24"/>
          <w:szCs w:val="24"/>
        </w:rPr>
        <w:t xml:space="preserve">Dohovor o právach osôb so zdravotným postihnutím </w:t>
      </w:r>
      <w:r w:rsidR="00233914">
        <w:rPr>
          <w:rFonts w:ascii="Times New Roman" w:hAnsi="Times New Roman" w:cs="Times New Roman"/>
          <w:sz w:val="24"/>
          <w:szCs w:val="24"/>
        </w:rPr>
        <w:t xml:space="preserve">– rozhodol už o 2 oznámeniach </w:t>
      </w:r>
    </w:p>
    <w:p w:rsidR="00233914" w:rsidRDefault="00233914" w:rsidP="0023391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Dohovor o právach detí – </w:t>
      </w:r>
      <w:r>
        <w:rPr>
          <w:rFonts w:ascii="Times New Roman" w:hAnsi="Times New Roman" w:cs="Times New Roman"/>
          <w:sz w:val="24"/>
          <w:szCs w:val="24"/>
        </w:rPr>
        <w:t xml:space="preserve">má dva Opačné protokoly </w:t>
      </w:r>
    </w:p>
    <w:p w:rsidR="009B47E4" w:rsidRDefault="00233914" w:rsidP="009B47E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okrem jednotlivcov môžu podávať svoje </w:t>
      </w:r>
      <w:r w:rsidRPr="00233914">
        <w:rPr>
          <w:rFonts w:ascii="Times New Roman" w:hAnsi="Times New Roman" w:cs="Times New Roman"/>
          <w:b/>
          <w:sz w:val="24"/>
          <w:szCs w:val="24"/>
        </w:rPr>
        <w:t>sťažnosti aj jednotlivé štáty</w:t>
      </w:r>
      <w:r w:rsidR="009B47E4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9B47E4">
        <w:rPr>
          <w:rFonts w:ascii="Times New Roman" w:hAnsi="Times New Roman" w:cs="Times New Roman"/>
          <w:sz w:val="24"/>
          <w:szCs w:val="24"/>
        </w:rPr>
        <w:t xml:space="preserve">ktoré sú zmluvnými stranami príslušného dohovoru </w:t>
      </w:r>
    </w:p>
    <w:p w:rsidR="009B47E4" w:rsidRPr="009B47E4" w:rsidRDefault="009B47E4" w:rsidP="009B47E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posledným mechanizmom, ktorý môžu </w:t>
      </w:r>
      <w:r>
        <w:rPr>
          <w:rFonts w:ascii="Times New Roman" w:hAnsi="Times New Roman" w:cs="Times New Roman"/>
          <w:b/>
          <w:sz w:val="24"/>
          <w:szCs w:val="24"/>
        </w:rPr>
        <w:t xml:space="preserve"> niektoré </w:t>
      </w:r>
      <w:r>
        <w:rPr>
          <w:rFonts w:ascii="Times New Roman" w:hAnsi="Times New Roman" w:cs="Times New Roman"/>
          <w:sz w:val="24"/>
          <w:szCs w:val="24"/>
        </w:rPr>
        <w:t xml:space="preserve">výbory využívať, je </w:t>
      </w:r>
      <w:r>
        <w:rPr>
          <w:rFonts w:ascii="Times New Roman" w:hAnsi="Times New Roman" w:cs="Times New Roman"/>
          <w:b/>
          <w:sz w:val="24"/>
          <w:szCs w:val="24"/>
        </w:rPr>
        <w:t xml:space="preserve">preskúmanie hodnotnej situácie priamo na mieste </w:t>
      </w:r>
      <w:r w:rsidR="00F91AC5">
        <w:rPr>
          <w:rFonts w:ascii="Times New Roman" w:hAnsi="Times New Roman" w:cs="Times New Roman"/>
          <w:sz w:val="24"/>
          <w:szCs w:val="24"/>
        </w:rPr>
        <w:t>– čl. 20 Dohovoru proti mučeniu a inému krutému.....</w:t>
      </w:r>
    </w:p>
    <w:p w:rsidR="00C112DE" w:rsidRDefault="00F91AC5" w:rsidP="00C112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REGIONÁLNE SYSTÉMY OCHRANY ĽUDSKÝCH PRÁV</w:t>
      </w:r>
    </w:p>
    <w:p w:rsidR="00E76AF2" w:rsidRPr="00C041B7" w:rsidRDefault="00E76AF2" w:rsidP="00C11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ide o mechanizmy, ktoré boli vytvorené na zefektívnenie ochrany ľudských práv zo strany univerzálneho systému pod záštitou OSN</w:t>
      </w:r>
    </w:p>
    <w:p w:rsidR="00F91AC5" w:rsidRDefault="00341DB8" w:rsidP="00C112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Európsky regionálny systém ochrany ľudských práv</w:t>
      </w:r>
    </w:p>
    <w:p w:rsidR="00E76AF2" w:rsidRDefault="00E76AF2" w:rsidP="00C11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najstarší inštitucionalizovaný systém ochrany v tejto právnej oblasti </w:t>
      </w:r>
    </w:p>
    <w:p w:rsidR="00E76AF2" w:rsidRDefault="00E76AF2" w:rsidP="00C11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 súčasnosti sa vykonáva na viacerých úrovniach v rozličných organizáciách </w:t>
      </w:r>
    </w:p>
    <w:p w:rsidR="00E76AF2" w:rsidRDefault="00E76AF2" w:rsidP="00C112DE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76AF2">
        <w:rPr>
          <w:rFonts w:ascii="Times New Roman" w:hAnsi="Times New Roman" w:cs="Times New Roman"/>
          <w:sz w:val="24"/>
          <w:szCs w:val="24"/>
          <w:u w:val="single"/>
        </w:rPr>
        <w:t>- ide predovšetkým o:</w:t>
      </w:r>
    </w:p>
    <w:p w:rsidR="00E76AF2" w:rsidRPr="00E76AF2" w:rsidRDefault="00E76AF2" w:rsidP="00E76AF2">
      <w:pPr>
        <w:pStyle w:val="Odsekzoznamu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Radu Európy</w:t>
      </w:r>
    </w:p>
    <w:p w:rsidR="00E76AF2" w:rsidRPr="00E76AF2" w:rsidRDefault="00E76AF2" w:rsidP="00E76AF2">
      <w:pPr>
        <w:pStyle w:val="Odsekzoznamu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Organizáciu pre bezpečnosť a spoluprácu v Európe</w:t>
      </w:r>
    </w:p>
    <w:p w:rsidR="00B90AC7" w:rsidRPr="00B90AC7" w:rsidRDefault="00E76AF2" w:rsidP="00C112DE">
      <w:pPr>
        <w:pStyle w:val="Odsekzoznamu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Európsky únia</w:t>
      </w:r>
    </w:p>
    <w:p w:rsidR="00341DB8" w:rsidRDefault="00341DB8" w:rsidP="00B90AC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90AC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Ochrana ľudských práv v rámci Rady Európy </w:t>
      </w:r>
    </w:p>
    <w:p w:rsidR="00892980" w:rsidRDefault="00892980" w:rsidP="00B90A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1950 – prijatie Európskeho dohovor o ochrane ľudských práv a základných slobôd </w:t>
      </w:r>
    </w:p>
    <w:p w:rsidR="00892980" w:rsidRDefault="00892980" w:rsidP="00B90A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Pakty boli prijaté v r. 1966 – EDĽP vychádzal z Paktu o občianskych a politických právach  </w:t>
      </w:r>
    </w:p>
    <w:p w:rsidR="00892980" w:rsidRDefault="00892980" w:rsidP="00B90A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súvisí to s tým, že prvé návrhy textov Paktov boli prijaté už v júni 1949 </w:t>
      </w:r>
    </w:p>
    <w:p w:rsidR="00892980" w:rsidRDefault="00892980" w:rsidP="00B90A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rovnaká snaha zo strany štátov chýbala v oblasti ochrany hospodárskych, kultúrnych a sociálnych práv, keďže Európska sociálna charta bola prijatá až v r. 1961 ( ochrana ) </w:t>
      </w:r>
    </w:p>
    <w:p w:rsidR="00892980" w:rsidRDefault="00892980" w:rsidP="00B90A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dôležitým je aj Európsky dohovor na zabránenie mučenia a neľudského či ponižujúceho zaobchádzania alebo trestania ( 1987 ) </w:t>
      </w:r>
    </w:p>
    <w:p w:rsidR="00892980" w:rsidRPr="004E6372" w:rsidRDefault="00892980" w:rsidP="00B90A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Európska charta regionálnych alebo menšinových jazykov ( 1992 ) a Rámcový dohovor na ochran</w:t>
      </w:r>
      <w:r w:rsidR="004E6372">
        <w:rPr>
          <w:rFonts w:ascii="Times New Roman" w:hAnsi="Times New Roman" w:cs="Times New Roman"/>
          <w:sz w:val="24"/>
          <w:szCs w:val="24"/>
        </w:rPr>
        <w:t>u národnostných menšín ( 1995 )</w:t>
      </w:r>
    </w:p>
    <w:p w:rsidR="00341DB8" w:rsidRDefault="004E6372" w:rsidP="00C112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a) </w:t>
      </w:r>
      <w:r w:rsidR="00341DB8">
        <w:rPr>
          <w:rFonts w:ascii="Times New Roman" w:hAnsi="Times New Roman" w:cs="Times New Roman"/>
          <w:b/>
          <w:sz w:val="24"/>
          <w:szCs w:val="24"/>
        </w:rPr>
        <w:t xml:space="preserve">Európsky dohovor o ochrane ľudských práv a základných slobôd </w:t>
      </w:r>
    </w:p>
    <w:p w:rsidR="00A122EB" w:rsidRDefault="00A122EB" w:rsidP="00A122EB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najzákladnejší inštitucionalizovaný mechanizmus ochrany ľudských práv pod záštitou RE </w:t>
      </w:r>
    </w:p>
    <w:p w:rsidR="00A122EB" w:rsidRDefault="00A122EB" w:rsidP="00A122EB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najdlhšie pôsobenie ( 1959 ) </w:t>
      </w:r>
    </w:p>
    <w:p w:rsidR="00A122EB" w:rsidRDefault="00A122EB" w:rsidP="00A122EB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má rozsiahlu judikatúru a dôkladnú implementáciu jeho rozsudkov </w:t>
      </w:r>
    </w:p>
    <w:p w:rsidR="00B77E14" w:rsidRPr="00B77E14" w:rsidRDefault="00B77E14" w:rsidP="00B77E14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ESĽP má toľko sudcov, koľko má Európsky dohovor o ochrane ľudských práv a základných slobôd zmluvných strán – </w:t>
      </w:r>
      <w:r w:rsidRPr="00B77E14">
        <w:rPr>
          <w:rFonts w:ascii="Times New Roman" w:hAnsi="Times New Roman" w:cs="Times New Roman"/>
          <w:b/>
          <w:sz w:val="24"/>
          <w:szCs w:val="24"/>
        </w:rPr>
        <w:t>47</w:t>
      </w:r>
    </w:p>
    <w:p w:rsidR="00B77E14" w:rsidRDefault="00B77E14" w:rsidP="00B77E14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sudcovia sú zvolení na 9 rokov a nie sú opätovne voliteľní  - od r. 2010</w:t>
      </w:r>
    </w:p>
    <w:p w:rsidR="00B77E14" w:rsidRPr="00B77E14" w:rsidRDefault="00B77E14" w:rsidP="00B77E14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súd rozhoduje 2 typy sťažností </w:t>
      </w:r>
      <w:r>
        <w:rPr>
          <w:rFonts w:ascii="Times New Roman" w:hAnsi="Times New Roman" w:cs="Times New Roman"/>
          <w:b/>
          <w:sz w:val="24"/>
          <w:szCs w:val="24"/>
        </w:rPr>
        <w:t xml:space="preserve">= sťažnosti podané proti štátu iným štátom alebo jednotlivcom </w:t>
      </w:r>
    </w:p>
    <w:p w:rsidR="00B77E14" w:rsidRDefault="00B77E14" w:rsidP="00B77E14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väčšina prípadov je však zo strany jednotlivca </w:t>
      </w:r>
    </w:p>
    <w:p w:rsidR="00B77E14" w:rsidRPr="00B77E14" w:rsidRDefault="00B77E14" w:rsidP="00B77E14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aj tento Súd má problémy, ktoré súvisia s jeho </w:t>
      </w:r>
      <w:r>
        <w:rPr>
          <w:rFonts w:ascii="Times New Roman" w:hAnsi="Times New Roman" w:cs="Times New Roman"/>
          <w:b/>
          <w:sz w:val="24"/>
          <w:szCs w:val="24"/>
        </w:rPr>
        <w:t xml:space="preserve">preťaženosťou </w:t>
      </w:r>
    </w:p>
    <w:p w:rsidR="00B77E14" w:rsidRPr="00304A60" w:rsidRDefault="00304A60" w:rsidP="00B77E14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rieši rôzne </w:t>
      </w:r>
      <w:r>
        <w:rPr>
          <w:rFonts w:ascii="Times New Roman" w:hAnsi="Times New Roman" w:cs="Times New Roman"/>
          <w:b/>
          <w:sz w:val="24"/>
          <w:szCs w:val="24"/>
        </w:rPr>
        <w:t>reformy</w:t>
      </w:r>
      <w:r>
        <w:rPr>
          <w:rFonts w:ascii="Times New Roman" w:hAnsi="Times New Roman" w:cs="Times New Roman"/>
          <w:sz w:val="24"/>
          <w:szCs w:val="24"/>
        </w:rPr>
        <w:t xml:space="preserve">, ktoré na jeho pôde prebehli – predovšetkým ide o prijatie </w:t>
      </w:r>
      <w:r>
        <w:rPr>
          <w:rFonts w:ascii="Times New Roman" w:hAnsi="Times New Roman" w:cs="Times New Roman"/>
          <w:b/>
          <w:sz w:val="24"/>
          <w:szCs w:val="24"/>
        </w:rPr>
        <w:t xml:space="preserve">protokolov č. 11 a č. 14 k Európskemu dohovoru o ochrane ľudských práv a základných slobôd </w:t>
      </w:r>
    </w:p>
    <w:p w:rsidR="00304A60" w:rsidRDefault="00304A60" w:rsidP="00B77E14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6EAC">
        <w:rPr>
          <w:rFonts w:ascii="Times New Roman" w:hAnsi="Times New Roman" w:cs="Times New Roman"/>
          <w:b/>
          <w:sz w:val="24"/>
          <w:szCs w:val="24"/>
        </w:rPr>
        <w:t>protokol č. 11</w:t>
      </w:r>
      <w:r>
        <w:rPr>
          <w:rFonts w:ascii="Times New Roman" w:hAnsi="Times New Roman" w:cs="Times New Roman"/>
          <w:sz w:val="24"/>
          <w:szCs w:val="24"/>
        </w:rPr>
        <w:t xml:space="preserve"> = ním sa Súd stal stálym súdom a ďalší pôvodný orgán založený podľa EDOĽP, Komisia pre ľudské práva = </w:t>
      </w:r>
      <w:r>
        <w:rPr>
          <w:rFonts w:ascii="Times New Roman" w:hAnsi="Times New Roman" w:cs="Times New Roman"/>
          <w:b/>
          <w:sz w:val="24"/>
          <w:szCs w:val="24"/>
        </w:rPr>
        <w:t xml:space="preserve">boli zrušené ! </w:t>
      </w:r>
    </w:p>
    <w:p w:rsidR="00304A60" w:rsidRDefault="00304A60" w:rsidP="00304A60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týmto protokolom museli štáty uznať právomoc Súdu rozhodovať o sťažnostiach jednotlivcov </w:t>
      </w:r>
    </w:p>
    <w:p w:rsidR="00B6713B" w:rsidRDefault="00304A60" w:rsidP="00B6713B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počet sudcov rovnaký ako počet zmluvných strán, sudcovia boli volení na 6 rokov a znovu zvoliteľní, rozdeľovali sa do trojčlenných výborov – rozhodovali o prijatí </w:t>
      </w:r>
      <w:r w:rsidR="00B6713B">
        <w:rPr>
          <w:rFonts w:ascii="Times New Roman" w:hAnsi="Times New Roman" w:cs="Times New Roman"/>
          <w:sz w:val="24"/>
          <w:szCs w:val="24"/>
        </w:rPr>
        <w:t xml:space="preserve">sťažností, </w:t>
      </w:r>
      <w:r w:rsidR="00B6713B" w:rsidRPr="00B6713B">
        <w:rPr>
          <w:rFonts w:ascii="Times New Roman" w:hAnsi="Times New Roman" w:cs="Times New Roman"/>
          <w:b/>
          <w:sz w:val="24"/>
          <w:szCs w:val="24"/>
        </w:rPr>
        <w:t>7 členných komôr</w:t>
      </w:r>
      <w:r w:rsidR="00B6713B">
        <w:rPr>
          <w:rFonts w:ascii="Times New Roman" w:hAnsi="Times New Roman" w:cs="Times New Roman"/>
          <w:sz w:val="24"/>
          <w:szCs w:val="24"/>
        </w:rPr>
        <w:t xml:space="preserve"> – rozhodovali o merite veci a </w:t>
      </w:r>
      <w:r w:rsidR="00B6713B" w:rsidRPr="00B6713B">
        <w:rPr>
          <w:rFonts w:ascii="Times New Roman" w:hAnsi="Times New Roman" w:cs="Times New Roman"/>
          <w:b/>
          <w:sz w:val="24"/>
          <w:szCs w:val="24"/>
        </w:rPr>
        <w:t>7 člennej veľkej komory</w:t>
      </w:r>
      <w:r w:rsidR="00B6713B">
        <w:rPr>
          <w:rFonts w:ascii="Times New Roman" w:hAnsi="Times New Roman" w:cs="Times New Roman"/>
          <w:sz w:val="24"/>
          <w:szCs w:val="24"/>
        </w:rPr>
        <w:t xml:space="preserve"> – rozhodovala o prípadoch, ktoré jej postúpili komory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713B" w:rsidRPr="00A96EAC" w:rsidRDefault="00A96EAC" w:rsidP="00B6713B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6EAC">
        <w:rPr>
          <w:rFonts w:ascii="Times New Roman" w:hAnsi="Times New Roman" w:cs="Times New Roman"/>
          <w:b/>
          <w:sz w:val="24"/>
          <w:szCs w:val="24"/>
        </w:rPr>
        <w:t>protokol č. 14</w:t>
      </w:r>
      <w:r>
        <w:rPr>
          <w:rFonts w:ascii="Times New Roman" w:hAnsi="Times New Roman" w:cs="Times New Roman"/>
          <w:sz w:val="24"/>
          <w:szCs w:val="24"/>
        </w:rPr>
        <w:t xml:space="preserve"> – sudcovia rozhodujú o otázke prijateľnosti sťažností ako </w:t>
      </w:r>
      <w:r>
        <w:rPr>
          <w:rFonts w:ascii="Times New Roman" w:hAnsi="Times New Roman" w:cs="Times New Roman"/>
          <w:b/>
          <w:sz w:val="24"/>
          <w:szCs w:val="24"/>
        </w:rPr>
        <w:t>samosudcovia</w:t>
      </w:r>
    </w:p>
    <w:p w:rsidR="00A96EAC" w:rsidRDefault="00A96EAC" w:rsidP="00A96EAC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aj vyhlásia že je sťažnosť prijateľná postúpi ju 3 člennému </w:t>
      </w:r>
      <w:r>
        <w:rPr>
          <w:rFonts w:ascii="Times New Roman" w:hAnsi="Times New Roman" w:cs="Times New Roman"/>
          <w:b/>
          <w:sz w:val="24"/>
          <w:szCs w:val="24"/>
        </w:rPr>
        <w:t xml:space="preserve">výboru </w:t>
      </w:r>
      <w:r>
        <w:rPr>
          <w:rFonts w:ascii="Times New Roman" w:hAnsi="Times New Roman" w:cs="Times New Roman"/>
          <w:sz w:val="24"/>
          <w:szCs w:val="24"/>
        </w:rPr>
        <w:t xml:space="preserve">alebo 7 člennej </w:t>
      </w:r>
      <w:r>
        <w:rPr>
          <w:rFonts w:ascii="Times New Roman" w:hAnsi="Times New Roman" w:cs="Times New Roman"/>
          <w:b/>
          <w:sz w:val="24"/>
          <w:szCs w:val="24"/>
        </w:rPr>
        <w:t xml:space="preserve">komore </w:t>
      </w:r>
      <w:r>
        <w:rPr>
          <w:rFonts w:ascii="Times New Roman" w:hAnsi="Times New Roman" w:cs="Times New Roman"/>
          <w:sz w:val="24"/>
          <w:szCs w:val="24"/>
        </w:rPr>
        <w:t xml:space="preserve">na ďalšie posudzovanie </w:t>
      </w:r>
    </w:p>
    <w:p w:rsidR="00A96EAC" w:rsidRDefault="00A96EAC" w:rsidP="00A96EAC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súd môže sťažnosť vyhlásiť za prijateľnú alebo neprijateľnú </w:t>
      </w:r>
    </w:p>
    <w:p w:rsidR="00A96EAC" w:rsidRDefault="00A96EAC" w:rsidP="00A96EAC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6EAC">
        <w:rPr>
          <w:rFonts w:ascii="Times New Roman" w:hAnsi="Times New Roman" w:cs="Times New Roman"/>
          <w:b/>
          <w:sz w:val="24"/>
          <w:szCs w:val="24"/>
        </w:rPr>
        <w:lastRenderedPageBreak/>
        <w:t>Veľká komora</w:t>
      </w:r>
      <w:r>
        <w:rPr>
          <w:rFonts w:ascii="Times New Roman" w:hAnsi="Times New Roman" w:cs="Times New Roman"/>
          <w:sz w:val="24"/>
          <w:szCs w:val="24"/>
        </w:rPr>
        <w:t xml:space="preserve"> = postupujú sa jej veci ak je potrebný výklad dohovoru napr. alebo vtedy ak by rozhodnutie vo veci bolo v rozpore už s vyneseným rozsudkom </w:t>
      </w:r>
    </w:p>
    <w:p w:rsidR="00A96EAC" w:rsidRDefault="00A96EAC" w:rsidP="00A96EAC">
      <w:pPr>
        <w:pStyle w:val="Odsekzoznamu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posudzuje žiadosti o vydanie </w:t>
      </w:r>
      <w:r>
        <w:rPr>
          <w:rFonts w:ascii="Times New Roman" w:hAnsi="Times New Roman" w:cs="Times New Roman"/>
          <w:b/>
          <w:sz w:val="24"/>
          <w:szCs w:val="24"/>
        </w:rPr>
        <w:t>posudku</w:t>
      </w:r>
    </w:p>
    <w:p w:rsidR="000210CD" w:rsidRDefault="001D14FF" w:rsidP="000210C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problém množstva sťažností sa snaží Súd riešiť postupmi – ide o vytvorenie tzv. </w:t>
      </w:r>
      <w:r>
        <w:rPr>
          <w:rFonts w:ascii="Times New Roman" w:hAnsi="Times New Roman" w:cs="Times New Roman"/>
          <w:b/>
          <w:sz w:val="24"/>
          <w:szCs w:val="24"/>
        </w:rPr>
        <w:t xml:space="preserve">pilotných rozsudkov </w:t>
      </w:r>
    </w:p>
    <w:p w:rsidR="001D14FF" w:rsidRDefault="001D14FF" w:rsidP="000210C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okrem rozsudku môže v prípade rozhodnúť aj dosiahnutím </w:t>
      </w:r>
      <w:r>
        <w:rPr>
          <w:rFonts w:ascii="Times New Roman" w:hAnsi="Times New Roman" w:cs="Times New Roman"/>
          <w:b/>
          <w:sz w:val="24"/>
          <w:szCs w:val="24"/>
        </w:rPr>
        <w:t xml:space="preserve">zmien </w:t>
      </w:r>
    </w:p>
    <w:p w:rsidR="001D14FF" w:rsidRDefault="001D14FF" w:rsidP="000210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Výbor ministrov, ktorému sa doručí právoplatný rozsudok a dohliada na výkon – </w:t>
      </w:r>
      <w:r>
        <w:rPr>
          <w:rFonts w:ascii="Times New Roman" w:hAnsi="Times New Roman" w:cs="Times New Roman"/>
          <w:b/>
          <w:sz w:val="24"/>
          <w:szCs w:val="24"/>
        </w:rPr>
        <w:t xml:space="preserve">výkon rozhodnutí </w:t>
      </w:r>
      <w:r>
        <w:rPr>
          <w:rFonts w:ascii="Times New Roman" w:hAnsi="Times New Roman" w:cs="Times New Roman"/>
          <w:sz w:val="24"/>
          <w:szCs w:val="24"/>
        </w:rPr>
        <w:t xml:space="preserve"> sa vníma ako rešpektovanie zásady právneho štátu </w:t>
      </w:r>
    </w:p>
    <w:p w:rsidR="00600E41" w:rsidRDefault="00600E41" w:rsidP="000210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Protokol č. 14 upravil ďalšie možnosti dohľadu VM a to situáciu, kedy dohľadu bráni problém, ktorý je spojený s výkladom rozsudku a situácia kedy VM dospeje k záveru, že zmluvná strana odmieta riadiť právoplatným rozsudkom </w:t>
      </w:r>
    </w:p>
    <w:p w:rsidR="00600E41" w:rsidRDefault="00600E41" w:rsidP="000210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VM disponuje predovšetkým politickými opatreniami </w:t>
      </w:r>
    </w:p>
    <w:p w:rsidR="00600E41" w:rsidRDefault="00600E41" w:rsidP="000210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sz w:val="24"/>
          <w:szCs w:val="24"/>
        </w:rPr>
        <w:t xml:space="preserve">silný politický tlak </w:t>
      </w:r>
      <w:r>
        <w:rPr>
          <w:rFonts w:ascii="Times New Roman" w:hAnsi="Times New Roman" w:cs="Times New Roman"/>
          <w:sz w:val="24"/>
          <w:szCs w:val="24"/>
        </w:rPr>
        <w:t xml:space="preserve"> je najúčinnejším opatrením, ktorý je možné zefektívniť aj použitím čl. 8 Štatútu RE – dočasné pozbavenie svojho práva na zastúpenie </w:t>
      </w:r>
    </w:p>
    <w:p w:rsidR="00600E41" w:rsidRDefault="00600E41" w:rsidP="000210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extrateritoriálna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aplikácia </w:t>
      </w:r>
      <w:r>
        <w:rPr>
          <w:rFonts w:ascii="Times New Roman" w:hAnsi="Times New Roman" w:cs="Times New Roman"/>
          <w:sz w:val="24"/>
          <w:szCs w:val="24"/>
        </w:rPr>
        <w:t xml:space="preserve">Dohovoru je dôležitým prvkom v judikatúre Európskeho súdu pre ľudské práva, hoci jeho rozhodovanie nie je v danej oblasti vždy konzistentné </w:t>
      </w:r>
    </w:p>
    <w:p w:rsidR="00600E41" w:rsidRDefault="00600E41" w:rsidP="000210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čl. 1 Dohovoru je dôležitým článkom aj vo vzťahu k tzv. </w:t>
      </w:r>
      <w:r>
        <w:rPr>
          <w:rFonts w:ascii="Times New Roman" w:hAnsi="Times New Roman" w:cs="Times New Roman"/>
          <w:b/>
          <w:sz w:val="24"/>
          <w:szCs w:val="24"/>
        </w:rPr>
        <w:t xml:space="preserve">pozitívnym povinnostiam </w:t>
      </w:r>
      <w:r>
        <w:rPr>
          <w:rFonts w:ascii="Times New Roman" w:hAnsi="Times New Roman" w:cs="Times New Roman"/>
          <w:sz w:val="24"/>
          <w:szCs w:val="24"/>
        </w:rPr>
        <w:t xml:space="preserve">zmluvných štátov </w:t>
      </w:r>
    </w:p>
    <w:p w:rsidR="00600E41" w:rsidRDefault="00600E41" w:rsidP="000210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Súd rozvíja aj pojmy </w:t>
      </w:r>
      <w:r>
        <w:rPr>
          <w:rFonts w:ascii="Times New Roman" w:hAnsi="Times New Roman" w:cs="Times New Roman"/>
          <w:b/>
          <w:sz w:val="24"/>
          <w:szCs w:val="24"/>
        </w:rPr>
        <w:t xml:space="preserve">autonómnych pojmov </w:t>
      </w:r>
      <w:r>
        <w:rPr>
          <w:rFonts w:ascii="Times New Roman" w:hAnsi="Times New Roman" w:cs="Times New Roman"/>
          <w:sz w:val="24"/>
          <w:szCs w:val="24"/>
        </w:rPr>
        <w:t xml:space="preserve">– klasifikácia nejakej právnej skutočnosti podľa vnútroštátneho práva je len jeden z aspektov, ktoré Súd berie do úvahy pri jeho klasifikácii na účely Dohovoru </w:t>
      </w:r>
    </w:p>
    <w:p w:rsidR="00600E41" w:rsidRDefault="008A27B6" w:rsidP="000210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dôležitým konceptom je </w:t>
      </w:r>
      <w:proofErr w:type="spellStart"/>
      <w:r>
        <w:rPr>
          <w:rFonts w:ascii="Times New Roman" w:hAnsi="Times New Roman" w:cs="Times New Roman"/>
          <w:sz w:val="24"/>
          <w:szCs w:val="24"/>
        </w:rPr>
        <w:t>Engel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v. Holandsko – čl. 6 </w:t>
      </w:r>
    </w:p>
    <w:p w:rsidR="008A27B6" w:rsidRDefault="008A27B6" w:rsidP="000210C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Súd pri svojej interpretácii využíva = </w:t>
      </w:r>
      <w:r>
        <w:rPr>
          <w:rFonts w:ascii="Times New Roman" w:hAnsi="Times New Roman" w:cs="Times New Roman"/>
          <w:b/>
          <w:sz w:val="24"/>
          <w:szCs w:val="24"/>
        </w:rPr>
        <w:t xml:space="preserve">koncept priestoru na úvahu – </w:t>
      </w:r>
      <w:r>
        <w:rPr>
          <w:rFonts w:ascii="Times New Roman" w:hAnsi="Times New Roman" w:cs="Times New Roman"/>
          <w:sz w:val="24"/>
          <w:szCs w:val="24"/>
        </w:rPr>
        <w:t xml:space="preserve">ide o otázku </w:t>
      </w:r>
      <w:r>
        <w:rPr>
          <w:rFonts w:ascii="Times New Roman" w:hAnsi="Times New Roman" w:cs="Times New Roman"/>
          <w:b/>
          <w:sz w:val="24"/>
          <w:szCs w:val="24"/>
        </w:rPr>
        <w:t xml:space="preserve">subsidiarity a proporcionality </w:t>
      </w:r>
    </w:p>
    <w:p w:rsidR="008A27B6" w:rsidRDefault="008A27B6" w:rsidP="000210C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čl. 2 ods. 2 Dohovoru = dôležité slovo je </w:t>
      </w:r>
      <w:r>
        <w:rPr>
          <w:rFonts w:ascii="Times New Roman" w:hAnsi="Times New Roman" w:cs="Times New Roman"/>
          <w:b/>
          <w:sz w:val="24"/>
          <w:szCs w:val="24"/>
        </w:rPr>
        <w:t xml:space="preserve">bezpodmienečne, </w:t>
      </w:r>
      <w:r>
        <w:rPr>
          <w:rFonts w:ascii="Times New Roman" w:hAnsi="Times New Roman" w:cs="Times New Roman"/>
          <w:sz w:val="24"/>
          <w:szCs w:val="24"/>
        </w:rPr>
        <w:t xml:space="preserve">čl. 8 Dohovoru – dôležité je </w:t>
      </w:r>
      <w:r>
        <w:rPr>
          <w:rFonts w:ascii="Times New Roman" w:hAnsi="Times New Roman" w:cs="Times New Roman"/>
          <w:b/>
          <w:sz w:val="24"/>
          <w:szCs w:val="24"/>
        </w:rPr>
        <w:t xml:space="preserve">nevyhnutné v demokratickej spoločnosti </w:t>
      </w:r>
    </w:p>
    <w:p w:rsidR="008A27B6" w:rsidRDefault="008A27B6" w:rsidP="000210C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Test proporcionality: </w:t>
      </w:r>
    </w:p>
    <w:p w:rsidR="008A27B6" w:rsidRDefault="007F0E31" w:rsidP="007F0E31">
      <w:pPr>
        <w:pStyle w:val="Odsekzoznamu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zisťovanie, či naozaj došlo k zásahu do výkonu chráneného práva</w:t>
      </w:r>
    </w:p>
    <w:p w:rsidR="007F0E31" w:rsidRDefault="007F0E31" w:rsidP="007F0E31">
      <w:pPr>
        <w:pStyle w:val="Odsekzoznamu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 áno, či bol tento zásad vykonaný v súlade so zákonnou úpravou </w:t>
      </w:r>
    </w:p>
    <w:p w:rsidR="007F0E31" w:rsidRDefault="007F0E31" w:rsidP="007F0E31">
      <w:pPr>
        <w:pStyle w:val="Odsekzoznamu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čo bolo legitímnym záujmom tohto zásadu </w:t>
      </w:r>
    </w:p>
    <w:p w:rsidR="007F0E31" w:rsidRDefault="007F0E31" w:rsidP="007F0E31">
      <w:pPr>
        <w:pStyle w:val="Odsekzoznamu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či bol zásah nevyhnutný v demokratickej spoločnosti </w:t>
      </w:r>
    </w:p>
    <w:p w:rsidR="007F0E31" w:rsidRDefault="007F0E31" w:rsidP="007F0E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podľa tohto postupuje Súd </w:t>
      </w:r>
    </w:p>
    <w:p w:rsidR="007F0E31" w:rsidRDefault="007F0E31" w:rsidP="007F0E3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ESĽP konštatoval, že celému Dohovoru je vlastné hľadanie </w:t>
      </w:r>
      <w:r>
        <w:rPr>
          <w:rFonts w:ascii="Times New Roman" w:hAnsi="Times New Roman" w:cs="Times New Roman"/>
          <w:b/>
          <w:sz w:val="24"/>
          <w:szCs w:val="24"/>
        </w:rPr>
        <w:t xml:space="preserve">spravodlivej rovnováhy medzi požiadavkami všeobecného záujmu spoločnosti a požiadavkami ochrany základných práv jednotlivca </w:t>
      </w:r>
    </w:p>
    <w:p w:rsidR="007F0E31" w:rsidRDefault="007F0E31" w:rsidP="007F0E3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 súvislosti s týmto existuje </w:t>
      </w:r>
      <w:r>
        <w:rPr>
          <w:rFonts w:ascii="Times New Roman" w:hAnsi="Times New Roman" w:cs="Times New Roman"/>
          <w:b/>
          <w:sz w:val="24"/>
          <w:szCs w:val="24"/>
        </w:rPr>
        <w:t xml:space="preserve">opodstatnený vzťah proporcionality medzi použitými prostriedkami a sledovaným cieľom </w:t>
      </w:r>
    </w:p>
    <w:p w:rsidR="007F0E31" w:rsidRDefault="007F0E31" w:rsidP="007F0E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Sťažnosť </w:t>
      </w:r>
      <w:r>
        <w:rPr>
          <w:rFonts w:ascii="Times New Roman" w:hAnsi="Times New Roman" w:cs="Times New Roman"/>
          <w:sz w:val="24"/>
          <w:szCs w:val="24"/>
        </w:rPr>
        <w:t xml:space="preserve">– pred ESĽP musí </w:t>
      </w:r>
      <w:r>
        <w:rPr>
          <w:rFonts w:ascii="Times New Roman" w:hAnsi="Times New Roman" w:cs="Times New Roman"/>
          <w:b/>
          <w:sz w:val="24"/>
          <w:szCs w:val="24"/>
        </w:rPr>
        <w:t xml:space="preserve">podávať </w:t>
      </w:r>
      <w:r>
        <w:rPr>
          <w:rFonts w:ascii="Times New Roman" w:hAnsi="Times New Roman" w:cs="Times New Roman"/>
          <w:sz w:val="24"/>
          <w:szCs w:val="24"/>
        </w:rPr>
        <w:t xml:space="preserve">taký jednotlivec, mimovládna organizácia alebo skupina osôb, ktoré sa považujú za obeť, t. j. osobu poškodenú v dôsledku porušenia práv priznaných dohovorom </w:t>
      </w:r>
    </w:p>
    <w:p w:rsidR="007F0E31" w:rsidRPr="007F0E31" w:rsidRDefault="007F0E31" w:rsidP="007F0E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7F0E31">
        <w:rPr>
          <w:rFonts w:ascii="Times New Roman" w:hAnsi="Times New Roman" w:cs="Times New Roman"/>
          <w:b/>
          <w:sz w:val="24"/>
          <w:szCs w:val="24"/>
        </w:rPr>
        <w:t>podmienky prijateľnosti</w:t>
      </w:r>
      <w:r>
        <w:rPr>
          <w:rFonts w:ascii="Times New Roman" w:hAnsi="Times New Roman" w:cs="Times New Roman"/>
          <w:sz w:val="24"/>
          <w:szCs w:val="24"/>
        </w:rPr>
        <w:t xml:space="preserve"> stanovuje </w:t>
      </w:r>
      <w:r w:rsidRPr="007F0E31">
        <w:rPr>
          <w:rFonts w:ascii="Times New Roman" w:hAnsi="Times New Roman" w:cs="Times New Roman"/>
          <w:b/>
          <w:sz w:val="24"/>
          <w:szCs w:val="24"/>
        </w:rPr>
        <w:t>čl. 35 Dohovoru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341DB8" w:rsidRDefault="004E6372" w:rsidP="00C112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b) </w:t>
      </w:r>
      <w:r w:rsidR="00341DB8">
        <w:rPr>
          <w:rFonts w:ascii="Times New Roman" w:hAnsi="Times New Roman" w:cs="Times New Roman"/>
          <w:b/>
          <w:sz w:val="24"/>
          <w:szCs w:val="24"/>
        </w:rPr>
        <w:t>( Revidovaná ) Európska sociálna rada</w:t>
      </w:r>
    </w:p>
    <w:p w:rsidR="006B517D" w:rsidRDefault="00723BB3" w:rsidP="00C11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predstavuje doplnenie Európskeho dohovoru o ochrane ľudských práv v </w:t>
      </w:r>
      <w:r>
        <w:rPr>
          <w:rFonts w:ascii="Times New Roman" w:hAnsi="Times New Roman" w:cs="Times New Roman"/>
          <w:b/>
          <w:sz w:val="24"/>
          <w:szCs w:val="24"/>
        </w:rPr>
        <w:t xml:space="preserve">oblasti hospodárskych, sociálnych a kultúrnych právach </w:t>
      </w:r>
      <w:r>
        <w:rPr>
          <w:rFonts w:ascii="Times New Roman" w:hAnsi="Times New Roman" w:cs="Times New Roman"/>
          <w:sz w:val="24"/>
          <w:szCs w:val="24"/>
        </w:rPr>
        <w:t xml:space="preserve">a predstavuje tak akoby regionálny náprotivok Medzinárodného paktu o ochrane hospodárskych, sociálnych a kultúrnych práv </w:t>
      </w:r>
    </w:p>
    <w:p w:rsidR="00723BB3" w:rsidRDefault="00723BB3" w:rsidP="00C11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prijatie tejto Rady vyžadovalo, aby si štát vybral 10 z 19 článkov, ktoré tvoria časť II dokument </w:t>
      </w:r>
    </w:p>
    <w:p w:rsidR="00723BB3" w:rsidRDefault="00723BB3" w:rsidP="00C11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k Rade bol prijatý dodatková protokol, ktorý rozšíril škálu chránených práv a o 4 práva – napr. právo starších ľudí na sociálnu ochranu </w:t>
      </w:r>
    </w:p>
    <w:p w:rsidR="00723BB3" w:rsidRDefault="00723BB3" w:rsidP="00C11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zmluvné strany sú povinné podávať generálnemu tajomníkovi RE </w:t>
      </w:r>
      <w:r>
        <w:rPr>
          <w:rFonts w:ascii="Times New Roman" w:hAnsi="Times New Roman" w:cs="Times New Roman"/>
          <w:b/>
          <w:sz w:val="24"/>
          <w:szCs w:val="24"/>
        </w:rPr>
        <w:t xml:space="preserve">správy o plnení </w:t>
      </w:r>
      <w:r>
        <w:rPr>
          <w:rFonts w:ascii="Times New Roman" w:hAnsi="Times New Roman" w:cs="Times New Roman"/>
          <w:sz w:val="24"/>
          <w:szCs w:val="24"/>
        </w:rPr>
        <w:t xml:space="preserve">prijatých ustanovení </w:t>
      </w:r>
    </w:p>
    <w:p w:rsidR="00723BB3" w:rsidRDefault="00723BB3" w:rsidP="00C11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Radu oživil jej </w:t>
      </w:r>
      <w:r>
        <w:rPr>
          <w:rFonts w:ascii="Times New Roman" w:hAnsi="Times New Roman" w:cs="Times New Roman"/>
          <w:b/>
          <w:sz w:val="24"/>
          <w:szCs w:val="24"/>
        </w:rPr>
        <w:t xml:space="preserve">Dodatkový protokol z roku 1995, </w:t>
      </w:r>
      <w:r>
        <w:rPr>
          <w:rFonts w:ascii="Times New Roman" w:hAnsi="Times New Roman" w:cs="Times New Roman"/>
          <w:sz w:val="24"/>
          <w:szCs w:val="24"/>
        </w:rPr>
        <w:t xml:space="preserve">ktorý zabezpečuje </w:t>
      </w:r>
      <w:r>
        <w:rPr>
          <w:rFonts w:ascii="Times New Roman" w:hAnsi="Times New Roman" w:cs="Times New Roman"/>
          <w:b/>
          <w:sz w:val="24"/>
          <w:szCs w:val="24"/>
        </w:rPr>
        <w:t xml:space="preserve">systém kolektívnych sťažností </w:t>
      </w:r>
    </w:p>
    <w:p w:rsidR="00723BB3" w:rsidRDefault="00723BB3" w:rsidP="00C11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zmluvná strana môže prehlásiť, že uznáva právo akejkoľvek reprezentatívnej mimovládnej organizácie v rámci svojej jurisdikcie, možno proti nej podať sťažnosť</w:t>
      </w:r>
    </w:p>
    <w:p w:rsidR="00723BB3" w:rsidRDefault="00723BB3" w:rsidP="00C11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sťažnosť musí byť podaná písomne a musí sa týkať ustanovenia Charty</w:t>
      </w:r>
      <w:r w:rsidR="00132BCB">
        <w:rPr>
          <w:rFonts w:ascii="Times New Roman" w:hAnsi="Times New Roman" w:cs="Times New Roman"/>
          <w:sz w:val="24"/>
          <w:szCs w:val="24"/>
        </w:rPr>
        <w:t xml:space="preserve"> – ak </w:t>
      </w:r>
      <w:r w:rsidR="00132BCB">
        <w:rPr>
          <w:rFonts w:ascii="Times New Roman" w:hAnsi="Times New Roman" w:cs="Times New Roman"/>
          <w:b/>
          <w:sz w:val="24"/>
          <w:szCs w:val="24"/>
        </w:rPr>
        <w:t xml:space="preserve">Výbor nezávislých expertov </w:t>
      </w:r>
      <w:r w:rsidR="00132BCB">
        <w:rPr>
          <w:rFonts w:ascii="Times New Roman" w:hAnsi="Times New Roman" w:cs="Times New Roman"/>
          <w:sz w:val="24"/>
          <w:szCs w:val="24"/>
        </w:rPr>
        <w:t xml:space="preserve">rozhodne, že sťažnosť je prijateľná oznámi to prostredníctvom generálneho tajomníka zmluvným stranám Charty </w:t>
      </w:r>
    </w:p>
    <w:p w:rsidR="00132BCB" w:rsidRPr="00132BCB" w:rsidRDefault="00132BCB" w:rsidP="00C11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tento Výbor vypracuje správu – správu predloží </w:t>
      </w:r>
      <w:r>
        <w:rPr>
          <w:rFonts w:ascii="Times New Roman" w:hAnsi="Times New Roman" w:cs="Times New Roman"/>
          <w:b/>
          <w:sz w:val="24"/>
          <w:szCs w:val="24"/>
        </w:rPr>
        <w:t>Výboru ministrov</w:t>
      </w:r>
    </w:p>
    <w:p w:rsidR="00341DB8" w:rsidRDefault="00341DB8" w:rsidP="00C112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Ochrana ľudských práv v rámci Organizácie pre bezpečnosť a spoluprácu v</w:t>
      </w:r>
      <w:r w:rsidR="005513E3">
        <w:rPr>
          <w:rFonts w:ascii="Times New Roman" w:hAnsi="Times New Roman" w:cs="Times New Roman"/>
          <w:b/>
          <w:sz w:val="24"/>
          <w:szCs w:val="24"/>
        </w:rPr>
        <w:t> </w:t>
      </w:r>
      <w:r>
        <w:rPr>
          <w:rFonts w:ascii="Times New Roman" w:hAnsi="Times New Roman" w:cs="Times New Roman"/>
          <w:b/>
          <w:sz w:val="24"/>
          <w:szCs w:val="24"/>
        </w:rPr>
        <w:t>Európe</w:t>
      </w:r>
    </w:p>
    <w:p w:rsidR="005513E3" w:rsidRDefault="00311E1B" w:rsidP="00C112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pred jej </w:t>
      </w:r>
      <w:proofErr w:type="spellStart"/>
      <w:r>
        <w:rPr>
          <w:rFonts w:ascii="Times New Roman" w:hAnsi="Times New Roman" w:cs="Times New Roman"/>
          <w:sz w:val="24"/>
          <w:szCs w:val="24"/>
        </w:rPr>
        <w:t>inštitucionalizáciou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šlo o </w:t>
      </w:r>
      <w:r>
        <w:rPr>
          <w:rFonts w:ascii="Times New Roman" w:hAnsi="Times New Roman" w:cs="Times New Roman"/>
          <w:b/>
          <w:sz w:val="24"/>
          <w:szCs w:val="24"/>
        </w:rPr>
        <w:t xml:space="preserve">Konferenciu pre bezpečnosť a spoluprácu v Európe </w:t>
      </w:r>
    </w:p>
    <w:p w:rsidR="00311E1B" w:rsidRDefault="00311E1B" w:rsidP="00C11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KBSE sa čoskoro zmenila na </w:t>
      </w:r>
      <w:r>
        <w:rPr>
          <w:rFonts w:ascii="Times New Roman" w:hAnsi="Times New Roman" w:cs="Times New Roman"/>
          <w:b/>
          <w:sz w:val="24"/>
          <w:szCs w:val="24"/>
        </w:rPr>
        <w:t xml:space="preserve">proces </w:t>
      </w:r>
      <w:r>
        <w:rPr>
          <w:rFonts w:ascii="Times New Roman" w:hAnsi="Times New Roman" w:cs="Times New Roman"/>
          <w:sz w:val="24"/>
          <w:szCs w:val="24"/>
        </w:rPr>
        <w:t xml:space="preserve">a prvé stabilné </w:t>
      </w:r>
      <w:r>
        <w:rPr>
          <w:rFonts w:ascii="Times New Roman" w:hAnsi="Times New Roman" w:cs="Times New Roman"/>
          <w:b/>
          <w:sz w:val="24"/>
          <w:szCs w:val="24"/>
        </w:rPr>
        <w:t xml:space="preserve">fórum </w:t>
      </w:r>
      <w:r>
        <w:rPr>
          <w:rFonts w:ascii="Times New Roman" w:hAnsi="Times New Roman" w:cs="Times New Roman"/>
          <w:sz w:val="24"/>
          <w:szCs w:val="24"/>
        </w:rPr>
        <w:t xml:space="preserve">pre východno-západný dialóg </w:t>
      </w:r>
    </w:p>
    <w:p w:rsidR="00311E1B" w:rsidRDefault="00311E1B" w:rsidP="00C11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hlavným zameraním OBSE je </w:t>
      </w:r>
      <w:r>
        <w:rPr>
          <w:rFonts w:ascii="Times New Roman" w:hAnsi="Times New Roman" w:cs="Times New Roman"/>
          <w:b/>
          <w:sz w:val="24"/>
          <w:szCs w:val="24"/>
        </w:rPr>
        <w:t xml:space="preserve">bezpečnosť </w:t>
      </w:r>
      <w:r>
        <w:rPr>
          <w:rFonts w:ascii="Times New Roman" w:hAnsi="Times New Roman" w:cs="Times New Roman"/>
          <w:sz w:val="24"/>
          <w:szCs w:val="24"/>
        </w:rPr>
        <w:t xml:space="preserve">– toto zameranie je </w:t>
      </w:r>
      <w:r>
        <w:rPr>
          <w:rFonts w:ascii="Times New Roman" w:hAnsi="Times New Roman" w:cs="Times New Roman"/>
          <w:b/>
          <w:sz w:val="24"/>
          <w:szCs w:val="24"/>
        </w:rPr>
        <w:t xml:space="preserve">širokospektrálne </w:t>
      </w:r>
      <w:r>
        <w:rPr>
          <w:rFonts w:ascii="Times New Roman" w:hAnsi="Times New Roman" w:cs="Times New Roman"/>
          <w:sz w:val="24"/>
          <w:szCs w:val="24"/>
        </w:rPr>
        <w:t xml:space="preserve">– zahŕňa napr. politickú, vojenskú či ekonomickú dimenziu </w:t>
      </w:r>
    </w:p>
    <w:p w:rsidR="00311E1B" w:rsidRDefault="00311E1B" w:rsidP="00C11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pracovná fáza helsinského procesu rokovania expertov jednotlivých štátov trvala takmer 2 roky a uskutočňovala sa v Ženeve – zavŕšila sa prijatím </w:t>
      </w:r>
      <w:r>
        <w:rPr>
          <w:rFonts w:ascii="Times New Roman" w:hAnsi="Times New Roman" w:cs="Times New Roman"/>
          <w:b/>
          <w:sz w:val="24"/>
          <w:szCs w:val="24"/>
        </w:rPr>
        <w:t xml:space="preserve">Helsinského záverečného aktu </w:t>
      </w:r>
      <w:r>
        <w:rPr>
          <w:rFonts w:ascii="Times New Roman" w:hAnsi="Times New Roman" w:cs="Times New Roman"/>
          <w:sz w:val="24"/>
          <w:szCs w:val="24"/>
        </w:rPr>
        <w:t>– podpísalo 35 hláv štátov na záver prvého summitu hláv štátov na pôde KBSE</w:t>
      </w:r>
    </w:p>
    <w:p w:rsidR="00311E1B" w:rsidRDefault="00311E1B" w:rsidP="00C11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Záverečný akt, uvádza na čom boli zúčastnené štáty schopné dohodnúť sa, skladá sa z troch košov: </w:t>
      </w:r>
    </w:p>
    <w:p w:rsidR="00311E1B" w:rsidRDefault="00311E1B" w:rsidP="00311E1B">
      <w:pPr>
        <w:pStyle w:val="Odsekzoznamu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otázky súvisiace s bezpečnosťou v Európe</w:t>
      </w:r>
    </w:p>
    <w:p w:rsidR="00311E1B" w:rsidRDefault="00311E1B" w:rsidP="00311E1B">
      <w:pPr>
        <w:pStyle w:val="Odsekzoznamu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spolupráca v oblasti ekonomiky, vedy a technológie a životného prostredia</w:t>
      </w:r>
    </w:p>
    <w:p w:rsidR="00311E1B" w:rsidRDefault="00311E1B" w:rsidP="00311E1B">
      <w:pPr>
        <w:pStyle w:val="Odsekzoznamu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spolupráca v humanitárnych a ostatných oblastiach </w:t>
      </w:r>
    </w:p>
    <w:p w:rsidR="00311E1B" w:rsidRDefault="00B733C7" w:rsidP="00311E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ľudskoprávnu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problematiku obsiahol už </w:t>
      </w:r>
      <w:r>
        <w:rPr>
          <w:rFonts w:ascii="Times New Roman" w:hAnsi="Times New Roman" w:cs="Times New Roman"/>
          <w:b/>
          <w:sz w:val="24"/>
          <w:szCs w:val="24"/>
        </w:rPr>
        <w:t xml:space="preserve">prvý </w:t>
      </w:r>
      <w:r>
        <w:rPr>
          <w:rFonts w:ascii="Times New Roman" w:hAnsi="Times New Roman" w:cs="Times New Roman"/>
          <w:sz w:val="24"/>
          <w:szCs w:val="24"/>
        </w:rPr>
        <w:t xml:space="preserve">z košov, ktorý okrem iného obsahuje aj tzv. helsinský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Dekatológ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10 zásad, ktoré riadi vzťahy medzi účastníckymi štátmi – obdobné zásady ako Charty OSN a Deklarácia zásad </w:t>
      </w:r>
    </w:p>
    <w:p w:rsidR="00B733C7" w:rsidRDefault="00B733C7" w:rsidP="00311E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 90 r. 20 st. KBSE zaznamenali jednak jej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inštitucionalizáciu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 jednak </w:t>
      </w:r>
      <w:r>
        <w:rPr>
          <w:rFonts w:ascii="Times New Roman" w:hAnsi="Times New Roman" w:cs="Times New Roman"/>
          <w:b/>
          <w:sz w:val="24"/>
          <w:szCs w:val="24"/>
        </w:rPr>
        <w:t xml:space="preserve">rozšírenie </w:t>
      </w:r>
      <w:r>
        <w:rPr>
          <w:rFonts w:ascii="Times New Roman" w:hAnsi="Times New Roman" w:cs="Times New Roman"/>
          <w:sz w:val="24"/>
          <w:szCs w:val="24"/>
        </w:rPr>
        <w:t xml:space="preserve">v jej účasti v rozličných oblastiach zabezpečovania bezpečnosti </w:t>
      </w:r>
    </w:p>
    <w:p w:rsidR="00B733C7" w:rsidRDefault="00B733C7" w:rsidP="00311E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všetky tieto aktivity sa dohadovali na </w:t>
      </w:r>
      <w:r>
        <w:rPr>
          <w:rFonts w:ascii="Times New Roman" w:hAnsi="Times New Roman" w:cs="Times New Roman"/>
          <w:b/>
          <w:sz w:val="24"/>
          <w:szCs w:val="24"/>
        </w:rPr>
        <w:t xml:space="preserve">stretnutiach rozličnej úrovne – </w:t>
      </w:r>
      <w:r>
        <w:rPr>
          <w:rFonts w:ascii="Times New Roman" w:hAnsi="Times New Roman" w:cs="Times New Roman"/>
          <w:sz w:val="24"/>
          <w:szCs w:val="24"/>
        </w:rPr>
        <w:t xml:space="preserve">od stretnutia hláv štátov až po rôzne rady ( napr. Rada ministrov zahraničných vecí ) </w:t>
      </w:r>
    </w:p>
    <w:p w:rsidR="00B733C7" w:rsidRPr="00B733C7" w:rsidRDefault="00B733C7" w:rsidP="00311E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Ministerská rada na svojom 9. stretnutí prijala tzv. bukureštský akčný plán boja proti </w:t>
      </w:r>
      <w:r>
        <w:rPr>
          <w:rFonts w:ascii="Times New Roman" w:hAnsi="Times New Roman" w:cs="Times New Roman"/>
          <w:b/>
          <w:sz w:val="24"/>
          <w:szCs w:val="24"/>
        </w:rPr>
        <w:t xml:space="preserve">terorizmu – </w:t>
      </w:r>
      <w:r>
        <w:rPr>
          <w:rFonts w:ascii="Times New Roman" w:hAnsi="Times New Roman" w:cs="Times New Roman"/>
          <w:sz w:val="24"/>
          <w:szCs w:val="24"/>
        </w:rPr>
        <w:t>reakcia na hrozby bezpečnosti</w:t>
      </w:r>
    </w:p>
    <w:p w:rsidR="00B733C7" w:rsidRDefault="00B733C7" w:rsidP="00311E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po </w:t>
      </w:r>
      <w:r>
        <w:rPr>
          <w:rFonts w:ascii="Times New Roman" w:hAnsi="Times New Roman" w:cs="Times New Roman"/>
          <w:b/>
          <w:sz w:val="24"/>
          <w:szCs w:val="24"/>
        </w:rPr>
        <w:t xml:space="preserve">rusko-gruzínskej vojne </w:t>
      </w:r>
      <w:r>
        <w:rPr>
          <w:rFonts w:ascii="Times New Roman" w:hAnsi="Times New Roman" w:cs="Times New Roman"/>
          <w:sz w:val="24"/>
          <w:szCs w:val="24"/>
        </w:rPr>
        <w:t xml:space="preserve">sa v rámci OBSE začal tzv. </w:t>
      </w:r>
      <w:proofErr w:type="spellStart"/>
      <w:r>
        <w:rPr>
          <w:rFonts w:ascii="Times New Roman" w:hAnsi="Times New Roman" w:cs="Times New Roman"/>
          <w:sz w:val="24"/>
          <w:szCs w:val="24"/>
        </w:rPr>
        <w:t>Korfský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 – opätovne sa sústredila OBSE na </w:t>
      </w:r>
      <w:r>
        <w:rPr>
          <w:rFonts w:ascii="Times New Roman" w:hAnsi="Times New Roman" w:cs="Times New Roman"/>
          <w:b/>
          <w:sz w:val="24"/>
          <w:szCs w:val="24"/>
        </w:rPr>
        <w:t xml:space="preserve">obnovenie dôvery </w:t>
      </w:r>
      <w:r>
        <w:rPr>
          <w:rFonts w:ascii="Times New Roman" w:hAnsi="Times New Roman" w:cs="Times New Roman"/>
          <w:sz w:val="24"/>
          <w:szCs w:val="24"/>
        </w:rPr>
        <w:t xml:space="preserve">medzi svojimi členskými štátmi </w:t>
      </w:r>
    </w:p>
    <w:p w:rsidR="00B733C7" w:rsidRDefault="00B733C7" w:rsidP="00311E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7B0D54">
        <w:rPr>
          <w:rFonts w:ascii="Times New Roman" w:hAnsi="Times New Roman" w:cs="Times New Roman"/>
          <w:b/>
          <w:sz w:val="24"/>
          <w:szCs w:val="24"/>
        </w:rPr>
        <w:t>Astanská</w:t>
      </w:r>
      <w:proofErr w:type="spellEnd"/>
      <w:r w:rsidR="007B0D54">
        <w:rPr>
          <w:rFonts w:ascii="Times New Roman" w:hAnsi="Times New Roman" w:cs="Times New Roman"/>
          <w:b/>
          <w:sz w:val="24"/>
          <w:szCs w:val="24"/>
        </w:rPr>
        <w:t xml:space="preserve"> pamätná deklarácia k bezpečnej spoločnosti </w:t>
      </w:r>
      <w:r w:rsidR="007B0D54">
        <w:rPr>
          <w:rFonts w:ascii="Times New Roman" w:hAnsi="Times New Roman" w:cs="Times New Roman"/>
          <w:sz w:val="24"/>
          <w:szCs w:val="24"/>
        </w:rPr>
        <w:t>– zdôrazňuje postavenie bezpečnosti v aktuálnom medzinárodnom dianí a úlohou OBSE v tomto procese</w:t>
      </w:r>
    </w:p>
    <w:p w:rsidR="007B0D54" w:rsidRPr="007B0D54" w:rsidRDefault="007B0D54" w:rsidP="00311E1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B0D54">
        <w:rPr>
          <w:rFonts w:ascii="Times New Roman" w:hAnsi="Times New Roman" w:cs="Times New Roman"/>
          <w:sz w:val="24"/>
          <w:szCs w:val="24"/>
          <w:u w:val="single"/>
        </w:rPr>
        <w:t xml:space="preserve">- v súčasnosti agenda OBSE v oblasti ľudských práv sa rozdeľuje do dvoch oblastí: </w:t>
      </w:r>
    </w:p>
    <w:p w:rsidR="007B0D54" w:rsidRPr="007B0D54" w:rsidRDefault="007B0D54" w:rsidP="007B0D54">
      <w:pPr>
        <w:pStyle w:val="Odsekzoznamu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stanovovanie noriem ochrany </w:t>
      </w:r>
    </w:p>
    <w:p w:rsidR="007B0D54" w:rsidRPr="007B0D54" w:rsidRDefault="007B0D54" w:rsidP="007B0D54">
      <w:pPr>
        <w:pStyle w:val="Odsekzoznamu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monitorovanie ich dodržiavania</w:t>
      </w:r>
    </w:p>
    <w:p w:rsidR="00BD3AF3" w:rsidRDefault="00BD3AF3" w:rsidP="007B0D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OBSE pracuje skôr na báze </w:t>
      </w:r>
      <w:r>
        <w:rPr>
          <w:rFonts w:ascii="Times New Roman" w:hAnsi="Times New Roman" w:cs="Times New Roman"/>
          <w:b/>
          <w:sz w:val="24"/>
          <w:szCs w:val="24"/>
        </w:rPr>
        <w:t xml:space="preserve">politicky záväzných povinností – </w:t>
      </w:r>
      <w:r>
        <w:rPr>
          <w:rFonts w:ascii="Times New Roman" w:hAnsi="Times New Roman" w:cs="Times New Roman"/>
          <w:sz w:val="24"/>
          <w:szCs w:val="24"/>
        </w:rPr>
        <w:t xml:space="preserve">ide skôr o inštitúcie, ktoré sú pozorovateľmi situácie a následne prijímajú odporúčania </w:t>
      </w:r>
    </w:p>
    <w:p w:rsidR="00BD3AF3" w:rsidRDefault="00BD3AF3" w:rsidP="007B0D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ide najmä o </w:t>
      </w:r>
      <w:r>
        <w:rPr>
          <w:rFonts w:ascii="Times New Roman" w:hAnsi="Times New Roman" w:cs="Times New Roman"/>
          <w:b/>
          <w:sz w:val="24"/>
          <w:szCs w:val="24"/>
        </w:rPr>
        <w:t xml:space="preserve">Úrad pre demokratické inštitúcie a ľudské práva </w:t>
      </w:r>
      <w:r>
        <w:rPr>
          <w:rFonts w:ascii="Times New Roman" w:hAnsi="Times New Roman" w:cs="Times New Roman"/>
          <w:sz w:val="24"/>
          <w:szCs w:val="24"/>
        </w:rPr>
        <w:t xml:space="preserve">– sídli vo Varšave </w:t>
      </w:r>
    </w:p>
    <w:p w:rsidR="00BD3AF3" w:rsidRDefault="00BD3AF3" w:rsidP="00BD3AF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b/>
          <w:sz w:val="24"/>
          <w:szCs w:val="24"/>
        </w:rPr>
        <w:t xml:space="preserve">Vysoký komisár pre národnostné menšiny </w:t>
      </w:r>
      <w:r>
        <w:rPr>
          <w:rFonts w:ascii="Times New Roman" w:hAnsi="Times New Roman" w:cs="Times New Roman"/>
          <w:sz w:val="24"/>
          <w:szCs w:val="24"/>
        </w:rPr>
        <w:t xml:space="preserve"> - pracuje na báze diskrétnosti – na systéme skorého varovania</w:t>
      </w:r>
    </w:p>
    <w:p w:rsidR="00DE4A1F" w:rsidRDefault="00DE4A1F" w:rsidP="00DE4A1F">
      <w:pPr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od r. 2006 v rámci OBSE funguje aj zjednotený </w:t>
      </w:r>
      <w:r>
        <w:rPr>
          <w:rFonts w:ascii="Times New Roman" w:hAnsi="Times New Roman" w:cs="Times New Roman"/>
          <w:b/>
          <w:sz w:val="24"/>
          <w:szCs w:val="24"/>
        </w:rPr>
        <w:t xml:space="preserve">Úrad osobitného zástupcu a koordinátora pre boj obchodovania s ľuďmi </w:t>
      </w:r>
    </w:p>
    <w:p w:rsidR="00DE4A1F" w:rsidRPr="00DE4A1F" w:rsidRDefault="00DE4A1F" w:rsidP="00DE4A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OBSE je organizáciou, ktorá pri ochrane ľudských práv využíva najmä </w:t>
      </w:r>
      <w:r>
        <w:rPr>
          <w:rFonts w:ascii="Times New Roman" w:hAnsi="Times New Roman" w:cs="Times New Roman"/>
          <w:b/>
          <w:sz w:val="24"/>
          <w:szCs w:val="24"/>
        </w:rPr>
        <w:t xml:space="preserve">konsenzus, politické vyjednávania </w:t>
      </w:r>
      <w:r>
        <w:rPr>
          <w:rFonts w:ascii="Times New Roman" w:hAnsi="Times New Roman" w:cs="Times New Roman"/>
          <w:sz w:val="24"/>
          <w:szCs w:val="24"/>
        </w:rPr>
        <w:t xml:space="preserve">na rozličných úrovniach </w:t>
      </w:r>
    </w:p>
    <w:p w:rsidR="00341DB8" w:rsidRDefault="00341DB8" w:rsidP="00C112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Ochrana ľudských práv v rámci  Európskej únie </w:t>
      </w:r>
    </w:p>
    <w:p w:rsidR="0072123B" w:rsidRDefault="00346D66" w:rsidP="00C11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Európske spoločenstvá, neskôr EÚ boli spočiatku zamerané na ekonomickú spoluprácu a integračné snahy</w:t>
      </w:r>
    </w:p>
    <w:p w:rsidR="00346D66" w:rsidRDefault="00346D66" w:rsidP="00C11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ich </w:t>
      </w:r>
      <w:r>
        <w:rPr>
          <w:rFonts w:ascii="Times New Roman" w:hAnsi="Times New Roman" w:cs="Times New Roman"/>
          <w:b/>
          <w:sz w:val="24"/>
          <w:szCs w:val="24"/>
        </w:rPr>
        <w:t xml:space="preserve">zakladateľské zmluvy </w:t>
      </w:r>
      <w:r>
        <w:rPr>
          <w:rFonts w:ascii="Times New Roman" w:hAnsi="Times New Roman" w:cs="Times New Roman"/>
          <w:sz w:val="24"/>
          <w:szCs w:val="24"/>
        </w:rPr>
        <w:t xml:space="preserve">neobsahovali žiaden zoznam ľudských práv </w:t>
      </w:r>
    </w:p>
    <w:p w:rsidR="00346D66" w:rsidRDefault="00346D66" w:rsidP="00C11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problematika základných práv sa do práva EÚ dostala cez </w:t>
      </w:r>
      <w:r>
        <w:rPr>
          <w:rFonts w:ascii="Times New Roman" w:hAnsi="Times New Roman" w:cs="Times New Roman"/>
          <w:b/>
          <w:sz w:val="24"/>
          <w:szCs w:val="24"/>
        </w:rPr>
        <w:t xml:space="preserve">rozhodovaciu činnosť vtedy Európskeho súdneho dvora – </w:t>
      </w:r>
      <w:r>
        <w:rPr>
          <w:rFonts w:ascii="Times New Roman" w:hAnsi="Times New Roman" w:cs="Times New Roman"/>
          <w:sz w:val="24"/>
          <w:szCs w:val="24"/>
        </w:rPr>
        <w:t>výnimkou sú tzv. 4 základné slobody, ktoré boli súčasťou už Európskeho hospodárskeho spoločenstva</w:t>
      </w:r>
    </w:p>
    <w:p w:rsidR="00346D66" w:rsidRDefault="00346D66" w:rsidP="00C11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 r. 1969 ESD uznal, že </w:t>
      </w:r>
      <w:r>
        <w:rPr>
          <w:rFonts w:ascii="Times New Roman" w:hAnsi="Times New Roman" w:cs="Times New Roman"/>
          <w:b/>
          <w:sz w:val="24"/>
          <w:szCs w:val="24"/>
        </w:rPr>
        <w:t xml:space="preserve">právo Európskeho spoločenstva sa musí vytvárať na pozadí základných práv </w:t>
      </w:r>
    </w:p>
    <w:p w:rsidR="00346D66" w:rsidRDefault="00346D66" w:rsidP="00C11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od nadobudnutia platnosti Maastrichtskej zmluvy z r. 1992 sa v primárnych prameňoch práva EÚ výslovne spomínajú základné práva a zdroje ich poznania </w:t>
      </w:r>
    </w:p>
    <w:p w:rsidR="00346D66" w:rsidRDefault="00346D66" w:rsidP="00C112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= odvtedy je možné povedať, že </w:t>
      </w:r>
      <w:r>
        <w:rPr>
          <w:rFonts w:ascii="Times New Roman" w:hAnsi="Times New Roman" w:cs="Times New Roman"/>
          <w:b/>
          <w:sz w:val="24"/>
          <w:szCs w:val="24"/>
        </w:rPr>
        <w:t>základné práva sú všeobecnými princípmi primárneho práva EÚ</w:t>
      </w:r>
    </w:p>
    <w:p w:rsidR="00346D66" w:rsidRDefault="008B1ADF" w:rsidP="00C11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bolo potrené ich </w:t>
      </w:r>
      <w:r>
        <w:rPr>
          <w:rFonts w:ascii="Times New Roman" w:hAnsi="Times New Roman" w:cs="Times New Roman"/>
          <w:b/>
          <w:sz w:val="24"/>
          <w:szCs w:val="24"/>
        </w:rPr>
        <w:t xml:space="preserve">kodifikovať </w:t>
      </w:r>
      <w:r>
        <w:rPr>
          <w:rFonts w:ascii="Times New Roman" w:hAnsi="Times New Roman" w:cs="Times New Roman"/>
          <w:sz w:val="24"/>
          <w:szCs w:val="24"/>
        </w:rPr>
        <w:t xml:space="preserve">– napomáhalo by to ich k legitímnejšej aplikácii </w:t>
      </w:r>
    </w:p>
    <w:p w:rsidR="008B1ADF" w:rsidRDefault="008B1ADF" w:rsidP="00C112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prvý krát sa základné práva spomínajú v </w:t>
      </w:r>
      <w:r>
        <w:rPr>
          <w:rFonts w:ascii="Times New Roman" w:hAnsi="Times New Roman" w:cs="Times New Roman"/>
          <w:b/>
          <w:sz w:val="24"/>
          <w:szCs w:val="24"/>
        </w:rPr>
        <w:t xml:space="preserve">preambule Jednotného európskeho aktu ( 1986 ) </w:t>
      </w:r>
    </w:p>
    <w:p w:rsidR="008B1ADF" w:rsidRDefault="008B1ADF" w:rsidP="00C11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tento zväzok potvrdila </w:t>
      </w:r>
      <w:r w:rsidRPr="008B1ADF">
        <w:rPr>
          <w:rFonts w:ascii="Times New Roman" w:hAnsi="Times New Roman" w:cs="Times New Roman"/>
          <w:b/>
          <w:sz w:val="24"/>
          <w:szCs w:val="24"/>
        </w:rPr>
        <w:t>Maastrichtská zmluva ( 1992 )</w:t>
      </w:r>
      <w:r>
        <w:rPr>
          <w:rFonts w:ascii="Times New Roman" w:hAnsi="Times New Roman" w:cs="Times New Roman"/>
          <w:sz w:val="24"/>
          <w:szCs w:val="24"/>
        </w:rPr>
        <w:t xml:space="preserve"> – v čl. F (2) stanovila povinnosť Únie rešpektovať základné práva ako všeobecné princípy komunitárneho práva </w:t>
      </w:r>
    </w:p>
    <w:p w:rsidR="008B1ADF" w:rsidRDefault="008B1ADF" w:rsidP="00C11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D0465B">
        <w:rPr>
          <w:rFonts w:ascii="Times New Roman" w:hAnsi="Times New Roman" w:cs="Times New Roman"/>
          <w:b/>
          <w:sz w:val="24"/>
          <w:szCs w:val="24"/>
        </w:rPr>
        <w:t xml:space="preserve">Amsterdamská zmluva ( 1997 ) </w:t>
      </w:r>
      <w:r w:rsidR="00D0465B">
        <w:rPr>
          <w:rFonts w:ascii="Times New Roman" w:hAnsi="Times New Roman" w:cs="Times New Roman"/>
          <w:sz w:val="24"/>
          <w:szCs w:val="24"/>
        </w:rPr>
        <w:t>– stanovila, že Únia je založená na princípoch slobody, demokracie, rešpektovania ľudských práv a základných slobôd a vládne práva, čiže princípoch, ktoré sú spoločné pre všetky členské štáty</w:t>
      </w:r>
    </w:p>
    <w:p w:rsidR="00D0465B" w:rsidRDefault="00D0465B" w:rsidP="00C11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rozhodlo sa o potrebe vytvoriť </w:t>
      </w:r>
      <w:r>
        <w:rPr>
          <w:rFonts w:ascii="Times New Roman" w:hAnsi="Times New Roman" w:cs="Times New Roman"/>
          <w:b/>
          <w:sz w:val="24"/>
          <w:szCs w:val="24"/>
        </w:rPr>
        <w:t xml:space="preserve">Chartu základných ľudských práv EÚ </w:t>
      </w:r>
      <w:r>
        <w:rPr>
          <w:rFonts w:ascii="Times New Roman" w:hAnsi="Times New Roman" w:cs="Times New Roman"/>
          <w:sz w:val="24"/>
          <w:szCs w:val="24"/>
        </w:rPr>
        <w:t xml:space="preserve">– návrh bol </w:t>
      </w:r>
      <w:proofErr w:type="spellStart"/>
      <w:r>
        <w:rPr>
          <w:rFonts w:ascii="Times New Roman" w:hAnsi="Times New Roman" w:cs="Times New Roman"/>
          <w:sz w:val="24"/>
          <w:szCs w:val="24"/>
        </w:rPr>
        <w:t>vyparcovaný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osobitne zvolaným konventom o základných právach EÚ </w:t>
      </w:r>
    </w:p>
    <w:p w:rsidR="00D0465B" w:rsidRDefault="00D0465B" w:rsidP="00D0465B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zložený z 30 poslancov z 15 príslušných národných parlamentov + 16 poslancov EP + 15 zástupcov vlád členských štátov a zodpovedného člena EK</w:t>
      </w:r>
      <w:r w:rsidR="00AB05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05B5" w:rsidRDefault="00AB05B5" w:rsidP="00D0465B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po ukončení práv bola podpísaná v r. 2000 ako spoločné vyhlásenie EP, Rady a Komisie ako právne nezáväzného dokumentu </w:t>
      </w:r>
    </w:p>
    <w:p w:rsidR="00AB05B5" w:rsidRDefault="00AB05B5" w:rsidP="00AB05B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Charty sa stala </w:t>
      </w:r>
      <w:r>
        <w:rPr>
          <w:rFonts w:ascii="Times New Roman" w:hAnsi="Times New Roman" w:cs="Times New Roman"/>
          <w:b/>
          <w:sz w:val="24"/>
          <w:szCs w:val="24"/>
        </w:rPr>
        <w:t xml:space="preserve">doplnkom Zmluvy o Európskej únii </w:t>
      </w:r>
    </w:p>
    <w:p w:rsidR="00AB05B5" w:rsidRDefault="00AB05B5" w:rsidP="00AB05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má 50 článkov – svoj katalóg ľudských práv rozčlenila do 6 oblastí, rozdelila ich do hláv s nasledujúcimi názvami: </w:t>
      </w:r>
    </w:p>
    <w:p w:rsidR="00AB05B5" w:rsidRDefault="00AB05B5" w:rsidP="00AB05B5">
      <w:pPr>
        <w:pStyle w:val="Odsekzoznamu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dôstojnosť ( napr. právo na život ) </w:t>
      </w:r>
    </w:p>
    <w:p w:rsidR="00AB05B5" w:rsidRDefault="00AB05B5" w:rsidP="00AB05B5">
      <w:pPr>
        <w:pStyle w:val="Odsekzoznamu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slobody ( napr. sloboda prejavu, myslenia ) </w:t>
      </w:r>
    </w:p>
    <w:p w:rsidR="00AB05B5" w:rsidRDefault="00AB05B5" w:rsidP="00AB05B5">
      <w:pPr>
        <w:pStyle w:val="Odsekzoznamu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rovnosť ( napr. právo na rovnosť pred zákonom )</w:t>
      </w:r>
    </w:p>
    <w:p w:rsidR="00AB05B5" w:rsidRDefault="00AB05B5" w:rsidP="00AB05B5">
      <w:pPr>
        <w:pStyle w:val="Odsekzoznamu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solidarita ( napr. právo na ochranu spotrebiteľa, na primerané pracovné podmienky )</w:t>
      </w:r>
    </w:p>
    <w:p w:rsidR="00AB05B5" w:rsidRDefault="00AB05B5" w:rsidP="00AB05B5">
      <w:pPr>
        <w:pStyle w:val="Odsekzoznamu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občianstvo ( napr. petičné právo ) </w:t>
      </w:r>
    </w:p>
    <w:p w:rsidR="00AB05B5" w:rsidRDefault="00AB05B5" w:rsidP="00AB05B5">
      <w:pPr>
        <w:pStyle w:val="Odsekzoznamu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spravodlivosť ( napr. právo na spravodlivý súdny proces ) </w:t>
      </w:r>
    </w:p>
    <w:p w:rsidR="00AB05B5" w:rsidRPr="00060929" w:rsidRDefault="00060929" w:rsidP="00AB05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v rámci inštitucionálnej spolupráce sa uskutočňujú neformálne stretnutia oboch súdov: Európsky súd pre ľudské práva, Súdny dvor EÚ – cieľom je však </w:t>
      </w:r>
      <w:r>
        <w:rPr>
          <w:rFonts w:ascii="Times New Roman" w:hAnsi="Times New Roman" w:cs="Times New Roman"/>
          <w:b/>
          <w:sz w:val="24"/>
          <w:szCs w:val="24"/>
        </w:rPr>
        <w:t xml:space="preserve">sprístupnenie EÚ k Európskemu dohovoru o ochrane ľudských práv a základných slobôd </w:t>
      </w:r>
    </w:p>
    <w:p w:rsidR="00341DB8" w:rsidRDefault="00341DB8" w:rsidP="00C112D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Medziamerický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regionálny systém ochrany ľudských práv</w:t>
      </w:r>
    </w:p>
    <w:p w:rsidR="00CF0E25" w:rsidRDefault="008551B1" w:rsidP="00C11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vyvíja sa v rámci </w:t>
      </w:r>
      <w:r>
        <w:rPr>
          <w:rFonts w:ascii="Times New Roman" w:hAnsi="Times New Roman" w:cs="Times New Roman"/>
          <w:b/>
          <w:sz w:val="24"/>
          <w:szCs w:val="24"/>
        </w:rPr>
        <w:t xml:space="preserve">Organizácie amerických štátov ( </w:t>
      </w:r>
      <w:r>
        <w:rPr>
          <w:rFonts w:ascii="Times New Roman" w:hAnsi="Times New Roman" w:cs="Times New Roman"/>
          <w:sz w:val="24"/>
          <w:szCs w:val="24"/>
        </w:rPr>
        <w:t xml:space="preserve">OAS ) </w:t>
      </w:r>
    </w:p>
    <w:p w:rsidR="008551B1" w:rsidRDefault="008551B1" w:rsidP="00C11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pôvodne sa zaoberal ľudskými právami len symbolicky </w:t>
      </w:r>
    </w:p>
    <w:p w:rsidR="008551B1" w:rsidRDefault="008551B1" w:rsidP="00C11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na konferencii v Bogote bola v r. 1948 prijatá aj </w:t>
      </w:r>
      <w:r>
        <w:rPr>
          <w:rFonts w:ascii="Times New Roman" w:hAnsi="Times New Roman" w:cs="Times New Roman"/>
          <w:b/>
          <w:sz w:val="24"/>
          <w:szCs w:val="24"/>
        </w:rPr>
        <w:t xml:space="preserve">Americká deklarácia práv a povinností človeka </w:t>
      </w:r>
    </w:p>
    <w:p w:rsidR="008551B1" w:rsidRDefault="008551B1" w:rsidP="00C11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na základe rezolúcie sa rozhodlo o založení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Medziamerickej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komisie pre ľudské práva –</w:t>
      </w:r>
      <w:r>
        <w:rPr>
          <w:rFonts w:ascii="Times New Roman" w:hAnsi="Times New Roman" w:cs="Times New Roman"/>
          <w:sz w:val="24"/>
          <w:szCs w:val="24"/>
        </w:rPr>
        <w:t xml:space="preserve"> táto komisia má vo svojom štatúte mandát obmedzený na podporu ľudských práv a prijímanie všeobecných odporúčaní </w:t>
      </w:r>
    </w:p>
    <w:p w:rsidR="00525AE3" w:rsidRDefault="00525AE3" w:rsidP="00525AE3">
      <w:pPr>
        <w:pStyle w:val="Odsekzoznamu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postupne mala za hlavnú funkciu hodnotenie situácie ľudských práv jednotlivých štátov</w:t>
      </w:r>
    </w:p>
    <w:p w:rsidR="00525AE3" w:rsidRDefault="00525AE3" w:rsidP="00525AE3">
      <w:pPr>
        <w:pStyle w:val="Odsekzoznamu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hlavnými prostriedkami sa stalo vyšetrovanie dôvodných podozrení z porušenia ľudských práv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loco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na mieste ) </w:t>
      </w:r>
    </w:p>
    <w:p w:rsidR="00525AE3" w:rsidRDefault="00525AE3" w:rsidP="00525AE3">
      <w:pPr>
        <w:pStyle w:val="Odsekzoznamu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od r. 1965 sa mohla zaoberať sťažnosťami jednotlivcov vo veci porušovania ľudských práv </w:t>
      </w:r>
    </w:p>
    <w:p w:rsidR="00525AE3" w:rsidRDefault="00525AE3" w:rsidP="00525AE3">
      <w:pPr>
        <w:pStyle w:val="Odsekzoznamu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získala oprávnenie požadovať od ktorejkoľvek vlády členského štátu OAS dodatočné informácie </w:t>
      </w:r>
    </w:p>
    <w:p w:rsidR="00525AE3" w:rsidRDefault="00525AE3" w:rsidP="00525AE3">
      <w:pPr>
        <w:pStyle w:val="Odsekzoznamu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v r. 1967 na základe Protokolu, ktorý bol prijatí v Buenos Aires bola určená za jeden z hlavných orgánov OAS a svoje postavenie odvodzovala od zmluvy ( právne záväzný dokument ) </w:t>
      </w:r>
    </w:p>
    <w:p w:rsidR="00525AE3" w:rsidRDefault="00525AE3" w:rsidP="00525AE3">
      <w:pPr>
        <w:pStyle w:val="Odsekzoznamu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platnosť protokolu v r. 1970 – bolo však až po r. 1978 keď nadobudol platnosť </w:t>
      </w:r>
      <w:r w:rsidRPr="00525AE3">
        <w:rPr>
          <w:rFonts w:ascii="Times New Roman" w:hAnsi="Times New Roman" w:cs="Times New Roman"/>
          <w:b/>
          <w:sz w:val="24"/>
          <w:szCs w:val="24"/>
        </w:rPr>
        <w:t>Americký dohovor ľudských práv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5AE3" w:rsidRDefault="00525AE3" w:rsidP="00525AE3">
      <w:pPr>
        <w:pStyle w:val="Odsekzoznamu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 duálnosť systému </w:t>
      </w:r>
      <w:r>
        <w:rPr>
          <w:rFonts w:ascii="Times New Roman" w:hAnsi="Times New Roman" w:cs="Times New Roman"/>
          <w:sz w:val="24"/>
          <w:szCs w:val="24"/>
        </w:rPr>
        <w:t xml:space="preserve">– vyskytuje sa v prípade </w:t>
      </w:r>
      <w:r>
        <w:rPr>
          <w:rFonts w:ascii="Times New Roman" w:hAnsi="Times New Roman" w:cs="Times New Roman"/>
          <w:b/>
          <w:sz w:val="24"/>
          <w:szCs w:val="24"/>
        </w:rPr>
        <w:t xml:space="preserve">Amerického súdu pre ľudské práva </w:t>
      </w:r>
      <w:r>
        <w:rPr>
          <w:rFonts w:ascii="Times New Roman" w:hAnsi="Times New Roman" w:cs="Times New Roman"/>
          <w:sz w:val="24"/>
          <w:szCs w:val="24"/>
        </w:rPr>
        <w:t xml:space="preserve">– bol zriadený Americkým dohovorom </w:t>
      </w:r>
    </w:p>
    <w:p w:rsidR="00525AE3" w:rsidRDefault="00525AE3" w:rsidP="00525AE3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25AE3">
        <w:rPr>
          <w:rFonts w:ascii="Times New Roman" w:hAnsi="Times New Roman" w:cs="Times New Roman"/>
          <w:b/>
          <w:sz w:val="24"/>
          <w:szCs w:val="24"/>
        </w:rPr>
        <w:t>Medziamerická</w:t>
      </w:r>
      <w:proofErr w:type="spellEnd"/>
      <w:r w:rsidRPr="00525AE3">
        <w:rPr>
          <w:rFonts w:ascii="Times New Roman" w:hAnsi="Times New Roman" w:cs="Times New Roman"/>
          <w:b/>
          <w:sz w:val="24"/>
          <w:szCs w:val="24"/>
        </w:rPr>
        <w:t xml:space="preserve"> komisia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525AE3" w:rsidRDefault="00525AE3" w:rsidP="00525AE3">
      <w:pPr>
        <w:pStyle w:val="Odsekzoznamu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členov – sú volení každé 4 roky – opätovne voliteľní </w:t>
      </w:r>
    </w:p>
    <w:p w:rsidR="00525AE3" w:rsidRDefault="00525AE3" w:rsidP="00525AE3">
      <w:pPr>
        <w:pStyle w:val="Odsekzoznamu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 metódy, ktorými ochraňuje a podporuje ľudské práva na americkom kontinente</w:t>
      </w:r>
    </w:p>
    <w:p w:rsidR="00525AE3" w:rsidRDefault="00525AE3" w:rsidP="00525AE3">
      <w:pPr>
        <w:pStyle w:val="Odsekzoznamu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systém preskúmavania </w:t>
      </w:r>
      <w:r>
        <w:rPr>
          <w:rFonts w:ascii="Times New Roman" w:hAnsi="Times New Roman" w:cs="Times New Roman"/>
          <w:b/>
          <w:sz w:val="24"/>
          <w:szCs w:val="24"/>
        </w:rPr>
        <w:t xml:space="preserve">sťažností </w:t>
      </w:r>
    </w:p>
    <w:p w:rsidR="00525AE3" w:rsidRDefault="00525AE3" w:rsidP="00525AE3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vysielanie a príprava </w:t>
      </w:r>
      <w:r>
        <w:rPr>
          <w:rFonts w:ascii="Times New Roman" w:hAnsi="Times New Roman" w:cs="Times New Roman"/>
          <w:b/>
          <w:sz w:val="24"/>
          <w:szCs w:val="24"/>
        </w:rPr>
        <w:t xml:space="preserve">správ vyšetrovacích misií priamo na miestach, </w:t>
      </w:r>
      <w:r>
        <w:rPr>
          <w:rFonts w:ascii="Times New Roman" w:hAnsi="Times New Roman" w:cs="Times New Roman"/>
          <w:sz w:val="24"/>
          <w:szCs w:val="24"/>
        </w:rPr>
        <w:t xml:space="preserve">kde malo prísť k porušovaniu ľudských práv </w:t>
      </w:r>
    </w:p>
    <w:p w:rsidR="00525AE3" w:rsidRDefault="00525AE3" w:rsidP="00525AE3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b/>
          <w:sz w:val="24"/>
          <w:szCs w:val="24"/>
        </w:rPr>
        <w:t xml:space="preserve">návrh opatrení </w:t>
      </w:r>
      <w:r>
        <w:rPr>
          <w:rFonts w:ascii="Times New Roman" w:hAnsi="Times New Roman" w:cs="Times New Roman"/>
          <w:sz w:val="24"/>
          <w:szCs w:val="24"/>
        </w:rPr>
        <w:t xml:space="preserve">na posilnenie rešpektovania ľudských práv v regióne </w:t>
      </w:r>
    </w:p>
    <w:p w:rsidR="00911977" w:rsidRDefault="00911977" w:rsidP="00911977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11977">
        <w:rPr>
          <w:rFonts w:ascii="Times New Roman" w:hAnsi="Times New Roman" w:cs="Times New Roman"/>
          <w:b/>
          <w:sz w:val="24"/>
          <w:szCs w:val="24"/>
        </w:rPr>
        <w:t>Medziamerický</w:t>
      </w:r>
      <w:proofErr w:type="spellEnd"/>
      <w:r w:rsidRPr="00911977">
        <w:rPr>
          <w:rFonts w:ascii="Times New Roman" w:hAnsi="Times New Roman" w:cs="Times New Roman"/>
          <w:b/>
          <w:sz w:val="24"/>
          <w:szCs w:val="24"/>
        </w:rPr>
        <w:t xml:space="preserve"> súd pre ľudské práva:</w:t>
      </w:r>
    </w:p>
    <w:p w:rsidR="00911977" w:rsidRDefault="00911977" w:rsidP="00911977">
      <w:pPr>
        <w:pStyle w:val="Odsekzoznamu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podobné postaveniu ESĽP </w:t>
      </w:r>
    </w:p>
    <w:p w:rsidR="00911977" w:rsidRDefault="00911977" w:rsidP="00911977">
      <w:pPr>
        <w:pStyle w:val="Odsekzoznamu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sudcov, volených na 6 rokov – svoju funkciu vykonávajú na čiastoční úväzok = výnimka predseda súdu </w:t>
      </w:r>
    </w:p>
    <w:p w:rsidR="00911977" w:rsidRDefault="00911977" w:rsidP="00911977">
      <w:pPr>
        <w:pStyle w:val="Odsekzoznamu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môže rozhodovať o sťažnosti </w:t>
      </w:r>
      <w:r>
        <w:rPr>
          <w:rFonts w:ascii="Times New Roman" w:hAnsi="Times New Roman" w:cs="Times New Roman"/>
          <w:b/>
          <w:sz w:val="24"/>
          <w:szCs w:val="24"/>
        </w:rPr>
        <w:t xml:space="preserve">jednotlivca </w:t>
      </w:r>
      <w:r>
        <w:rPr>
          <w:rFonts w:ascii="Times New Roman" w:hAnsi="Times New Roman" w:cs="Times New Roman"/>
          <w:sz w:val="24"/>
          <w:szCs w:val="24"/>
        </w:rPr>
        <w:t xml:space="preserve"> iba v prípade, že zmluvná strana Amerického dohovoru v tejto veci vydala osobitné vyhlásenie </w:t>
      </w:r>
    </w:p>
    <w:p w:rsidR="00911977" w:rsidRPr="00911977" w:rsidRDefault="00911977" w:rsidP="00911977">
      <w:pPr>
        <w:pStyle w:val="Odsekzoznamu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ďalšou prekážkou je skutočnosť, že jednotlivec sa nemôže obrátiť na Súd priamo, ale len </w:t>
      </w:r>
      <w:r>
        <w:rPr>
          <w:rFonts w:ascii="Times New Roman" w:hAnsi="Times New Roman" w:cs="Times New Roman"/>
          <w:b/>
          <w:sz w:val="24"/>
          <w:szCs w:val="24"/>
        </w:rPr>
        <w:t xml:space="preserve">prostredníctvom Komisie </w:t>
      </w:r>
    </w:p>
    <w:p w:rsidR="00911977" w:rsidRDefault="00911977" w:rsidP="00911977">
      <w:pPr>
        <w:pStyle w:val="Odsekzoznamu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okrem rozhodovacej právomoci má aj </w:t>
      </w:r>
      <w:r>
        <w:rPr>
          <w:rFonts w:ascii="Times New Roman" w:hAnsi="Times New Roman" w:cs="Times New Roman"/>
          <w:b/>
          <w:sz w:val="24"/>
          <w:szCs w:val="24"/>
        </w:rPr>
        <w:t xml:space="preserve">právomoc poradnú </w:t>
      </w:r>
      <w:r>
        <w:rPr>
          <w:rFonts w:ascii="Times New Roman" w:hAnsi="Times New Roman" w:cs="Times New Roman"/>
          <w:sz w:val="24"/>
          <w:szCs w:val="24"/>
        </w:rPr>
        <w:t xml:space="preserve">– ktorú na rozdiel od ESĽP využíva </w:t>
      </w:r>
    </w:p>
    <w:p w:rsidR="00E64EC7" w:rsidRDefault="00E64EC7" w:rsidP="00E64E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 r. 1988 bol prijatý, tzv. </w:t>
      </w:r>
      <w:r>
        <w:rPr>
          <w:rFonts w:ascii="Times New Roman" w:hAnsi="Times New Roman" w:cs="Times New Roman"/>
          <w:b/>
          <w:sz w:val="24"/>
          <w:szCs w:val="24"/>
        </w:rPr>
        <w:t xml:space="preserve">San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Salvadorský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protokol – nadobudol platnosť v r. 1999 a upravuje hospodárske, sociálne a kultúrne práva </w:t>
      </w:r>
    </w:p>
    <w:p w:rsidR="00E64EC7" w:rsidRDefault="00E64EC7" w:rsidP="00E64EC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4EC7">
        <w:rPr>
          <w:rFonts w:ascii="Times New Roman" w:hAnsi="Times New Roman" w:cs="Times New Roman"/>
          <w:b/>
          <w:sz w:val="24"/>
          <w:szCs w:val="24"/>
        </w:rPr>
        <w:t xml:space="preserve">Podmienky prijateľnosti sťažnosti: </w:t>
      </w:r>
    </w:p>
    <w:p w:rsidR="00E64EC7" w:rsidRDefault="00E64EC7" w:rsidP="00E64EC7">
      <w:pPr>
        <w:pStyle w:val="Odsekzoznamu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čl. 46 ods. 1 Dohovoru – vyčerpanie vnútroštátnych opravných prostriedkov</w:t>
      </w:r>
    </w:p>
    <w:p w:rsidR="00E64EC7" w:rsidRDefault="00E64EC7" w:rsidP="00E64EC7">
      <w:pPr>
        <w:pStyle w:val="Odsekzoznamu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čl. 46 ods. 2 Dohovoru – uvádza sa v ktorých prípadoch nie je potrebné </w:t>
      </w:r>
      <w:proofErr w:type="spellStart"/>
      <w:r>
        <w:rPr>
          <w:rFonts w:ascii="Times New Roman" w:hAnsi="Times New Roman" w:cs="Times New Roman"/>
          <w:sz w:val="24"/>
          <w:szCs w:val="24"/>
        </w:rPr>
        <w:t>vyčperanie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opravných prostriedkov</w:t>
      </w:r>
    </w:p>
    <w:p w:rsidR="00E64EC7" w:rsidRDefault="00E64EC7" w:rsidP="00E64EC7">
      <w:pPr>
        <w:pStyle w:val="Odsekzoznamu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– mesačná lehota od upovedomenia o konečnom rozhodnutí na vnútroštátnej úrovni </w:t>
      </w:r>
    </w:p>
    <w:p w:rsidR="00E64EC7" w:rsidRDefault="00E64EC7" w:rsidP="00E64EC7">
      <w:pPr>
        <w:pStyle w:val="Odsekzoznamu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neexistencia iného M procesu v skúmanej vec</w:t>
      </w:r>
    </w:p>
    <w:p w:rsidR="00E64EC7" w:rsidRDefault="00E64EC7" w:rsidP="00E64EC7">
      <w:pPr>
        <w:pStyle w:val="Odsekzoznamu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splnenie podmienky ne </w:t>
      </w:r>
      <w:proofErr w:type="spellStart"/>
      <w:r>
        <w:rPr>
          <w:rFonts w:ascii="Times New Roman" w:hAnsi="Times New Roman" w:cs="Times New Roman"/>
          <w:sz w:val="24"/>
          <w:szCs w:val="24"/>
        </w:rPr>
        <w:t>bis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idem </w:t>
      </w:r>
    </w:p>
    <w:p w:rsidR="00E64EC7" w:rsidRDefault="00E64EC7" w:rsidP="00E64EC7">
      <w:pPr>
        <w:pStyle w:val="Odsekzoznamu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skutočnosť, že nejde o očividne bezdôvodnú sťažnosť alebo o sťažnosť, ktorá zjavne nie je v poriadku – čl. 47 </w:t>
      </w:r>
    </w:p>
    <w:p w:rsidR="00E64EC7" w:rsidRPr="00C8703F" w:rsidRDefault="00C8703F" w:rsidP="00E64E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najznámejšie prípady, ktoré riešil </w:t>
      </w:r>
      <w:proofErr w:type="spellStart"/>
      <w:r>
        <w:rPr>
          <w:rFonts w:ascii="Times New Roman" w:hAnsi="Times New Roman" w:cs="Times New Roman"/>
          <w:sz w:val="24"/>
          <w:szCs w:val="24"/>
        </w:rPr>
        <w:t>Medziamerický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súd pre ľudské práva – ide o najzákladnejšie potreby obyvateľstva krajín a to najmä v oblasti </w:t>
      </w:r>
      <w:r>
        <w:rPr>
          <w:rFonts w:ascii="Times New Roman" w:hAnsi="Times New Roman" w:cs="Times New Roman"/>
          <w:b/>
          <w:sz w:val="24"/>
          <w:szCs w:val="24"/>
        </w:rPr>
        <w:t xml:space="preserve">základných požiadaviek právneho štátu </w:t>
      </w:r>
      <w:r>
        <w:rPr>
          <w:rFonts w:ascii="Times New Roman" w:hAnsi="Times New Roman" w:cs="Times New Roman"/>
          <w:sz w:val="24"/>
          <w:szCs w:val="24"/>
        </w:rPr>
        <w:t xml:space="preserve">a občianskych práv vo všeobecnosti </w:t>
      </w:r>
    </w:p>
    <w:p w:rsidR="00341DB8" w:rsidRDefault="00341DB8" w:rsidP="00C112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Africký regionálny systém ochrany ľudských práv</w:t>
      </w:r>
    </w:p>
    <w:p w:rsidR="00CB05C0" w:rsidRDefault="00320B7F" w:rsidP="00C11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2C7429">
        <w:rPr>
          <w:rFonts w:ascii="Times New Roman" w:hAnsi="Times New Roman" w:cs="Times New Roman"/>
          <w:sz w:val="24"/>
          <w:szCs w:val="24"/>
        </w:rPr>
        <w:t>najmladší regionálny systém ochrany ľudských práv</w:t>
      </w:r>
    </w:p>
    <w:p w:rsidR="002C7429" w:rsidRDefault="002C7429" w:rsidP="00C11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ľudské práva ale majú v Afrike historické korene, odkazujú na to aj v preambule Africkej charty ľudských práv a práv národov</w:t>
      </w:r>
    </w:p>
    <w:p w:rsidR="002C7429" w:rsidRDefault="002C7429" w:rsidP="00C11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napriek tomu = </w:t>
      </w:r>
      <w:r>
        <w:rPr>
          <w:rFonts w:ascii="Times New Roman" w:hAnsi="Times New Roman" w:cs="Times New Roman"/>
          <w:b/>
          <w:sz w:val="24"/>
          <w:szCs w:val="24"/>
        </w:rPr>
        <w:t xml:space="preserve">Charta Organizácie africkej jednoty </w:t>
      </w:r>
      <w:r>
        <w:rPr>
          <w:rFonts w:ascii="Times New Roman" w:hAnsi="Times New Roman" w:cs="Times New Roman"/>
          <w:sz w:val="24"/>
          <w:szCs w:val="24"/>
        </w:rPr>
        <w:t xml:space="preserve">sa vyhýbala odkazom na pojem ľudských práv – sústredila sa skôr na ochranu ťažko získanej nezávislosti štátu – apelovala na sebaurčenie, nezasahovala do vnútorných záležitostí </w:t>
      </w:r>
    </w:p>
    <w:p w:rsidR="002C7429" w:rsidRDefault="00006730" w:rsidP="00C11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= z tohto dôvodu bola </w:t>
      </w:r>
      <w:r>
        <w:rPr>
          <w:rFonts w:ascii="Times New Roman" w:hAnsi="Times New Roman" w:cs="Times New Roman"/>
          <w:b/>
          <w:sz w:val="24"/>
          <w:szCs w:val="24"/>
        </w:rPr>
        <w:t xml:space="preserve">Africká charta ľudských práv a práv národov </w:t>
      </w:r>
      <w:r>
        <w:rPr>
          <w:rFonts w:ascii="Times New Roman" w:hAnsi="Times New Roman" w:cs="Times New Roman"/>
          <w:sz w:val="24"/>
          <w:szCs w:val="24"/>
        </w:rPr>
        <w:t>– konštitutívny dokument afrického systému ochrany ľudských práv</w:t>
      </w:r>
      <w:r w:rsidR="0061525F">
        <w:rPr>
          <w:rFonts w:ascii="Times New Roman" w:hAnsi="Times New Roman" w:cs="Times New Roman"/>
          <w:sz w:val="24"/>
          <w:szCs w:val="24"/>
        </w:rPr>
        <w:t xml:space="preserve"> prijatá v r. 1971, prvý návrh na prijatie už v r. 1961</w:t>
      </w:r>
    </w:p>
    <w:p w:rsidR="0061525F" w:rsidRDefault="0061525F" w:rsidP="00C112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táto tzv. Banjulská charta – platnosť 1986 – v r. 1987 vznikla na jej základe </w:t>
      </w:r>
      <w:r>
        <w:rPr>
          <w:rFonts w:ascii="Times New Roman" w:hAnsi="Times New Roman" w:cs="Times New Roman"/>
          <w:b/>
          <w:sz w:val="24"/>
          <w:szCs w:val="24"/>
        </w:rPr>
        <w:t xml:space="preserve">Africká komisia pre ľudské práva a práva národov </w:t>
      </w:r>
    </w:p>
    <w:p w:rsidR="0061525F" w:rsidRDefault="0061525F" w:rsidP="00C11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doplnenie </w:t>
      </w:r>
      <w:r>
        <w:rPr>
          <w:rFonts w:ascii="Times New Roman" w:hAnsi="Times New Roman" w:cs="Times New Roman"/>
          <w:b/>
          <w:sz w:val="24"/>
          <w:szCs w:val="24"/>
        </w:rPr>
        <w:t xml:space="preserve">Afrického súdu pre ľudské práva v r. 1998 – </w:t>
      </w:r>
      <w:r>
        <w:rPr>
          <w:rFonts w:ascii="Times New Roman" w:hAnsi="Times New Roman" w:cs="Times New Roman"/>
          <w:sz w:val="24"/>
          <w:szCs w:val="24"/>
        </w:rPr>
        <w:t xml:space="preserve">k Charte bol </w:t>
      </w:r>
      <w:r>
        <w:rPr>
          <w:rFonts w:ascii="Times New Roman" w:hAnsi="Times New Roman" w:cs="Times New Roman"/>
          <w:b/>
          <w:sz w:val="24"/>
          <w:szCs w:val="24"/>
        </w:rPr>
        <w:t xml:space="preserve">prijatý osobitný Protokol </w:t>
      </w:r>
      <w:r>
        <w:rPr>
          <w:rFonts w:ascii="Times New Roman" w:hAnsi="Times New Roman" w:cs="Times New Roman"/>
          <w:sz w:val="24"/>
          <w:szCs w:val="24"/>
        </w:rPr>
        <w:t>– vstúpil do platnosti v r. 2004</w:t>
      </w:r>
    </w:p>
    <w:p w:rsidR="00AB2D08" w:rsidRDefault="0061525F" w:rsidP="00C112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B2D08">
        <w:rPr>
          <w:rFonts w:ascii="Times New Roman" w:hAnsi="Times New Roman" w:cs="Times New Roman"/>
          <w:sz w:val="24"/>
          <w:szCs w:val="24"/>
        </w:rPr>
        <w:t xml:space="preserve">v Afrike možno práva jednotlivcov realizovať len v rámci komunity = z tohto dôvodu sú dôležité </w:t>
      </w:r>
      <w:r w:rsidR="00AB2D08">
        <w:rPr>
          <w:rFonts w:ascii="Times New Roman" w:hAnsi="Times New Roman" w:cs="Times New Roman"/>
          <w:b/>
          <w:sz w:val="24"/>
          <w:szCs w:val="24"/>
        </w:rPr>
        <w:t xml:space="preserve">špecifiká Charty </w:t>
      </w:r>
      <w:r w:rsidR="00A22978">
        <w:rPr>
          <w:rFonts w:ascii="Times New Roman" w:hAnsi="Times New Roman" w:cs="Times New Roman"/>
          <w:sz w:val="24"/>
          <w:szCs w:val="24"/>
        </w:rPr>
        <w:t xml:space="preserve">– vzájomnosť medzi ľudskými právami a ľudskými </w:t>
      </w:r>
      <w:r w:rsidR="00A22978">
        <w:rPr>
          <w:rFonts w:ascii="Times New Roman" w:hAnsi="Times New Roman" w:cs="Times New Roman"/>
          <w:b/>
          <w:sz w:val="24"/>
          <w:szCs w:val="24"/>
        </w:rPr>
        <w:t xml:space="preserve">povinnosťami </w:t>
      </w:r>
    </w:p>
    <w:p w:rsidR="00A22978" w:rsidRDefault="00A22978" w:rsidP="00C11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na rozdiel od ostatných dokumentov sa v Charte oveľa viac zdôrazňuje koncept práv </w:t>
      </w:r>
      <w:r>
        <w:rPr>
          <w:rFonts w:ascii="Times New Roman" w:hAnsi="Times New Roman" w:cs="Times New Roman"/>
          <w:b/>
          <w:sz w:val="24"/>
          <w:szCs w:val="24"/>
        </w:rPr>
        <w:t xml:space="preserve">tretej generácie </w:t>
      </w:r>
      <w:r>
        <w:rPr>
          <w:rFonts w:ascii="Times New Roman" w:hAnsi="Times New Roman" w:cs="Times New Roman"/>
          <w:sz w:val="24"/>
          <w:szCs w:val="24"/>
        </w:rPr>
        <w:t xml:space="preserve">= tzv. práva solidarity </w:t>
      </w:r>
    </w:p>
    <w:p w:rsidR="00682F64" w:rsidRDefault="00682F64" w:rsidP="00C112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Charta uvádza za prvý medzinárodný záväzný dokument = </w:t>
      </w:r>
      <w:r>
        <w:rPr>
          <w:rFonts w:ascii="Times New Roman" w:hAnsi="Times New Roman" w:cs="Times New Roman"/>
          <w:b/>
          <w:sz w:val="24"/>
          <w:szCs w:val="24"/>
        </w:rPr>
        <w:t>právo na rozvoj</w:t>
      </w:r>
    </w:p>
    <w:p w:rsidR="00682F64" w:rsidRDefault="00682F64" w:rsidP="00C11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viac zdôrazňované tiež = neoddeliteľnosť </w:t>
      </w:r>
      <w:proofErr w:type="spellStart"/>
      <w:r>
        <w:rPr>
          <w:rFonts w:ascii="Times New Roman" w:hAnsi="Times New Roman" w:cs="Times New Roman"/>
          <w:sz w:val="24"/>
          <w:szCs w:val="24"/>
        </w:rPr>
        <w:t>hospodársko-sociálno-kultúrnych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ľudských práv a občiansko-politických práv </w:t>
      </w:r>
    </w:p>
    <w:p w:rsidR="00682F64" w:rsidRDefault="00682F64" w:rsidP="00C11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oblasti, ktoré nie sú hlavným záujmom, ani nie sú jasne koncipované v ostatných regiónoch - čl. 23 Charty – právo na štátny a medzinárodný mier a bezpečnosť, čl. 24 Charty – uspokojivé životné prostredie, čl. 21 Charty </w:t>
      </w:r>
    </w:p>
    <w:p w:rsidR="00682F64" w:rsidRDefault="00682F64" w:rsidP="00C11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podobnosť s európskym a </w:t>
      </w:r>
      <w:proofErr w:type="spellStart"/>
      <w:r>
        <w:rPr>
          <w:rFonts w:ascii="Times New Roman" w:hAnsi="Times New Roman" w:cs="Times New Roman"/>
          <w:sz w:val="24"/>
          <w:szCs w:val="24"/>
        </w:rPr>
        <w:t>medziamerickým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systémom = rovnosť pred zákonom ( čl. 3 Charty ), zákaz otroctva a mučenia ( čl. 5 Charty ), sloboda prejavu ( čl. 9 Charty ), sloboda pohybu ( čl. 12 Charty ) </w:t>
      </w:r>
    </w:p>
    <w:p w:rsidR="00682F64" w:rsidRDefault="00682F64" w:rsidP="00C11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25200">
        <w:rPr>
          <w:rFonts w:ascii="Times New Roman" w:hAnsi="Times New Roman" w:cs="Times New Roman"/>
          <w:b/>
          <w:sz w:val="24"/>
          <w:szCs w:val="24"/>
        </w:rPr>
        <w:t xml:space="preserve">čl. 30 Africkej Charty ľudských práv a práv národov = </w:t>
      </w:r>
      <w:r w:rsidR="00325200">
        <w:rPr>
          <w:rFonts w:ascii="Times New Roman" w:hAnsi="Times New Roman" w:cs="Times New Roman"/>
          <w:sz w:val="24"/>
          <w:szCs w:val="24"/>
        </w:rPr>
        <w:t xml:space="preserve">pred založením Komisie bola jediným orgánom, ktorý mal právo na autoritatívnu interpretáciu Charty a monitorovanie jej dodržiavania a implementácie zmluvnými stranami </w:t>
      </w:r>
    </w:p>
    <w:p w:rsidR="00325200" w:rsidRDefault="00325200" w:rsidP="00C112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Komisia: </w:t>
      </w:r>
    </w:p>
    <w:p w:rsidR="00325200" w:rsidRDefault="00325200" w:rsidP="00325200">
      <w:pPr>
        <w:pStyle w:val="Odsekzoznamu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5200">
        <w:rPr>
          <w:rFonts w:ascii="Times New Roman" w:hAnsi="Times New Roman" w:cs="Times New Roman"/>
          <w:sz w:val="24"/>
          <w:szCs w:val="24"/>
        </w:rPr>
        <w:t xml:space="preserve">sídli v Banjule ( Gambia ) </w:t>
      </w:r>
    </w:p>
    <w:p w:rsidR="00325200" w:rsidRDefault="00325200" w:rsidP="00325200">
      <w:pPr>
        <w:pStyle w:val="Odsekzoznamu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zasadnutia sa môžu uskutočňovať aj v iných krajinách a miestach </w:t>
      </w:r>
    </w:p>
    <w:p w:rsidR="00325200" w:rsidRDefault="00325200" w:rsidP="00325200">
      <w:pPr>
        <w:pStyle w:val="Odsekzoznamu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skladá sa z 11 členov na čiastočný úväzok – sú volení Zhromaždením hláv štátov a vlád Africkej únie</w:t>
      </w:r>
    </w:p>
    <w:p w:rsidR="00325200" w:rsidRDefault="00325200" w:rsidP="00325200">
      <w:pPr>
        <w:pStyle w:val="Odsekzoznamu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funkciu vykonávajú ako súkromné osoby – tzn. nie ako zástupcovia štátu</w:t>
      </w:r>
    </w:p>
    <w:p w:rsidR="00325200" w:rsidRDefault="00325200" w:rsidP="00325200">
      <w:pPr>
        <w:pStyle w:val="Odsekzoznamu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rozličná štátna príslušnosť komisárov ( čl. 32 Charty ), zachovanie geografickej rovnováhy a zastúpenia rozličných právnych systémov ( čl. 31 Charty ) </w:t>
      </w:r>
    </w:p>
    <w:p w:rsidR="00325200" w:rsidRDefault="00325200" w:rsidP="00325200">
      <w:pPr>
        <w:pStyle w:val="Odsekzoznamu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zaoberá sa tiež zachovaním rovnováhy v otázke zastúpenia oboch pohlaví  = </w:t>
      </w:r>
      <w:r w:rsidRPr="00325200">
        <w:rPr>
          <w:rFonts w:ascii="Times New Roman" w:hAnsi="Times New Roman" w:cs="Times New Roman"/>
          <w:b/>
          <w:sz w:val="24"/>
          <w:szCs w:val="24"/>
        </w:rPr>
        <w:t>nenachádza sa to v</w:t>
      </w:r>
      <w:r w:rsidR="00224BFB">
        <w:rPr>
          <w:rFonts w:ascii="Times New Roman" w:hAnsi="Times New Roman" w:cs="Times New Roman"/>
          <w:b/>
          <w:sz w:val="24"/>
          <w:szCs w:val="24"/>
        </w:rPr>
        <w:t> </w:t>
      </w:r>
      <w:r w:rsidRPr="00325200">
        <w:rPr>
          <w:rFonts w:ascii="Times New Roman" w:hAnsi="Times New Roman" w:cs="Times New Roman"/>
          <w:b/>
          <w:sz w:val="24"/>
          <w:szCs w:val="24"/>
        </w:rPr>
        <w:t>Charte</w:t>
      </w:r>
    </w:p>
    <w:p w:rsidR="00224BFB" w:rsidRDefault="00224BFB" w:rsidP="00325200">
      <w:pPr>
        <w:pStyle w:val="Odsekzoznamu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hlavná funkcia = </w:t>
      </w:r>
      <w:r>
        <w:rPr>
          <w:rFonts w:ascii="Times New Roman" w:hAnsi="Times New Roman" w:cs="Times New Roman"/>
          <w:b/>
          <w:sz w:val="24"/>
          <w:szCs w:val="24"/>
        </w:rPr>
        <w:t xml:space="preserve">podpora a ochrana ľudských práv, interpretačné a vyšetrovacie oprávnenia ( </w:t>
      </w:r>
      <w:r>
        <w:rPr>
          <w:rFonts w:ascii="Times New Roman" w:hAnsi="Times New Roman" w:cs="Times New Roman"/>
          <w:sz w:val="24"/>
          <w:szCs w:val="24"/>
        </w:rPr>
        <w:t xml:space="preserve">čl. 45 ods. 3 Charty, čl. 46 Charty ) </w:t>
      </w:r>
    </w:p>
    <w:p w:rsidR="00224BFB" w:rsidRDefault="00224BFB" w:rsidP="00224BFB">
      <w:pPr>
        <w:pStyle w:val="Odsekzoznamu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ochranná funkcia = </w:t>
      </w:r>
      <w:r>
        <w:rPr>
          <w:rFonts w:ascii="Times New Roman" w:hAnsi="Times New Roman" w:cs="Times New Roman"/>
          <w:b/>
          <w:sz w:val="24"/>
          <w:szCs w:val="24"/>
        </w:rPr>
        <w:t xml:space="preserve">oznámenia jednotlivcov i skupín voči štátu </w:t>
      </w:r>
      <w:r>
        <w:rPr>
          <w:rFonts w:ascii="Times New Roman" w:hAnsi="Times New Roman" w:cs="Times New Roman"/>
          <w:sz w:val="24"/>
          <w:szCs w:val="24"/>
        </w:rPr>
        <w:t xml:space="preserve">( čl. 55 Charty ), </w:t>
      </w:r>
      <w:r>
        <w:rPr>
          <w:rFonts w:ascii="Times New Roman" w:hAnsi="Times New Roman" w:cs="Times New Roman"/>
          <w:b/>
          <w:sz w:val="24"/>
          <w:szCs w:val="24"/>
        </w:rPr>
        <w:t xml:space="preserve">sťažnosti štátov na iné štáty </w:t>
      </w:r>
      <w:r>
        <w:rPr>
          <w:rFonts w:ascii="Times New Roman" w:hAnsi="Times New Roman" w:cs="Times New Roman"/>
          <w:sz w:val="24"/>
          <w:szCs w:val="24"/>
        </w:rPr>
        <w:t xml:space="preserve">( čl. 47 – 54 Charty ), tiež správy, ktoré štáty predkladajú každé 2 roky ( čl. 62 Charty ) </w:t>
      </w:r>
    </w:p>
    <w:p w:rsidR="00BF042B" w:rsidRDefault="00BF042B" w:rsidP="00224BFB">
      <w:pPr>
        <w:pStyle w:val="Odsekzoznamu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stretáva sa pravidelne 2x ročne</w:t>
      </w:r>
    </w:p>
    <w:p w:rsidR="00BF042B" w:rsidRDefault="00BF042B" w:rsidP="00224BFB">
      <w:pPr>
        <w:pStyle w:val="Odsekzoznamu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možnosť aj mimoriadneho zasadnutia</w:t>
      </w:r>
    </w:p>
    <w:p w:rsidR="00557DC5" w:rsidRPr="00557DC5" w:rsidRDefault="00557DC5" w:rsidP="00557DC5">
      <w:pPr>
        <w:pStyle w:val="Odsekzoznamu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konanie pred Komisiou – rokovanie a rozhodovanie je v uzavretom konaní – správy o konaní sa publikujú neskôr, podmienkou je súhlas Zhromaždenia AÚ</w:t>
      </w:r>
    </w:p>
    <w:p w:rsidR="00BF042B" w:rsidRDefault="0038062B" w:rsidP="00BF04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8062B">
        <w:rPr>
          <w:rFonts w:ascii="Times New Roman" w:hAnsi="Times New Roman" w:cs="Times New Roman"/>
          <w:b/>
          <w:sz w:val="24"/>
          <w:szCs w:val="24"/>
        </w:rPr>
        <w:t xml:space="preserve">sťažnosti </w:t>
      </w:r>
      <w:r>
        <w:rPr>
          <w:rFonts w:ascii="Times New Roman" w:hAnsi="Times New Roman" w:cs="Times New Roman"/>
          <w:sz w:val="24"/>
          <w:szCs w:val="24"/>
        </w:rPr>
        <w:t xml:space="preserve">– osobitosťou podávania sťažnosti je podanie </w:t>
      </w:r>
      <w:r w:rsidRPr="0038062B">
        <w:rPr>
          <w:rFonts w:ascii="Times New Roman" w:hAnsi="Times New Roman" w:cs="Times New Roman"/>
          <w:b/>
          <w:sz w:val="24"/>
          <w:szCs w:val="24"/>
        </w:rPr>
        <w:t xml:space="preserve">vo forme </w:t>
      </w:r>
      <w:proofErr w:type="spellStart"/>
      <w:r w:rsidRPr="0038062B">
        <w:rPr>
          <w:rFonts w:ascii="Times New Roman" w:hAnsi="Times New Roman" w:cs="Times New Roman"/>
          <w:b/>
          <w:sz w:val="24"/>
          <w:szCs w:val="24"/>
        </w:rPr>
        <w:t>actio</w:t>
      </w:r>
      <w:proofErr w:type="spellEnd"/>
      <w:r w:rsidRPr="003806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062B">
        <w:rPr>
          <w:rFonts w:ascii="Times New Roman" w:hAnsi="Times New Roman" w:cs="Times New Roman"/>
          <w:b/>
          <w:sz w:val="24"/>
          <w:szCs w:val="24"/>
        </w:rPr>
        <w:t>popularis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tzn. podanie sťažnosti osobou, ktorá nie je obeťou porušenia práv – takáto forma umožňuje zvýšenie ochrany práv všetkým obetiam, ktoré často nie sú schopné sťažnosť podať</w:t>
      </w:r>
    </w:p>
    <w:p w:rsidR="00557DC5" w:rsidRDefault="001C3DD9" w:rsidP="00BF042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Africký súd pre ľudské práva: </w:t>
      </w:r>
    </w:p>
    <w:p w:rsidR="001C3DD9" w:rsidRDefault="001C3DD9" w:rsidP="001C3DD9">
      <w:pPr>
        <w:pStyle w:val="Odsekzoznamu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posilnenie efektívnosti ochrany ľudských práv </w:t>
      </w:r>
    </w:p>
    <w:p w:rsidR="001C3DD9" w:rsidRDefault="001C3DD9" w:rsidP="001C3DD9">
      <w:pPr>
        <w:pStyle w:val="Odsekzoznamu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možno chápať ako, súdne konanie v rozpore s africkou kultúrou, ktorá uprednostňuje vyjednávanie a zmierovanie a zdôrazňuje ťažko získanú nezávislosť</w:t>
      </w:r>
    </w:p>
    <w:p w:rsidR="001C3DD9" w:rsidRDefault="001C3DD9" w:rsidP="001C3DD9">
      <w:pPr>
        <w:pStyle w:val="Odsekzoznamu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sídli v </w:t>
      </w:r>
      <w:proofErr w:type="spellStart"/>
      <w:r>
        <w:rPr>
          <w:rFonts w:ascii="Times New Roman" w:hAnsi="Times New Roman" w:cs="Times New Roman"/>
          <w:sz w:val="24"/>
          <w:szCs w:val="24"/>
        </w:rPr>
        <w:t>Arushi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Tanzánia ( od r. 2007 v Addis Abebe v Etiópii ) </w:t>
      </w:r>
    </w:p>
    <w:p w:rsidR="001C3DD9" w:rsidRDefault="001C3DD9" w:rsidP="001C3DD9">
      <w:pPr>
        <w:pStyle w:val="Odsekzoznamu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skladá sa z 11 sudcov – volení sú na 6 rokov, volí ich Zhromaždenie AÚ</w:t>
      </w:r>
    </w:p>
    <w:p w:rsidR="001C3DD9" w:rsidRDefault="001C3DD9" w:rsidP="001C3DD9">
      <w:pPr>
        <w:pStyle w:val="Odsekzoznamu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 voľbe sa musí rešpektovať pomerné zastúpenie vo vzťahu k hlavným regiónom a právnym systémom</w:t>
      </w:r>
    </w:p>
    <w:p w:rsidR="001C3DD9" w:rsidRDefault="001C3DD9" w:rsidP="001C3DD9">
      <w:pPr>
        <w:pStyle w:val="Odsekzoznamu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sudcovia, ani komisári nemôžu byť dvaja rovnakej štátnej príslušnosti </w:t>
      </w:r>
    </w:p>
    <w:p w:rsidR="001C3DD9" w:rsidRDefault="001C3DD9" w:rsidP="001C3DD9">
      <w:pPr>
        <w:pStyle w:val="Odsekzoznamu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čiastočný úväzok sudcov, okrem predsedu Súdu </w:t>
      </w:r>
    </w:p>
    <w:p w:rsidR="001C3DD9" w:rsidRDefault="001C3DD9" w:rsidP="001C3DD9">
      <w:pPr>
        <w:pStyle w:val="Odsekzoznamu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dopĺňa a posilňuje funkcie Komisie </w:t>
      </w:r>
    </w:p>
    <w:p w:rsidR="001C3DD9" w:rsidRDefault="001C3DD9" w:rsidP="001C3DD9">
      <w:pPr>
        <w:pStyle w:val="Odsekzoznamu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má širokú vecnú právomoc  - ochrana ľudských práv sa má dosahovať nie len cez </w:t>
      </w:r>
      <w:r>
        <w:rPr>
          <w:rFonts w:ascii="Times New Roman" w:hAnsi="Times New Roman" w:cs="Times New Roman"/>
          <w:b/>
          <w:sz w:val="24"/>
          <w:szCs w:val="24"/>
        </w:rPr>
        <w:t xml:space="preserve">interpretáciu </w:t>
      </w:r>
      <w:r>
        <w:rPr>
          <w:rFonts w:ascii="Times New Roman" w:hAnsi="Times New Roman" w:cs="Times New Roman"/>
          <w:sz w:val="24"/>
          <w:szCs w:val="24"/>
        </w:rPr>
        <w:t>a </w:t>
      </w:r>
      <w:r>
        <w:rPr>
          <w:rFonts w:ascii="Times New Roman" w:hAnsi="Times New Roman" w:cs="Times New Roman"/>
          <w:b/>
          <w:sz w:val="24"/>
          <w:szCs w:val="24"/>
        </w:rPr>
        <w:t xml:space="preserve">aplikáciu </w:t>
      </w:r>
      <w:r>
        <w:rPr>
          <w:rFonts w:ascii="Times New Roman" w:hAnsi="Times New Roman" w:cs="Times New Roman"/>
          <w:sz w:val="24"/>
          <w:szCs w:val="24"/>
        </w:rPr>
        <w:t xml:space="preserve">Banjulskej Charty a jej Protokolov ale aj podľa čl. 3 Protokolu = ,,ktoréhokoľvek iného relevantného </w:t>
      </w:r>
      <w:proofErr w:type="spellStart"/>
      <w:r>
        <w:rPr>
          <w:rFonts w:ascii="Times New Roman" w:hAnsi="Times New Roman" w:cs="Times New Roman"/>
          <w:sz w:val="24"/>
          <w:szCs w:val="24"/>
        </w:rPr>
        <w:t>ľudskoprávneho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dokumentu, ktorý je ratifikovaný príslušným štátom“</w:t>
      </w:r>
    </w:p>
    <w:p w:rsidR="001C3DD9" w:rsidRDefault="004108C7" w:rsidP="001C3DD9">
      <w:pPr>
        <w:pStyle w:val="Odsekzoznamu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prístup súdu </w:t>
      </w:r>
      <w:r w:rsidR="00C07A7C">
        <w:rPr>
          <w:rFonts w:ascii="Times New Roman" w:hAnsi="Times New Roman" w:cs="Times New Roman"/>
          <w:sz w:val="24"/>
          <w:szCs w:val="24"/>
        </w:rPr>
        <w:t xml:space="preserve">– </w:t>
      </w:r>
      <w:r w:rsidR="00C07A7C" w:rsidRPr="00C07A7C">
        <w:rPr>
          <w:rFonts w:ascii="Times New Roman" w:hAnsi="Times New Roman" w:cs="Times New Roman"/>
          <w:sz w:val="24"/>
          <w:szCs w:val="24"/>
          <w:u w:val="single"/>
        </w:rPr>
        <w:t>3 skupiny:</w:t>
      </w:r>
      <w:r w:rsidR="00C07A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7A7C" w:rsidRPr="00C07A7C" w:rsidRDefault="00C07A7C" w:rsidP="00C07A7C">
      <w:pPr>
        <w:pStyle w:val="Odsekzoznamu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r w:rsidRPr="00C07A7C">
        <w:rPr>
          <w:rFonts w:ascii="Times New Roman" w:hAnsi="Times New Roman" w:cs="Times New Roman"/>
          <w:b/>
          <w:sz w:val="24"/>
          <w:szCs w:val="24"/>
        </w:rPr>
        <w:t xml:space="preserve">automatická skupina – tvoria ju štáty – ktoré podali svoju sťažnosť komisii – </w:t>
      </w:r>
      <w:r w:rsidRPr="00C07A7C">
        <w:rPr>
          <w:rFonts w:ascii="Times New Roman" w:hAnsi="Times New Roman" w:cs="Times New Roman"/>
          <w:sz w:val="24"/>
          <w:szCs w:val="24"/>
        </w:rPr>
        <w:t>štáty, voči ktorým smerujú takéto sťažnosti napr.</w:t>
      </w:r>
      <w:r w:rsidRPr="00C07A7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07A7C" w:rsidRDefault="00C07A7C" w:rsidP="00C07A7C">
      <w:pPr>
        <w:pStyle w:val="Odsekzoznamu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r w:rsidRPr="00C07A7C">
        <w:rPr>
          <w:rFonts w:ascii="Times New Roman" w:hAnsi="Times New Roman" w:cs="Times New Roman"/>
          <w:b/>
          <w:sz w:val="24"/>
          <w:szCs w:val="24"/>
        </w:rPr>
        <w:t xml:space="preserve">štáty, ktoré majú </w:t>
      </w:r>
      <w:proofErr w:type="spellStart"/>
      <w:r w:rsidRPr="00C07A7C">
        <w:rPr>
          <w:rFonts w:ascii="Times New Roman" w:hAnsi="Times New Roman" w:cs="Times New Roman"/>
          <w:b/>
          <w:sz w:val="24"/>
          <w:szCs w:val="24"/>
        </w:rPr>
        <w:t>diskrečný</w:t>
      </w:r>
      <w:proofErr w:type="spellEnd"/>
      <w:r w:rsidRPr="00C07A7C">
        <w:rPr>
          <w:rFonts w:ascii="Times New Roman" w:hAnsi="Times New Roman" w:cs="Times New Roman"/>
          <w:b/>
          <w:sz w:val="24"/>
          <w:szCs w:val="24"/>
        </w:rPr>
        <w:t xml:space="preserve"> prístup k</w:t>
      </w:r>
      <w:r>
        <w:rPr>
          <w:rFonts w:ascii="Times New Roman" w:hAnsi="Times New Roman" w:cs="Times New Roman"/>
          <w:sz w:val="24"/>
          <w:szCs w:val="24"/>
        </w:rPr>
        <w:t xml:space="preserve"> Súdu závislý na jeho rozhodnutí o ich žiadosti o pripojení sa k sporu </w:t>
      </w:r>
    </w:p>
    <w:p w:rsidR="00C07A7C" w:rsidRDefault="00C07A7C" w:rsidP="00C07A7C">
      <w:pPr>
        <w:pStyle w:val="Odsekzoznamu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r w:rsidRPr="00C07A7C">
        <w:rPr>
          <w:rFonts w:ascii="Times New Roman" w:hAnsi="Times New Roman" w:cs="Times New Roman"/>
          <w:b/>
          <w:sz w:val="24"/>
          <w:szCs w:val="24"/>
        </w:rPr>
        <w:t>mimovládne organizácie so statusom pozorovateľa pri Komisii a jednotlivcovi za predpokladu</w:t>
      </w:r>
      <w:r>
        <w:rPr>
          <w:rFonts w:ascii="Times New Roman" w:hAnsi="Times New Roman" w:cs="Times New Roman"/>
          <w:sz w:val="24"/>
          <w:szCs w:val="24"/>
        </w:rPr>
        <w:t xml:space="preserve">, že štát, voči ktorému smeruje sťažnosť vydal vyhlásenie o uznaní jurisdikcie Súdu v prípade sťažností podaných mimovládnymi organizáciami a jednotlivcami priamo </w:t>
      </w:r>
    </w:p>
    <w:p w:rsidR="00263C4F" w:rsidRDefault="00263C4F" w:rsidP="00263C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do budúcna čakajú pre Súd zmeny – zlúčenie Afrického súdu pre ľudské práva a práva národov a Afrického súdneho dvora, ktorého vznik predpokladá Ustanovujúci akt Africkej únie </w:t>
      </w:r>
    </w:p>
    <w:p w:rsidR="00263C4F" w:rsidRDefault="00263C4F" w:rsidP="00263C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cieľom zlúčenia má byť racionalizácia inštitúcii, ktoré vykonávajú svoju činnosť v rámci celého afrického kontinentu </w:t>
      </w:r>
    </w:p>
    <w:p w:rsidR="00263C4F" w:rsidRDefault="00263C4F" w:rsidP="00263C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 r. 2008 prijalo Zhromaždenie AÚ Protokol o Štatúte </w:t>
      </w:r>
      <w:r>
        <w:rPr>
          <w:rFonts w:ascii="Times New Roman" w:hAnsi="Times New Roman" w:cs="Times New Roman"/>
          <w:b/>
          <w:sz w:val="24"/>
          <w:szCs w:val="24"/>
        </w:rPr>
        <w:t xml:space="preserve">Afrického súdneho dvora spravodlivosti a ľudských práv </w:t>
      </w:r>
    </w:p>
    <w:p w:rsidR="00263C4F" w:rsidRDefault="00263C4F" w:rsidP="00263C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Zlúčený súd bude mať 2 sekcie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ľudskoprávnu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 všeobecnú – </w:t>
      </w:r>
      <w:r>
        <w:rPr>
          <w:rFonts w:ascii="Times New Roman" w:hAnsi="Times New Roman" w:cs="Times New Roman"/>
          <w:sz w:val="24"/>
          <w:szCs w:val="24"/>
        </w:rPr>
        <w:t xml:space="preserve">16 sudcov = štátna príslušnosť štátu, ktorý je zmluvnou stranou Protokolu – predseda a podpredseda budú pracovať na plný úväzok, ostatní na čiastočný </w:t>
      </w:r>
    </w:p>
    <w:p w:rsidR="00263C4F" w:rsidRPr="00263C4F" w:rsidRDefault="00263C4F" w:rsidP="00263C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africký systém ochrany ľudských práv je slabý a neefektívny </w:t>
      </w:r>
    </w:p>
    <w:p w:rsidR="00341DB8" w:rsidRDefault="00341DB8" w:rsidP="00C112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Regionálny systém ochrany ľudských práv a arabských štátoch</w:t>
      </w:r>
    </w:p>
    <w:p w:rsidR="00C30ED3" w:rsidRDefault="00FA59C8" w:rsidP="00C11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na pôde </w:t>
      </w:r>
      <w:r>
        <w:rPr>
          <w:rFonts w:ascii="Times New Roman" w:hAnsi="Times New Roman" w:cs="Times New Roman"/>
          <w:b/>
          <w:sz w:val="24"/>
          <w:szCs w:val="24"/>
        </w:rPr>
        <w:t xml:space="preserve">Ligy arabských štátov </w:t>
      </w:r>
      <w:r w:rsidR="00277F7D">
        <w:rPr>
          <w:rFonts w:ascii="Times New Roman" w:hAnsi="Times New Roman" w:cs="Times New Roman"/>
          <w:sz w:val="24"/>
          <w:szCs w:val="24"/>
        </w:rPr>
        <w:t xml:space="preserve"> - v súčasnosti združuje 22 štátov</w:t>
      </w:r>
    </w:p>
    <w:p w:rsidR="00464A1E" w:rsidRDefault="00464A1E" w:rsidP="00C11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 r. 1994 bola prijatá  Arabská charta ľudských práv </w:t>
      </w:r>
    </w:p>
    <w:p w:rsidR="00464A1E" w:rsidRDefault="00464A1E" w:rsidP="00C11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Arabská charta ľudských práv bola </w:t>
      </w:r>
      <w:r>
        <w:rPr>
          <w:rFonts w:ascii="Times New Roman" w:hAnsi="Times New Roman" w:cs="Times New Roman"/>
          <w:b/>
          <w:sz w:val="24"/>
          <w:szCs w:val="24"/>
        </w:rPr>
        <w:t xml:space="preserve">revidovaná </w:t>
      </w:r>
      <w:r>
        <w:rPr>
          <w:rFonts w:ascii="Times New Roman" w:hAnsi="Times New Roman" w:cs="Times New Roman"/>
          <w:sz w:val="24"/>
          <w:szCs w:val="24"/>
        </w:rPr>
        <w:t xml:space="preserve"> v r. 2004</w:t>
      </w:r>
    </w:p>
    <w:p w:rsidR="00464A1E" w:rsidRDefault="00464A1E" w:rsidP="00C11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= k nadobudnutiu platnosti bolo treba 7 ratifikácii – počet zavŕšení bol v r. 2008</w:t>
      </w:r>
    </w:p>
    <w:p w:rsidR="00464A1E" w:rsidRDefault="00464A1E" w:rsidP="00C11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tento mechanizmus má slabé možnosti </w:t>
      </w:r>
    </w:p>
    <w:p w:rsidR="00464A1E" w:rsidRDefault="00464A1E" w:rsidP="00C11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na základe Arabskej charty vznikol 7-členný </w:t>
      </w:r>
      <w:r>
        <w:rPr>
          <w:rFonts w:ascii="Times New Roman" w:hAnsi="Times New Roman" w:cs="Times New Roman"/>
          <w:b/>
          <w:sz w:val="24"/>
          <w:szCs w:val="24"/>
        </w:rPr>
        <w:t xml:space="preserve">Arabský výbor pre ľudské práva – </w:t>
      </w:r>
      <w:r>
        <w:rPr>
          <w:rFonts w:ascii="Times New Roman" w:hAnsi="Times New Roman" w:cs="Times New Roman"/>
          <w:sz w:val="24"/>
          <w:szCs w:val="24"/>
        </w:rPr>
        <w:t>jeho právomoc spočíva LEN v </w:t>
      </w:r>
      <w:r>
        <w:rPr>
          <w:rFonts w:ascii="Times New Roman" w:hAnsi="Times New Roman" w:cs="Times New Roman"/>
          <w:b/>
          <w:sz w:val="24"/>
          <w:szCs w:val="24"/>
        </w:rPr>
        <w:t>hodnotách správ</w:t>
      </w:r>
      <w:r>
        <w:rPr>
          <w:rFonts w:ascii="Times New Roman" w:hAnsi="Times New Roman" w:cs="Times New Roman"/>
          <w:sz w:val="24"/>
          <w:szCs w:val="24"/>
        </w:rPr>
        <w:t xml:space="preserve"> – odovzdávajú mu to štáty – tento výbor nemá právo rozhodovať o sťažnostiach </w:t>
      </w:r>
    </w:p>
    <w:p w:rsidR="00464A1E" w:rsidRDefault="00464A1E" w:rsidP="00C11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funguje tu aj </w:t>
      </w:r>
      <w:r>
        <w:rPr>
          <w:rFonts w:ascii="Times New Roman" w:hAnsi="Times New Roman" w:cs="Times New Roman"/>
          <w:b/>
          <w:sz w:val="24"/>
          <w:szCs w:val="24"/>
        </w:rPr>
        <w:t xml:space="preserve">Arabská komisia pre ľudské práva – </w:t>
      </w:r>
      <w:r>
        <w:rPr>
          <w:rFonts w:ascii="Times New Roman" w:hAnsi="Times New Roman" w:cs="Times New Roman"/>
          <w:sz w:val="24"/>
          <w:szCs w:val="24"/>
        </w:rPr>
        <w:t xml:space="preserve">vytvorila ju Rada LAS – táto komisia má iba jednu funkciu a to </w:t>
      </w:r>
      <w:r>
        <w:rPr>
          <w:rFonts w:ascii="Times New Roman" w:hAnsi="Times New Roman" w:cs="Times New Roman"/>
          <w:b/>
          <w:sz w:val="24"/>
          <w:szCs w:val="24"/>
        </w:rPr>
        <w:t xml:space="preserve">podporovať ľudské práva a informovať </w:t>
      </w:r>
      <w:r>
        <w:rPr>
          <w:rFonts w:ascii="Times New Roman" w:hAnsi="Times New Roman" w:cs="Times New Roman"/>
          <w:sz w:val="24"/>
          <w:szCs w:val="24"/>
        </w:rPr>
        <w:t xml:space="preserve">o nich </w:t>
      </w:r>
    </w:p>
    <w:p w:rsidR="002B42A7" w:rsidRDefault="002B42A7" w:rsidP="00C11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Arabská charta má preambulu a 53 článkov – upravuje v nich občianske a politické práva spolu s hospodárskymi, sociálnymi a kultúrnymi právami </w:t>
      </w:r>
    </w:p>
    <w:p w:rsidR="002B42A7" w:rsidRDefault="002B42A7" w:rsidP="00C11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Charta ( 2004 ) má na rozdiel od Charty ( 1994 ) má už pridané články, ktoré sa týkajú rovnosti mužov a žien, práv detí a hendikepovaných ľudí</w:t>
      </w:r>
    </w:p>
    <w:p w:rsidR="002B42A7" w:rsidRPr="002B42A7" w:rsidRDefault="002B42A7" w:rsidP="00C11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vo všeobecnosti možno povedať, že Charta </w:t>
      </w:r>
      <w:r>
        <w:rPr>
          <w:rFonts w:ascii="Times New Roman" w:hAnsi="Times New Roman" w:cs="Times New Roman"/>
          <w:b/>
          <w:sz w:val="24"/>
          <w:szCs w:val="24"/>
        </w:rPr>
        <w:t xml:space="preserve">neobsahuje medzinárodne uznávaný štandard ochrany ľudských práv </w:t>
      </w:r>
      <w:r>
        <w:rPr>
          <w:rFonts w:ascii="Times New Roman" w:hAnsi="Times New Roman" w:cs="Times New Roman"/>
          <w:sz w:val="24"/>
          <w:szCs w:val="24"/>
        </w:rPr>
        <w:t xml:space="preserve">– je zrejmé z toho, že členské štáty LAS majú problém s ratifikáciou tohto dokumentu </w:t>
      </w:r>
    </w:p>
    <w:p w:rsidR="00341DB8" w:rsidRDefault="00341DB8" w:rsidP="00C112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Ázijský regionálny systém ochrany ľudských práv</w:t>
      </w:r>
    </w:p>
    <w:p w:rsidR="00CA77EE" w:rsidRDefault="00CA77EE" w:rsidP="00C11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jednotný ázijský regionálny systém ochrany ľudských práv </w:t>
      </w:r>
      <w:r>
        <w:rPr>
          <w:rFonts w:ascii="Times New Roman" w:hAnsi="Times New Roman" w:cs="Times New Roman"/>
          <w:b/>
          <w:sz w:val="24"/>
          <w:szCs w:val="24"/>
        </w:rPr>
        <w:t>neexistuje</w:t>
      </w:r>
    </w:p>
    <w:p w:rsidR="00CA77EE" w:rsidRDefault="00CA77EE" w:rsidP="00C112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 r. 2009 prijala dokument Oblasť pôsobnosti, resp. Mandát pre </w:t>
      </w:r>
      <w:r>
        <w:rPr>
          <w:rFonts w:ascii="Times New Roman" w:hAnsi="Times New Roman" w:cs="Times New Roman"/>
          <w:b/>
          <w:sz w:val="24"/>
          <w:szCs w:val="24"/>
        </w:rPr>
        <w:t>Medzinárodnú vládnu komisiu ASEAN pre ľudské práva</w:t>
      </w:r>
    </w:p>
    <w:p w:rsidR="00CA77EE" w:rsidRDefault="00CA77EE" w:rsidP="00C11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Komisia začala svoju činnosť 23.10.2009 na 15. samite Deklaráciu o Medzivládnej komisii pre ľudské práva </w:t>
      </w:r>
    </w:p>
    <w:p w:rsidR="00CA77EE" w:rsidRPr="00CA77EE" w:rsidRDefault="00CA77EE" w:rsidP="00C11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Komisia sa skladá zo zástupcov vymenovaných vládou – má iba </w:t>
      </w:r>
      <w:r>
        <w:rPr>
          <w:rFonts w:ascii="Times New Roman" w:hAnsi="Times New Roman" w:cs="Times New Roman"/>
          <w:b/>
          <w:sz w:val="24"/>
          <w:szCs w:val="24"/>
        </w:rPr>
        <w:t xml:space="preserve">konzultačné </w:t>
      </w:r>
      <w:r>
        <w:rPr>
          <w:rFonts w:ascii="Times New Roman" w:hAnsi="Times New Roman" w:cs="Times New Roman"/>
          <w:sz w:val="24"/>
          <w:szCs w:val="24"/>
        </w:rPr>
        <w:t xml:space="preserve">právomoci a nemôže prijímať sťažnosti jednotlivcov </w:t>
      </w:r>
    </w:p>
    <w:p w:rsidR="002157AD" w:rsidRDefault="0017773A" w:rsidP="002157A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UNIVERZÁLNY A EURÓPSKY SYSTÉM OCHRANY PRÁV MENŠÍN</w:t>
      </w:r>
    </w:p>
    <w:p w:rsidR="009E3026" w:rsidRDefault="00F803B6" w:rsidP="002157AD">
      <w:pPr>
        <w:jc w:val="both"/>
        <w:rPr>
          <w:rFonts w:ascii="Times New Roman" w:hAnsi="Times New Roman" w:cs="Times New Roman"/>
          <w:sz w:val="24"/>
          <w:szCs w:val="24"/>
        </w:rPr>
      </w:pPr>
      <w:r w:rsidRPr="00F803B6">
        <w:rPr>
          <w:rFonts w:ascii="Times New Roman" w:hAnsi="Times New Roman" w:cs="Times New Roman"/>
          <w:b/>
          <w:sz w:val="24"/>
          <w:szCs w:val="24"/>
        </w:rPr>
        <w:t>- neexistuje všeobecne akceptovaná definícia</w:t>
      </w:r>
      <w:r>
        <w:rPr>
          <w:rFonts w:ascii="Times New Roman" w:hAnsi="Times New Roman" w:cs="Times New Roman"/>
          <w:sz w:val="24"/>
          <w:szCs w:val="24"/>
        </w:rPr>
        <w:t xml:space="preserve"> tohto pojmu </w:t>
      </w:r>
      <w:r w:rsidR="009E3026">
        <w:rPr>
          <w:rFonts w:ascii="Times New Roman" w:hAnsi="Times New Roman" w:cs="Times New Roman"/>
          <w:sz w:val="24"/>
          <w:szCs w:val="24"/>
        </w:rPr>
        <w:t>– ide o nejasné definovanie, čo je menšina</w:t>
      </w:r>
    </w:p>
    <w:p w:rsidR="009E3026" w:rsidRDefault="009E3026" w:rsidP="002157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možno určiť </w:t>
      </w:r>
      <w:r>
        <w:rPr>
          <w:rFonts w:ascii="Times New Roman" w:hAnsi="Times New Roman" w:cs="Times New Roman"/>
          <w:b/>
          <w:sz w:val="24"/>
          <w:szCs w:val="24"/>
        </w:rPr>
        <w:t xml:space="preserve">niekoľko znakov </w:t>
      </w:r>
      <w:r>
        <w:rPr>
          <w:rFonts w:ascii="Times New Roman" w:hAnsi="Times New Roman" w:cs="Times New Roman"/>
          <w:sz w:val="24"/>
          <w:szCs w:val="24"/>
        </w:rPr>
        <w:t xml:space="preserve">– tieto znaky sa nachádzajú, skoro vo všetkých návrhoch definícii v dokumentoch – </w:t>
      </w:r>
      <w:r w:rsidRPr="009E3026">
        <w:rPr>
          <w:rFonts w:ascii="Times New Roman" w:hAnsi="Times New Roman" w:cs="Times New Roman"/>
          <w:sz w:val="24"/>
          <w:szCs w:val="24"/>
          <w:u w:val="single"/>
        </w:rPr>
        <w:t>ide 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3026" w:rsidRDefault="009E3026" w:rsidP="009E3026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objektívne</w:t>
      </w:r>
      <w:r w:rsidR="005C0C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0C42">
        <w:rPr>
          <w:rFonts w:ascii="Times New Roman" w:hAnsi="Times New Roman" w:cs="Times New Roman"/>
          <w:sz w:val="24"/>
          <w:szCs w:val="24"/>
        </w:rPr>
        <w:t xml:space="preserve">parametre </w:t>
      </w:r>
      <w:r w:rsidR="00905C7D">
        <w:rPr>
          <w:rFonts w:ascii="Times New Roman" w:hAnsi="Times New Roman" w:cs="Times New Roman"/>
          <w:sz w:val="24"/>
          <w:szCs w:val="24"/>
        </w:rPr>
        <w:t xml:space="preserve">– je ním </w:t>
      </w:r>
      <w:r w:rsidR="00905C7D">
        <w:rPr>
          <w:rFonts w:ascii="Times New Roman" w:hAnsi="Times New Roman" w:cs="Times New Roman"/>
          <w:b/>
          <w:sz w:val="24"/>
          <w:szCs w:val="24"/>
        </w:rPr>
        <w:t xml:space="preserve">odlišnosť </w:t>
      </w:r>
      <w:r w:rsidR="00905C7D">
        <w:rPr>
          <w:rFonts w:ascii="Times New Roman" w:hAnsi="Times New Roman" w:cs="Times New Roman"/>
          <w:sz w:val="24"/>
          <w:szCs w:val="24"/>
        </w:rPr>
        <w:t xml:space="preserve">príslušnej skupiny obyvateľstva s určitými etickými, náboženskými alebo jazykovými prvkami, ktoré sú odlišné od zvyšku populácie </w:t>
      </w:r>
    </w:p>
    <w:p w:rsidR="00905C7D" w:rsidRDefault="00905C7D" w:rsidP="00905C7D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objektívnou požiadavkou je aj </w:t>
      </w:r>
      <w:r>
        <w:rPr>
          <w:rFonts w:ascii="Times New Roman" w:hAnsi="Times New Roman" w:cs="Times New Roman"/>
          <w:b/>
          <w:sz w:val="24"/>
          <w:szCs w:val="24"/>
        </w:rPr>
        <w:t xml:space="preserve">menšia početnosť </w:t>
      </w:r>
      <w:r>
        <w:rPr>
          <w:rFonts w:ascii="Times New Roman" w:hAnsi="Times New Roman" w:cs="Times New Roman"/>
          <w:sz w:val="24"/>
          <w:szCs w:val="24"/>
        </w:rPr>
        <w:t>v porovnaní so zvyškom obyvateľstva</w:t>
      </w:r>
    </w:p>
    <w:p w:rsidR="00C31BDF" w:rsidRPr="00C31BDF" w:rsidRDefault="00C31BDF" w:rsidP="00C31BDF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treťou požiadavkou je </w:t>
      </w:r>
      <w:r>
        <w:rPr>
          <w:rFonts w:ascii="Times New Roman" w:hAnsi="Times New Roman" w:cs="Times New Roman"/>
          <w:b/>
          <w:sz w:val="24"/>
          <w:szCs w:val="24"/>
        </w:rPr>
        <w:t xml:space="preserve">nedominantnosť </w:t>
      </w:r>
      <w:r>
        <w:rPr>
          <w:rFonts w:ascii="Times New Roman" w:hAnsi="Times New Roman" w:cs="Times New Roman"/>
          <w:sz w:val="24"/>
          <w:szCs w:val="24"/>
        </w:rPr>
        <w:t xml:space="preserve">skupiny – dominantná skupina nepotrebuje osobitnú ochrany </w:t>
      </w:r>
    </w:p>
    <w:p w:rsidR="009E3026" w:rsidRPr="00C31BDF" w:rsidRDefault="009E3026" w:rsidP="009E3026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E302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subjektívne </w:t>
      </w:r>
      <w:r w:rsidR="005C0C42">
        <w:rPr>
          <w:rFonts w:ascii="Times New Roman" w:hAnsi="Times New Roman" w:cs="Times New Roman"/>
          <w:sz w:val="24"/>
          <w:szCs w:val="24"/>
        </w:rPr>
        <w:t xml:space="preserve">parametre </w:t>
      </w:r>
      <w:r w:rsidR="00C31BDF">
        <w:rPr>
          <w:rFonts w:ascii="Times New Roman" w:hAnsi="Times New Roman" w:cs="Times New Roman"/>
          <w:sz w:val="24"/>
          <w:szCs w:val="24"/>
        </w:rPr>
        <w:t>– ide o </w:t>
      </w:r>
      <w:r w:rsidR="00C31BDF">
        <w:rPr>
          <w:rFonts w:ascii="Times New Roman" w:hAnsi="Times New Roman" w:cs="Times New Roman"/>
          <w:b/>
          <w:sz w:val="24"/>
          <w:szCs w:val="24"/>
        </w:rPr>
        <w:t>snahu o zachovanie samostatnej menšinovej identity</w:t>
      </w:r>
      <w:r w:rsidR="00C31BDF">
        <w:rPr>
          <w:rFonts w:ascii="Times New Roman" w:hAnsi="Times New Roman" w:cs="Times New Roman"/>
          <w:sz w:val="24"/>
          <w:szCs w:val="24"/>
        </w:rPr>
        <w:t xml:space="preserve">, kvôli ktorej stojí o svoju ochranu </w:t>
      </w:r>
    </w:p>
    <w:p w:rsidR="00C31BDF" w:rsidRDefault="00C31BDF" w:rsidP="00C31BDF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určenie či ide o menšinu alebo nie, je možné v MP určiť na základe splnenia uvedených objektívnych i subjektívnych podmienok </w:t>
      </w:r>
    </w:p>
    <w:p w:rsidR="00C31BDF" w:rsidRDefault="00C31BDF" w:rsidP="00C31BDF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dôležitosť </w:t>
      </w:r>
      <w:r>
        <w:rPr>
          <w:rFonts w:ascii="Times New Roman" w:hAnsi="Times New Roman" w:cs="Times New Roman"/>
          <w:b/>
          <w:sz w:val="24"/>
          <w:szCs w:val="24"/>
        </w:rPr>
        <w:t xml:space="preserve">seba - identifikácie </w:t>
      </w:r>
      <w:r>
        <w:rPr>
          <w:rFonts w:ascii="Times New Roman" w:hAnsi="Times New Roman" w:cs="Times New Roman"/>
          <w:sz w:val="24"/>
          <w:szCs w:val="24"/>
        </w:rPr>
        <w:t xml:space="preserve">skupiny – identifikácia sa rieši na </w:t>
      </w:r>
      <w:r>
        <w:rPr>
          <w:rFonts w:ascii="Times New Roman" w:hAnsi="Times New Roman" w:cs="Times New Roman"/>
          <w:b/>
          <w:sz w:val="24"/>
          <w:szCs w:val="24"/>
        </w:rPr>
        <w:t xml:space="preserve">individuálnej </w:t>
      </w:r>
      <w:r>
        <w:rPr>
          <w:rFonts w:ascii="Times New Roman" w:hAnsi="Times New Roman" w:cs="Times New Roman"/>
          <w:sz w:val="24"/>
          <w:szCs w:val="24"/>
        </w:rPr>
        <w:t xml:space="preserve">úrovni – identifikácia s určitou rasovou alebo etnickou skupinu je založená a seba – identifikácii </w:t>
      </w:r>
      <w:r>
        <w:rPr>
          <w:rFonts w:ascii="Times New Roman" w:hAnsi="Times New Roman" w:cs="Times New Roman"/>
          <w:b/>
          <w:sz w:val="24"/>
          <w:szCs w:val="24"/>
        </w:rPr>
        <w:t xml:space="preserve">príslušnou osobou </w:t>
      </w:r>
    </w:p>
    <w:p w:rsidR="006248DD" w:rsidRDefault="006248DD" w:rsidP="006248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vo všeobecnosti možno povedať , že pri ochrane práv menšín sa postupuje </w:t>
      </w:r>
      <w:r>
        <w:rPr>
          <w:rFonts w:ascii="Times New Roman" w:hAnsi="Times New Roman" w:cs="Times New Roman"/>
          <w:b/>
          <w:sz w:val="24"/>
          <w:szCs w:val="24"/>
        </w:rPr>
        <w:t xml:space="preserve">dvoma spôsobmi </w:t>
      </w:r>
    </w:p>
    <w:p w:rsidR="006248DD" w:rsidRDefault="006248DD" w:rsidP="006248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tieto spôsoby navzájom úzko spolu súvisia </w:t>
      </w:r>
    </w:p>
    <w:p w:rsidR="006248DD" w:rsidRDefault="006248DD" w:rsidP="006248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248DD">
        <w:rPr>
          <w:rFonts w:ascii="Times New Roman" w:hAnsi="Times New Roman" w:cs="Times New Roman"/>
          <w:i/>
          <w:sz w:val="24"/>
          <w:szCs w:val="24"/>
        </w:rPr>
        <w:t>prvým je princíp rovnosti,</w:t>
      </w:r>
      <w:r>
        <w:rPr>
          <w:rFonts w:ascii="Times New Roman" w:hAnsi="Times New Roman" w:cs="Times New Roman"/>
          <w:sz w:val="24"/>
          <w:szCs w:val="24"/>
        </w:rPr>
        <w:t xml:space="preserve"> v normatívnej rovine sa preniesol do </w:t>
      </w:r>
      <w:r>
        <w:rPr>
          <w:rFonts w:ascii="Times New Roman" w:hAnsi="Times New Roman" w:cs="Times New Roman"/>
          <w:b/>
          <w:sz w:val="24"/>
          <w:szCs w:val="24"/>
        </w:rPr>
        <w:t>zákazu diskriminácie</w:t>
      </w:r>
      <w:r w:rsidR="00E94008">
        <w:rPr>
          <w:rFonts w:ascii="Times New Roman" w:hAnsi="Times New Roman" w:cs="Times New Roman"/>
          <w:sz w:val="24"/>
          <w:szCs w:val="24"/>
        </w:rPr>
        <w:t xml:space="preserve"> – vychádza zo všeobecného pochopenia ľudských práv ako celku, kde sú práva menšín jednou z podskupín </w:t>
      </w:r>
    </w:p>
    <w:p w:rsidR="00E94008" w:rsidRDefault="00E94008" w:rsidP="006248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i/>
          <w:sz w:val="24"/>
          <w:szCs w:val="24"/>
        </w:rPr>
        <w:t xml:space="preserve">druhým prístupom </w:t>
      </w:r>
      <w:r>
        <w:rPr>
          <w:rFonts w:ascii="Times New Roman" w:hAnsi="Times New Roman" w:cs="Times New Roman"/>
          <w:sz w:val="24"/>
          <w:szCs w:val="24"/>
        </w:rPr>
        <w:t xml:space="preserve">je zdôrazňovanie </w:t>
      </w:r>
      <w:r>
        <w:rPr>
          <w:rFonts w:ascii="Times New Roman" w:hAnsi="Times New Roman" w:cs="Times New Roman"/>
          <w:i/>
          <w:sz w:val="24"/>
          <w:szCs w:val="24"/>
        </w:rPr>
        <w:t xml:space="preserve">zraniteľnosti menšín </w:t>
      </w:r>
      <w:r>
        <w:rPr>
          <w:rFonts w:ascii="Times New Roman" w:hAnsi="Times New Roman" w:cs="Times New Roman"/>
          <w:sz w:val="24"/>
          <w:szCs w:val="24"/>
        </w:rPr>
        <w:t xml:space="preserve">a vytvára podmienky </w:t>
      </w:r>
      <w:r>
        <w:rPr>
          <w:rFonts w:ascii="Times New Roman" w:hAnsi="Times New Roman" w:cs="Times New Roman"/>
          <w:b/>
          <w:sz w:val="24"/>
          <w:szCs w:val="24"/>
        </w:rPr>
        <w:t xml:space="preserve">odlišného zaobchádzania </w:t>
      </w:r>
      <w:r>
        <w:rPr>
          <w:rFonts w:ascii="Times New Roman" w:hAnsi="Times New Roman" w:cs="Times New Roman"/>
          <w:sz w:val="24"/>
          <w:szCs w:val="24"/>
        </w:rPr>
        <w:t xml:space="preserve">– stanovenie a uplatňovanie osobitných práv menšín </w:t>
      </w:r>
    </w:p>
    <w:p w:rsidR="00E94008" w:rsidRDefault="001C4F10" w:rsidP="006248D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menšiny si vyžadujú pri takomto prístupe prijatie samostatných dokumentov, sústredia sa </w:t>
      </w:r>
      <w:r w:rsidRPr="001C4F10">
        <w:rPr>
          <w:rFonts w:ascii="Times New Roman" w:hAnsi="Times New Roman" w:cs="Times New Roman"/>
          <w:b/>
          <w:sz w:val="24"/>
          <w:szCs w:val="24"/>
        </w:rPr>
        <w:t>výlučne 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ochranu práv menšín </w:t>
      </w:r>
    </w:p>
    <w:p w:rsidR="00A7405A" w:rsidRDefault="00A7405A" w:rsidP="006248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 r. 1966 na pôde OSN bol prijatý </w:t>
      </w:r>
      <w:r>
        <w:rPr>
          <w:rFonts w:ascii="Times New Roman" w:hAnsi="Times New Roman" w:cs="Times New Roman"/>
          <w:b/>
          <w:sz w:val="24"/>
          <w:szCs w:val="24"/>
        </w:rPr>
        <w:t xml:space="preserve">Pakt o občianskych a politických právach </w:t>
      </w:r>
      <w:r>
        <w:rPr>
          <w:rFonts w:ascii="Times New Roman" w:hAnsi="Times New Roman" w:cs="Times New Roman"/>
          <w:sz w:val="24"/>
          <w:szCs w:val="24"/>
        </w:rPr>
        <w:t>– čl. 27 – svoje náboženstvo, svoj jazyk – negatívne ustanovenie</w:t>
      </w:r>
    </w:p>
    <w:p w:rsidR="00A7405A" w:rsidRDefault="00A7405A" w:rsidP="006248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pozitívne ustanovenie – </w:t>
      </w:r>
      <w:r>
        <w:rPr>
          <w:rFonts w:ascii="Times New Roman" w:hAnsi="Times New Roman" w:cs="Times New Roman"/>
          <w:b/>
          <w:sz w:val="24"/>
          <w:szCs w:val="24"/>
        </w:rPr>
        <w:t xml:space="preserve">Deklarácia OSN o právach osôb patriacich k národnostným alebo etnickým, náboženským a jazykovým menšinám </w:t>
      </w:r>
      <w:r>
        <w:rPr>
          <w:rFonts w:ascii="Times New Roman" w:hAnsi="Times New Roman" w:cs="Times New Roman"/>
          <w:sz w:val="24"/>
          <w:szCs w:val="24"/>
        </w:rPr>
        <w:t xml:space="preserve">– štáty podľa nej budú chrániť existenciu a práva národnostnej alebo etnickej a pod. identity menšín na svojom území a budú podporovať podmienky pre podporu tejto identity </w:t>
      </w:r>
    </w:p>
    <w:p w:rsidR="00A7405A" w:rsidRDefault="00A7405A" w:rsidP="006248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na univerzálne úrovni vo vzťahu k špecifickej ochrane menší je dôležitý </w:t>
      </w:r>
      <w:r>
        <w:rPr>
          <w:rFonts w:ascii="Times New Roman" w:hAnsi="Times New Roman" w:cs="Times New Roman"/>
          <w:b/>
          <w:sz w:val="24"/>
          <w:szCs w:val="24"/>
        </w:rPr>
        <w:t xml:space="preserve">Dohovor UNESCO o odstránení diskriminácie vo vzdelávaní </w:t>
      </w:r>
      <w:r>
        <w:rPr>
          <w:rFonts w:ascii="Times New Roman" w:hAnsi="Times New Roman" w:cs="Times New Roman"/>
          <w:sz w:val="24"/>
          <w:szCs w:val="24"/>
        </w:rPr>
        <w:t xml:space="preserve">– čl. 5 ods. 1 písm. c) – stanovuje povinnosť zmluvných strán patriacich k národnostným menšinám, aby si zakladali svoje vlastné vzdelávacie inštitúcie </w:t>
      </w:r>
    </w:p>
    <w:p w:rsidR="00A7405A" w:rsidRDefault="00A7405A" w:rsidP="006248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dôležitý vo vzťahu k všeobecnej ochrane je </w:t>
      </w:r>
      <w:r>
        <w:rPr>
          <w:rFonts w:ascii="Times New Roman" w:hAnsi="Times New Roman" w:cs="Times New Roman"/>
          <w:b/>
          <w:sz w:val="24"/>
          <w:szCs w:val="24"/>
        </w:rPr>
        <w:t xml:space="preserve">Dohovor o odstránení všetkých foriem rasovej diskriminácie, Dohovor o právach dieťaťa </w:t>
      </w:r>
      <w:r>
        <w:rPr>
          <w:rFonts w:ascii="Times New Roman" w:hAnsi="Times New Roman" w:cs="Times New Roman"/>
          <w:sz w:val="24"/>
          <w:szCs w:val="24"/>
        </w:rPr>
        <w:t xml:space="preserve">– zaoberajú sa niektorými aspektmi ochrany menšinových práv </w:t>
      </w:r>
    </w:p>
    <w:p w:rsidR="00A7405A" w:rsidRDefault="00A7405A" w:rsidP="006248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 rámci Organizácie pre bezpečnosť a spoluprácu v Európe sa otázka práv národnostných menšín identifikovala ako </w:t>
      </w:r>
      <w:r w:rsidRPr="00A7405A">
        <w:rPr>
          <w:rFonts w:ascii="Times New Roman" w:hAnsi="Times New Roman" w:cs="Times New Roman"/>
          <w:b/>
          <w:sz w:val="24"/>
          <w:szCs w:val="24"/>
        </w:rPr>
        <w:t xml:space="preserve">faktor, ktorý prispieva k stabilite hraníc štátov a mieru v národnostne </w:t>
      </w:r>
      <w:proofErr w:type="spellStart"/>
      <w:r w:rsidRPr="00A7405A">
        <w:rPr>
          <w:rFonts w:ascii="Times New Roman" w:hAnsi="Times New Roman" w:cs="Times New Roman"/>
          <w:b/>
          <w:sz w:val="24"/>
          <w:szCs w:val="24"/>
        </w:rPr>
        <w:t>turbulentom</w:t>
      </w:r>
      <w:proofErr w:type="spellEnd"/>
      <w:r w:rsidRPr="00A7405A">
        <w:rPr>
          <w:rFonts w:ascii="Times New Roman" w:hAnsi="Times New Roman" w:cs="Times New Roman"/>
          <w:b/>
          <w:sz w:val="24"/>
          <w:szCs w:val="24"/>
        </w:rPr>
        <w:t xml:space="preserve"> regióne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1FA2" w:rsidRPr="00711FA2" w:rsidRDefault="00711FA2" w:rsidP="006248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= míľnikom tu je </w:t>
      </w:r>
      <w:r>
        <w:rPr>
          <w:rFonts w:ascii="Times New Roman" w:hAnsi="Times New Roman" w:cs="Times New Roman"/>
          <w:b/>
          <w:sz w:val="24"/>
          <w:szCs w:val="24"/>
        </w:rPr>
        <w:t xml:space="preserve">Záverečný dokument kodanského stretnutia </w:t>
      </w:r>
      <w:r>
        <w:rPr>
          <w:rFonts w:ascii="Times New Roman" w:hAnsi="Times New Roman" w:cs="Times New Roman"/>
          <w:sz w:val="24"/>
          <w:szCs w:val="24"/>
        </w:rPr>
        <w:t xml:space="preserve">– NEJDE o právne záväzný dokument – je to ale </w:t>
      </w:r>
      <w:r w:rsidRPr="00711FA2">
        <w:rPr>
          <w:rFonts w:ascii="Times New Roman" w:hAnsi="Times New Roman" w:cs="Times New Roman"/>
          <w:b/>
          <w:sz w:val="24"/>
          <w:szCs w:val="24"/>
        </w:rPr>
        <w:t>prvý medzinárodný dokument, ktorý výslovne stanovuje menšinám právo účasti na verejných veciach</w:t>
      </w:r>
      <w:r>
        <w:rPr>
          <w:rFonts w:ascii="Times New Roman" w:hAnsi="Times New Roman" w:cs="Times New Roman"/>
          <w:sz w:val="24"/>
          <w:szCs w:val="24"/>
        </w:rPr>
        <w:t>, čo vo svojej podstate napomáha ochrane a podpore ich práv</w:t>
      </w:r>
    </w:p>
    <w:p w:rsidR="00443F7B" w:rsidRDefault="00443F7B" w:rsidP="00C31BDF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C31BDF" w:rsidRDefault="00D72C62" w:rsidP="00C31BDF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Organizácia tiež zriadila </w:t>
      </w:r>
      <w:r>
        <w:rPr>
          <w:rFonts w:ascii="Times New Roman" w:hAnsi="Times New Roman" w:cs="Times New Roman"/>
          <w:b/>
          <w:sz w:val="24"/>
          <w:szCs w:val="24"/>
        </w:rPr>
        <w:t xml:space="preserve">Vysokého komisára pre národnostné menšiny </w:t>
      </w:r>
      <w:r>
        <w:rPr>
          <w:rFonts w:ascii="Times New Roman" w:hAnsi="Times New Roman" w:cs="Times New Roman"/>
          <w:sz w:val="24"/>
          <w:szCs w:val="24"/>
        </w:rPr>
        <w:t xml:space="preserve">– jeho úlohou je zmierňovať napätie medzi vládami a menšinami v určitých európskych oblastiach – jeho rozhodnutia nie sú právne záväzné a nemá mandát ani na vytváranie konkrétnych štandardov </w:t>
      </w:r>
    </w:p>
    <w:p w:rsidR="00D72C62" w:rsidRDefault="00D72C62" w:rsidP="00D72C62">
      <w:pPr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D72C62">
        <w:rPr>
          <w:rFonts w:ascii="Times New Roman" w:hAnsi="Times New Roman" w:cs="Times New Roman"/>
          <w:sz w:val="24"/>
          <w:szCs w:val="24"/>
          <w:u w:val="single"/>
        </w:rPr>
        <w:t xml:space="preserve">- na pôjde Rady Európy okrem všeobecnej ochrany Európskym súdom pre ľudské práva vznikli </w:t>
      </w:r>
      <w:r w:rsidRPr="00D72C62">
        <w:rPr>
          <w:rFonts w:ascii="Times New Roman" w:hAnsi="Times New Roman" w:cs="Times New Roman"/>
          <w:i/>
          <w:sz w:val="24"/>
          <w:szCs w:val="24"/>
          <w:u w:val="single"/>
        </w:rPr>
        <w:t>dva právne záväzné dokumenty:</w:t>
      </w:r>
    </w:p>
    <w:p w:rsidR="00D72C62" w:rsidRDefault="00C036B2" w:rsidP="00C036B2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Európsky charta regionálnych alebo menšinových jazykov</w:t>
      </w:r>
      <w:r w:rsidR="004E451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451C">
        <w:rPr>
          <w:rFonts w:ascii="Times New Roman" w:hAnsi="Times New Roman" w:cs="Times New Roman"/>
          <w:sz w:val="24"/>
          <w:szCs w:val="24"/>
        </w:rPr>
        <w:t xml:space="preserve">– sústreďuje sa na stanovenie povinnosti zmluvných strán </w:t>
      </w:r>
    </w:p>
    <w:p w:rsidR="004E451C" w:rsidRDefault="004E451C" w:rsidP="004E451C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 w:rsidRPr="004E451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každý zmluvný štát v ratifikačnej listine uvedie každý menšinový alebo regionálny jazyk a oficiálny jazyk, ktorý je menej rozšírený na jeho území – na ktorý bude aplikovať ustanovenia Charty</w:t>
      </w:r>
    </w:p>
    <w:p w:rsidR="00001A94" w:rsidRPr="00001A94" w:rsidRDefault="00001A94" w:rsidP="004E451C">
      <w:pPr>
        <w:pStyle w:val="Odsekzoznamu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01A94">
        <w:rPr>
          <w:rFonts w:ascii="Times New Roman" w:hAnsi="Times New Roman" w:cs="Times New Roman"/>
          <w:b/>
          <w:sz w:val="24"/>
          <w:szCs w:val="24"/>
        </w:rPr>
        <w:t xml:space="preserve">- SR je zmluvnou stranou </w:t>
      </w:r>
    </w:p>
    <w:p w:rsidR="00C036B2" w:rsidRDefault="00C036B2" w:rsidP="00C036B2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Rámcový dohovor na ochranu národnostných menšín</w:t>
      </w:r>
      <w:r w:rsidR="004E451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52245">
        <w:rPr>
          <w:rFonts w:ascii="Times New Roman" w:hAnsi="Times New Roman" w:cs="Times New Roman"/>
          <w:sz w:val="24"/>
          <w:szCs w:val="24"/>
        </w:rPr>
        <w:t xml:space="preserve">– všeobecná ochrana, zákaz diskriminácie, osobitná ochrana národnostných menšín = </w:t>
      </w:r>
      <w:r w:rsidR="00A52245" w:rsidRPr="00A52245">
        <w:rPr>
          <w:rFonts w:ascii="Times New Roman" w:hAnsi="Times New Roman" w:cs="Times New Roman"/>
          <w:b/>
          <w:sz w:val="24"/>
          <w:szCs w:val="24"/>
          <w:u w:val="double"/>
        </w:rPr>
        <w:t>čl. 4</w:t>
      </w:r>
      <w:r w:rsidR="00A522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1A94" w:rsidRDefault="00001A94" w:rsidP="00001A94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 ide o prvý záväzný dokument</w:t>
      </w:r>
      <w:r>
        <w:rPr>
          <w:rFonts w:ascii="Times New Roman" w:hAnsi="Times New Roman" w:cs="Times New Roman"/>
          <w:sz w:val="24"/>
          <w:szCs w:val="24"/>
        </w:rPr>
        <w:t xml:space="preserve">, ktorý zahŕňa práva menšín rôznych generácii – napr. sloboda združovania i právo na používanie jazyka v súkromí aj na verejnosti, aj na úradoch </w:t>
      </w:r>
    </w:p>
    <w:p w:rsidR="00001A94" w:rsidRDefault="00001A94" w:rsidP="00001A94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SR je zmluvnou stranou </w:t>
      </w:r>
    </w:p>
    <w:p w:rsidR="00001A94" w:rsidRDefault="00001A94" w:rsidP="00001A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vo vzťahu k</w:t>
      </w:r>
      <w:r w:rsidR="00BA7202">
        <w:rPr>
          <w:rFonts w:ascii="Times New Roman" w:hAnsi="Times New Roman" w:cs="Times New Roman"/>
          <w:sz w:val="24"/>
          <w:szCs w:val="24"/>
        </w:rPr>
        <w:t> </w:t>
      </w:r>
      <w:r w:rsidR="00BA7202">
        <w:rPr>
          <w:rFonts w:ascii="Times New Roman" w:hAnsi="Times New Roman" w:cs="Times New Roman"/>
          <w:b/>
          <w:sz w:val="24"/>
          <w:szCs w:val="24"/>
        </w:rPr>
        <w:t xml:space="preserve">EÚ </w:t>
      </w:r>
      <w:r w:rsidR="00BA7202">
        <w:rPr>
          <w:rFonts w:ascii="Times New Roman" w:hAnsi="Times New Roman" w:cs="Times New Roman"/>
          <w:sz w:val="24"/>
          <w:szCs w:val="24"/>
        </w:rPr>
        <w:t xml:space="preserve">– napriek všeobecnému zákazu diskriminácie v systéme práva EÚ – chýba udelenie kompetencie Únii v tejto oblasti </w:t>
      </w:r>
    </w:p>
    <w:p w:rsidR="00BA7202" w:rsidRPr="00BA7202" w:rsidRDefault="00BA7202" w:rsidP="00001A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ochrana menšín sa však rieši v </w:t>
      </w:r>
      <w:r>
        <w:rPr>
          <w:rFonts w:ascii="Times New Roman" w:hAnsi="Times New Roman" w:cs="Times New Roman"/>
          <w:b/>
          <w:sz w:val="24"/>
          <w:szCs w:val="24"/>
        </w:rPr>
        <w:t>procese prístupu nových krajín</w:t>
      </w:r>
      <w:r>
        <w:rPr>
          <w:rFonts w:ascii="Times New Roman" w:hAnsi="Times New Roman" w:cs="Times New Roman"/>
          <w:sz w:val="24"/>
          <w:szCs w:val="24"/>
        </w:rPr>
        <w:t xml:space="preserve">- pričom EÚ odkazuje na podmienky dodržiavania práv menšín podľa dokumentov OBSE a Rámcového dohovoru </w:t>
      </w:r>
    </w:p>
    <w:p w:rsidR="007C70EA" w:rsidRDefault="007C70EA" w:rsidP="00A82AA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OCHRANA PRÁV POVODNÉHO OBYVATEĽSTVA</w:t>
      </w:r>
    </w:p>
    <w:p w:rsidR="007C70EA" w:rsidRDefault="0067204F" w:rsidP="00A82A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 80 r. predmetom záujmu sa to stalo</w:t>
      </w:r>
    </w:p>
    <w:p w:rsidR="0067204F" w:rsidRDefault="0067204F" w:rsidP="00A82A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medzinárodné spoločenstvo sa ale nevedelo dohodnúť na </w:t>
      </w:r>
      <w:r>
        <w:rPr>
          <w:rFonts w:ascii="Times New Roman" w:hAnsi="Times New Roman" w:cs="Times New Roman"/>
          <w:b/>
          <w:sz w:val="24"/>
          <w:szCs w:val="24"/>
        </w:rPr>
        <w:t xml:space="preserve">jednotnej právnej definícii pôvodného obyvateľstva </w:t>
      </w:r>
    </w:p>
    <w:p w:rsidR="0067204F" w:rsidRDefault="0067204F" w:rsidP="00A82AA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 každom návrhu sa zdôrazňuje </w:t>
      </w:r>
      <w:r>
        <w:rPr>
          <w:rFonts w:ascii="Times New Roman" w:hAnsi="Times New Roman" w:cs="Times New Roman"/>
          <w:b/>
          <w:sz w:val="24"/>
          <w:szCs w:val="24"/>
        </w:rPr>
        <w:t xml:space="preserve">odlišnosť </w:t>
      </w:r>
      <w:r>
        <w:rPr>
          <w:rFonts w:ascii="Times New Roman" w:hAnsi="Times New Roman" w:cs="Times New Roman"/>
          <w:sz w:val="24"/>
          <w:szCs w:val="24"/>
        </w:rPr>
        <w:t>a</w:t>
      </w:r>
      <w:r w:rsidR="00E16E2D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b/>
          <w:sz w:val="24"/>
          <w:szCs w:val="24"/>
        </w:rPr>
        <w:t>sebaurčenie</w:t>
      </w:r>
      <w:r w:rsidR="00E16E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16E2D">
        <w:rPr>
          <w:rFonts w:ascii="Times New Roman" w:hAnsi="Times New Roman" w:cs="Times New Roman"/>
          <w:sz w:val="24"/>
          <w:szCs w:val="24"/>
        </w:rPr>
        <w:t xml:space="preserve">skupiny obyvateľstva, ktoré je od ostatného obyvateľstva odlišné svojou </w:t>
      </w:r>
      <w:r w:rsidR="00E16E2D">
        <w:rPr>
          <w:rFonts w:ascii="Times New Roman" w:hAnsi="Times New Roman" w:cs="Times New Roman"/>
          <w:b/>
          <w:sz w:val="24"/>
          <w:szCs w:val="24"/>
        </w:rPr>
        <w:t xml:space="preserve">stálosťou </w:t>
      </w:r>
      <w:r w:rsidR="00E16E2D">
        <w:rPr>
          <w:rFonts w:ascii="Times New Roman" w:hAnsi="Times New Roman" w:cs="Times New Roman"/>
          <w:sz w:val="24"/>
          <w:szCs w:val="24"/>
        </w:rPr>
        <w:t>a </w:t>
      </w:r>
      <w:r w:rsidR="00E16E2D">
        <w:rPr>
          <w:rFonts w:ascii="Times New Roman" w:hAnsi="Times New Roman" w:cs="Times New Roman"/>
          <w:b/>
          <w:sz w:val="24"/>
          <w:szCs w:val="24"/>
        </w:rPr>
        <w:t>kontinuitou svojej identity</w:t>
      </w:r>
    </w:p>
    <w:p w:rsidR="00E16E2D" w:rsidRDefault="00E16E2D" w:rsidP="00A82A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ak skupiny obyvateľstva splnia </w:t>
      </w:r>
      <w:r w:rsidR="00AF75F8">
        <w:rPr>
          <w:rFonts w:ascii="Times New Roman" w:hAnsi="Times New Roman" w:cs="Times New Roman"/>
          <w:sz w:val="24"/>
          <w:szCs w:val="24"/>
        </w:rPr>
        <w:t xml:space="preserve">podmienku, ktorý sa týka početnosti, môžu na svoje postavenia aplikovať </w:t>
      </w:r>
      <w:r w:rsidR="00AF75F8">
        <w:rPr>
          <w:rFonts w:ascii="Times New Roman" w:hAnsi="Times New Roman" w:cs="Times New Roman"/>
          <w:b/>
          <w:sz w:val="24"/>
          <w:szCs w:val="24"/>
        </w:rPr>
        <w:t xml:space="preserve">aj normy, ktoré upravujú postavenie a ochranu práv menšín </w:t>
      </w:r>
      <w:r w:rsidR="00AF75F8">
        <w:rPr>
          <w:rFonts w:ascii="Times New Roman" w:hAnsi="Times New Roman" w:cs="Times New Roman"/>
          <w:sz w:val="24"/>
          <w:szCs w:val="24"/>
        </w:rPr>
        <w:t xml:space="preserve">– aj napriek tomu, že pôvodné obyvateľstvo často zdôrazňuje, že nie sú menšinou </w:t>
      </w:r>
    </w:p>
    <w:p w:rsidR="00AF75F8" w:rsidRDefault="00AF75F8" w:rsidP="00A82A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pôvodné obyvateľstvo kladie dôraz aj na náboženskú či jazykovú identitu </w:t>
      </w:r>
    </w:p>
    <w:p w:rsidR="00AF75F8" w:rsidRDefault="00AF75F8" w:rsidP="00A82AA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F75F8">
        <w:rPr>
          <w:rFonts w:ascii="Times New Roman" w:hAnsi="Times New Roman" w:cs="Times New Roman"/>
          <w:sz w:val="24"/>
          <w:szCs w:val="24"/>
          <w:u w:val="single"/>
        </w:rPr>
        <w:t>- materiálna úprava – zakotvené v 2 dohovoroch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Medzinárodnej organizácie práce</w:t>
      </w:r>
      <w:r w:rsidRPr="00AF75F8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AF75F8" w:rsidRPr="00AF75F8" w:rsidRDefault="00AF75F8" w:rsidP="00AF75F8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Dohovor č. 107 o pôvodom a kmeňovom obyvateľstve z roku 1957 </w:t>
      </w:r>
    </w:p>
    <w:p w:rsidR="00AF75F8" w:rsidRPr="00AF75F8" w:rsidRDefault="00AF75F8" w:rsidP="00AF75F8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Dohovor č. 169 o pôvodnom a kmeňovom ľude z roku 1989</w:t>
      </w:r>
    </w:p>
    <w:p w:rsidR="00AF75F8" w:rsidRPr="00AF75F8" w:rsidRDefault="00AF75F8" w:rsidP="00AF75F8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ale aj </w:t>
      </w:r>
      <w:r>
        <w:rPr>
          <w:rFonts w:ascii="Times New Roman" w:hAnsi="Times New Roman" w:cs="Times New Roman"/>
          <w:b/>
          <w:sz w:val="24"/>
          <w:szCs w:val="24"/>
        </w:rPr>
        <w:t>Deklarácia OSN o právach pôvodného obyvateľstva z roku 2007</w:t>
      </w:r>
    </w:p>
    <w:p w:rsidR="00673B02" w:rsidRPr="00BF2E2D" w:rsidRDefault="001D77F5" w:rsidP="008B7C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tieto dokumenty obsahujú ustanovenia, ktoré  sa týkajú kultúrnej, náboženskej a jazykovej identity pôvodného obyvateľstva, pričom sú často silnejšie a podrobnejšie ako ustanovenia o právach menšín </w:t>
      </w:r>
    </w:p>
    <w:sectPr w:rsidR="00673B02" w:rsidRPr="00BF2E2D" w:rsidSect="00BE4B58">
      <w:pgSz w:w="11906" w:h="16838"/>
      <w:pgMar w:top="1417" w:right="1134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D138C"/>
    <w:multiLevelType w:val="hybridMultilevel"/>
    <w:tmpl w:val="4C90B9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B7DC2"/>
    <w:multiLevelType w:val="hybridMultilevel"/>
    <w:tmpl w:val="7B24964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32AFD"/>
    <w:multiLevelType w:val="hybridMultilevel"/>
    <w:tmpl w:val="BA12F7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C6FF1"/>
    <w:multiLevelType w:val="hybridMultilevel"/>
    <w:tmpl w:val="84A4ED1E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D5FE0"/>
    <w:multiLevelType w:val="hybridMultilevel"/>
    <w:tmpl w:val="1C84424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465CA0"/>
    <w:multiLevelType w:val="hybridMultilevel"/>
    <w:tmpl w:val="6952CC84"/>
    <w:lvl w:ilvl="0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552233F"/>
    <w:multiLevelType w:val="hybridMultilevel"/>
    <w:tmpl w:val="DE70276C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A251A3"/>
    <w:multiLevelType w:val="hybridMultilevel"/>
    <w:tmpl w:val="C414A7EA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FC75742"/>
    <w:multiLevelType w:val="hybridMultilevel"/>
    <w:tmpl w:val="4B6A92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03479F"/>
    <w:multiLevelType w:val="hybridMultilevel"/>
    <w:tmpl w:val="9F52A2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E97CB6"/>
    <w:multiLevelType w:val="hybridMultilevel"/>
    <w:tmpl w:val="DEF26A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223F0A"/>
    <w:multiLevelType w:val="hybridMultilevel"/>
    <w:tmpl w:val="3E00055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5200B5"/>
    <w:multiLevelType w:val="hybridMultilevel"/>
    <w:tmpl w:val="B87280E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CD6DC7"/>
    <w:multiLevelType w:val="hybridMultilevel"/>
    <w:tmpl w:val="562C516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2C4138"/>
    <w:multiLevelType w:val="hybridMultilevel"/>
    <w:tmpl w:val="A6D4C5E6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91C7BFA"/>
    <w:multiLevelType w:val="hybridMultilevel"/>
    <w:tmpl w:val="F86273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A03053"/>
    <w:multiLevelType w:val="hybridMultilevel"/>
    <w:tmpl w:val="529472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EC09C9"/>
    <w:multiLevelType w:val="hybridMultilevel"/>
    <w:tmpl w:val="44F0088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0358B0"/>
    <w:multiLevelType w:val="hybridMultilevel"/>
    <w:tmpl w:val="395E22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D46FB4"/>
    <w:multiLevelType w:val="hybridMultilevel"/>
    <w:tmpl w:val="44A857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950551"/>
    <w:multiLevelType w:val="hybridMultilevel"/>
    <w:tmpl w:val="2538335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E03F8E"/>
    <w:multiLevelType w:val="hybridMultilevel"/>
    <w:tmpl w:val="D7DA6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4258AE"/>
    <w:multiLevelType w:val="hybridMultilevel"/>
    <w:tmpl w:val="8406747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393A1C"/>
    <w:multiLevelType w:val="hybridMultilevel"/>
    <w:tmpl w:val="20E0B51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D3470E"/>
    <w:multiLevelType w:val="hybridMultilevel"/>
    <w:tmpl w:val="2C169224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755C2B71"/>
    <w:multiLevelType w:val="hybridMultilevel"/>
    <w:tmpl w:val="995E2CC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940520"/>
    <w:multiLevelType w:val="hybridMultilevel"/>
    <w:tmpl w:val="B04E0F3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4B6E90"/>
    <w:multiLevelType w:val="hybridMultilevel"/>
    <w:tmpl w:val="B0BCBAA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B47E02"/>
    <w:multiLevelType w:val="hybridMultilevel"/>
    <w:tmpl w:val="B0A433F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0"/>
  </w:num>
  <w:num w:numId="3">
    <w:abstractNumId w:val="24"/>
  </w:num>
  <w:num w:numId="4">
    <w:abstractNumId w:val="2"/>
  </w:num>
  <w:num w:numId="5">
    <w:abstractNumId w:val="19"/>
  </w:num>
  <w:num w:numId="6">
    <w:abstractNumId w:val="17"/>
  </w:num>
  <w:num w:numId="7">
    <w:abstractNumId w:val="22"/>
  </w:num>
  <w:num w:numId="8">
    <w:abstractNumId w:val="20"/>
  </w:num>
  <w:num w:numId="9">
    <w:abstractNumId w:val="25"/>
  </w:num>
  <w:num w:numId="10">
    <w:abstractNumId w:val="27"/>
  </w:num>
  <w:num w:numId="11">
    <w:abstractNumId w:val="8"/>
  </w:num>
  <w:num w:numId="12">
    <w:abstractNumId w:val="12"/>
  </w:num>
  <w:num w:numId="13">
    <w:abstractNumId w:val="9"/>
  </w:num>
  <w:num w:numId="14">
    <w:abstractNumId w:val="21"/>
  </w:num>
  <w:num w:numId="15">
    <w:abstractNumId w:val="1"/>
  </w:num>
  <w:num w:numId="16">
    <w:abstractNumId w:val="4"/>
  </w:num>
  <w:num w:numId="17">
    <w:abstractNumId w:val="5"/>
  </w:num>
  <w:num w:numId="18">
    <w:abstractNumId w:val="7"/>
  </w:num>
  <w:num w:numId="19">
    <w:abstractNumId w:val="16"/>
  </w:num>
  <w:num w:numId="20">
    <w:abstractNumId w:val="18"/>
  </w:num>
  <w:num w:numId="21">
    <w:abstractNumId w:val="14"/>
  </w:num>
  <w:num w:numId="22">
    <w:abstractNumId w:val="3"/>
  </w:num>
  <w:num w:numId="23">
    <w:abstractNumId w:val="13"/>
  </w:num>
  <w:num w:numId="24">
    <w:abstractNumId w:val="11"/>
  </w:num>
  <w:num w:numId="25">
    <w:abstractNumId w:val="23"/>
  </w:num>
  <w:num w:numId="26">
    <w:abstractNumId w:val="6"/>
  </w:num>
  <w:num w:numId="27">
    <w:abstractNumId w:val="26"/>
  </w:num>
  <w:num w:numId="28">
    <w:abstractNumId w:val="15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C7E"/>
    <w:rsid w:val="00001A94"/>
    <w:rsid w:val="00006730"/>
    <w:rsid w:val="000210CD"/>
    <w:rsid w:val="00060929"/>
    <w:rsid w:val="00082E14"/>
    <w:rsid w:val="000B1D93"/>
    <w:rsid w:val="000D623F"/>
    <w:rsid w:val="000E1631"/>
    <w:rsid w:val="000E3725"/>
    <w:rsid w:val="001024B2"/>
    <w:rsid w:val="00132BCB"/>
    <w:rsid w:val="0017773A"/>
    <w:rsid w:val="00192BDB"/>
    <w:rsid w:val="001A59DA"/>
    <w:rsid w:val="001C3DD9"/>
    <w:rsid w:val="001C4F10"/>
    <w:rsid w:val="001D14FF"/>
    <w:rsid w:val="001D77F5"/>
    <w:rsid w:val="002157AD"/>
    <w:rsid w:val="00224BFB"/>
    <w:rsid w:val="00233914"/>
    <w:rsid w:val="00263C4F"/>
    <w:rsid w:val="00277F7D"/>
    <w:rsid w:val="00285FA9"/>
    <w:rsid w:val="002B42A7"/>
    <w:rsid w:val="002C1D75"/>
    <w:rsid w:val="002C7429"/>
    <w:rsid w:val="00304A60"/>
    <w:rsid w:val="00311E1B"/>
    <w:rsid w:val="00320B7F"/>
    <w:rsid w:val="00325200"/>
    <w:rsid w:val="00341DB8"/>
    <w:rsid w:val="00346D66"/>
    <w:rsid w:val="0038062B"/>
    <w:rsid w:val="003931E1"/>
    <w:rsid w:val="003A0C40"/>
    <w:rsid w:val="003A5B3F"/>
    <w:rsid w:val="004054A0"/>
    <w:rsid w:val="004108C7"/>
    <w:rsid w:val="00433A81"/>
    <w:rsid w:val="00443F7B"/>
    <w:rsid w:val="00446D2E"/>
    <w:rsid w:val="00464A1E"/>
    <w:rsid w:val="004D5F8C"/>
    <w:rsid w:val="004E451C"/>
    <w:rsid w:val="004E6372"/>
    <w:rsid w:val="00525AE3"/>
    <w:rsid w:val="005513E3"/>
    <w:rsid w:val="00557DC5"/>
    <w:rsid w:val="005650A4"/>
    <w:rsid w:val="005A06E3"/>
    <w:rsid w:val="005C0C42"/>
    <w:rsid w:val="005D206D"/>
    <w:rsid w:val="005F77B0"/>
    <w:rsid w:val="00600E41"/>
    <w:rsid w:val="0061525F"/>
    <w:rsid w:val="00623E62"/>
    <w:rsid w:val="006248DD"/>
    <w:rsid w:val="0064376D"/>
    <w:rsid w:val="00650118"/>
    <w:rsid w:val="006717BD"/>
    <w:rsid w:val="0067204F"/>
    <w:rsid w:val="00673B02"/>
    <w:rsid w:val="00682F64"/>
    <w:rsid w:val="00697890"/>
    <w:rsid w:val="006A5C98"/>
    <w:rsid w:val="006B517D"/>
    <w:rsid w:val="006D015D"/>
    <w:rsid w:val="00711FA2"/>
    <w:rsid w:val="0072123B"/>
    <w:rsid w:val="00723924"/>
    <w:rsid w:val="00723BB3"/>
    <w:rsid w:val="00752C08"/>
    <w:rsid w:val="00763C73"/>
    <w:rsid w:val="007B0D54"/>
    <w:rsid w:val="007C70EA"/>
    <w:rsid w:val="007D266C"/>
    <w:rsid w:val="007F0E31"/>
    <w:rsid w:val="008056F8"/>
    <w:rsid w:val="008551B1"/>
    <w:rsid w:val="00877308"/>
    <w:rsid w:val="00892980"/>
    <w:rsid w:val="00892EBC"/>
    <w:rsid w:val="008A27B6"/>
    <w:rsid w:val="008B1ADF"/>
    <w:rsid w:val="008B6E8A"/>
    <w:rsid w:val="008B7C7E"/>
    <w:rsid w:val="008E3001"/>
    <w:rsid w:val="008F1EDC"/>
    <w:rsid w:val="00905C7D"/>
    <w:rsid w:val="00906201"/>
    <w:rsid w:val="00911977"/>
    <w:rsid w:val="00947C9E"/>
    <w:rsid w:val="009B47E4"/>
    <w:rsid w:val="009E3026"/>
    <w:rsid w:val="009F556D"/>
    <w:rsid w:val="00A122EB"/>
    <w:rsid w:val="00A22978"/>
    <w:rsid w:val="00A52245"/>
    <w:rsid w:val="00A57935"/>
    <w:rsid w:val="00A7405A"/>
    <w:rsid w:val="00A77036"/>
    <w:rsid w:val="00A82AA9"/>
    <w:rsid w:val="00A86420"/>
    <w:rsid w:val="00A87217"/>
    <w:rsid w:val="00A96EAC"/>
    <w:rsid w:val="00AB05B5"/>
    <w:rsid w:val="00AB2D08"/>
    <w:rsid w:val="00AF75F8"/>
    <w:rsid w:val="00B6713B"/>
    <w:rsid w:val="00B733C7"/>
    <w:rsid w:val="00B7751E"/>
    <w:rsid w:val="00B77E14"/>
    <w:rsid w:val="00B90AC7"/>
    <w:rsid w:val="00BA7202"/>
    <w:rsid w:val="00BC5CD4"/>
    <w:rsid w:val="00BC755A"/>
    <w:rsid w:val="00BD0376"/>
    <w:rsid w:val="00BD3AF3"/>
    <w:rsid w:val="00BD70CB"/>
    <w:rsid w:val="00BE4B58"/>
    <w:rsid w:val="00BE5CAC"/>
    <w:rsid w:val="00BF042B"/>
    <w:rsid w:val="00BF2E2D"/>
    <w:rsid w:val="00C036B2"/>
    <w:rsid w:val="00C041B7"/>
    <w:rsid w:val="00C07A7C"/>
    <w:rsid w:val="00C112DE"/>
    <w:rsid w:val="00C15B94"/>
    <w:rsid w:val="00C30ED3"/>
    <w:rsid w:val="00C31BDF"/>
    <w:rsid w:val="00C8703F"/>
    <w:rsid w:val="00CA77EE"/>
    <w:rsid w:val="00CB05C0"/>
    <w:rsid w:val="00CF0E25"/>
    <w:rsid w:val="00D0465B"/>
    <w:rsid w:val="00D72C62"/>
    <w:rsid w:val="00DA72A5"/>
    <w:rsid w:val="00DD367E"/>
    <w:rsid w:val="00DE4A1F"/>
    <w:rsid w:val="00DF14F9"/>
    <w:rsid w:val="00DF2AA7"/>
    <w:rsid w:val="00E16E2D"/>
    <w:rsid w:val="00E56CD7"/>
    <w:rsid w:val="00E64EC7"/>
    <w:rsid w:val="00E76AF2"/>
    <w:rsid w:val="00E8636F"/>
    <w:rsid w:val="00E94008"/>
    <w:rsid w:val="00EB5514"/>
    <w:rsid w:val="00EC0881"/>
    <w:rsid w:val="00F00078"/>
    <w:rsid w:val="00F03E54"/>
    <w:rsid w:val="00F40DA6"/>
    <w:rsid w:val="00F410FB"/>
    <w:rsid w:val="00F55A06"/>
    <w:rsid w:val="00F803B6"/>
    <w:rsid w:val="00F91AC5"/>
    <w:rsid w:val="00FA59C8"/>
    <w:rsid w:val="00FF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D01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D0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</Pages>
  <Words>6174</Words>
  <Characters>35194</Characters>
  <Application>Microsoft Office Word</Application>
  <DocSecurity>0</DocSecurity>
  <Lines>293</Lines>
  <Paragraphs>82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SIMONKA</cp:lastModifiedBy>
  <cp:revision>153</cp:revision>
  <dcterms:created xsi:type="dcterms:W3CDTF">2019-03-12T08:20:00Z</dcterms:created>
  <dcterms:modified xsi:type="dcterms:W3CDTF">2019-03-18T13:43:00Z</dcterms:modified>
</cp:coreProperties>
</file>