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0F1" w:rsidRPr="006F40F1" w:rsidRDefault="006A4C2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F40F1">
        <w:rPr>
          <w:rFonts w:ascii="Times New Roman" w:hAnsi="Times New Roman" w:cs="Times New Roman"/>
          <w:b/>
          <w:sz w:val="24"/>
          <w:szCs w:val="24"/>
          <w:u w:val="single"/>
        </w:rPr>
        <w:t xml:space="preserve">RIEŠENIA PRÍKLADOV </w:t>
      </w:r>
      <w:r w:rsidR="006F40F1" w:rsidRPr="006F40F1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6F40F1" w:rsidRDefault="006F40F1" w:rsidP="006F40F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Príjmy FO – živnostníka</w:t>
      </w:r>
    </w:p>
    <w:p w:rsidR="006F40F1" w:rsidRDefault="006F40F1" w:rsidP="006F40F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Verejná obchodná spoločnosť</w:t>
      </w:r>
    </w:p>
    <w:p w:rsidR="00AD77E7" w:rsidRPr="00F56F77" w:rsidRDefault="006F40F1" w:rsidP="006F40F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Komanditná spoločnosť </w:t>
      </w:r>
      <w:r w:rsidR="006A4C21"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:rsidR="00C45AAE" w:rsidRDefault="00C45AAE" w:rsidP="003D6066">
      <w:pPr>
        <w:pStyle w:val="nazovxx"/>
        <w:spacing w:before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3D6066" w:rsidRDefault="003D6066" w:rsidP="003D6066">
      <w:pPr>
        <w:pStyle w:val="nazovxx"/>
        <w:spacing w:before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1D4F06">
        <w:rPr>
          <w:rFonts w:ascii="Times New Roman" w:hAnsi="Times New Roman" w:cs="Times New Roman"/>
          <w:sz w:val="24"/>
          <w:szCs w:val="24"/>
        </w:rPr>
        <w:t xml:space="preserve">Príjem podnikateľky </w:t>
      </w:r>
      <w:r>
        <w:rPr>
          <w:rFonts w:ascii="Times New Roman" w:hAnsi="Times New Roman" w:cs="Times New Roman"/>
          <w:sz w:val="24"/>
          <w:szCs w:val="24"/>
        </w:rPr>
        <w:t>– fyzickej osoby</w:t>
      </w:r>
    </w:p>
    <w:p w:rsidR="003D6066" w:rsidRPr="001D4F06" w:rsidRDefault="003D6066" w:rsidP="003D6066">
      <w:pPr>
        <w:pStyle w:val="nazovxx"/>
        <w:spacing w:before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1D4F06">
        <w:rPr>
          <w:rFonts w:ascii="Times New Roman" w:hAnsi="Times New Roman" w:cs="Times New Roman"/>
          <w:b w:val="0"/>
          <w:bCs w:val="0"/>
          <w:spacing w:val="0"/>
          <w:sz w:val="24"/>
          <w:szCs w:val="24"/>
        </w:rPr>
        <w:t>Podnikateľka Brezová prevádzkuje predajňu s hudobnými nástrojmi. Za rok 201</w:t>
      </w:r>
      <w:r w:rsidR="0062090C">
        <w:rPr>
          <w:rFonts w:ascii="Times New Roman" w:hAnsi="Times New Roman" w:cs="Times New Roman"/>
          <w:b w:val="0"/>
          <w:bCs w:val="0"/>
          <w:spacing w:val="0"/>
          <w:sz w:val="24"/>
          <w:szCs w:val="24"/>
        </w:rPr>
        <w:t>9</w:t>
      </w:r>
      <w:r w:rsidRPr="001D4F06">
        <w:rPr>
          <w:rFonts w:ascii="Times New Roman" w:hAnsi="Times New Roman" w:cs="Times New Roman"/>
          <w:b w:val="0"/>
          <w:bCs w:val="0"/>
          <w:spacing w:val="0"/>
          <w:sz w:val="24"/>
          <w:szCs w:val="24"/>
        </w:rPr>
        <w:t xml:space="preserve"> dosiahla príjmy vo výške 36 570 </w:t>
      </w:r>
      <w:r w:rsidRPr="001D4F06">
        <w:rPr>
          <w:rFonts w:ascii="Times New Roman" w:hAnsi="Times New Roman" w:cs="Times New Roman"/>
          <w:b w:val="0"/>
          <w:bCs w:val="0"/>
          <w:sz w:val="24"/>
          <w:szCs w:val="24"/>
        </w:rPr>
        <w:t>€</w:t>
      </w:r>
      <w:r w:rsidRPr="001D4F06">
        <w:rPr>
          <w:rFonts w:ascii="Times New Roman" w:hAnsi="Times New Roman" w:cs="Times New Roman"/>
          <w:b w:val="0"/>
          <w:bCs w:val="0"/>
          <w:spacing w:val="0"/>
          <w:sz w:val="24"/>
          <w:szCs w:val="24"/>
        </w:rPr>
        <w:t xml:space="preserve"> a výdavky vo výške 24 300 </w:t>
      </w:r>
      <w:r w:rsidRPr="001D4F06">
        <w:rPr>
          <w:rFonts w:ascii="Times New Roman" w:hAnsi="Times New Roman" w:cs="Times New Roman"/>
          <w:b w:val="0"/>
          <w:bCs w:val="0"/>
          <w:sz w:val="24"/>
          <w:szCs w:val="24"/>
        </w:rPr>
        <w:t>€</w:t>
      </w:r>
      <w:r w:rsidRPr="001D4F06">
        <w:rPr>
          <w:rFonts w:ascii="Times New Roman" w:hAnsi="Times New Roman" w:cs="Times New Roman"/>
          <w:b w:val="0"/>
          <w:bCs w:val="0"/>
          <w:spacing w:val="0"/>
          <w:sz w:val="24"/>
          <w:szCs w:val="24"/>
        </w:rPr>
        <w:t>.</w:t>
      </w:r>
      <w:r w:rsidRPr="001D4F06">
        <w:rPr>
          <w:rFonts w:ascii="Times New Roman" w:hAnsi="Times New Roman" w:cs="Times New Roman"/>
          <w:sz w:val="24"/>
          <w:szCs w:val="24"/>
        </w:rPr>
        <w:t xml:space="preserve"> </w:t>
      </w:r>
      <w:r w:rsidR="0062090C">
        <w:rPr>
          <w:rFonts w:ascii="Times New Roman" w:hAnsi="Times New Roman" w:cs="Times New Roman"/>
          <w:sz w:val="24"/>
          <w:szCs w:val="24"/>
        </w:rPr>
        <w:t>(vrátane odvodov do SP a ZP)</w:t>
      </w:r>
    </w:p>
    <w:p w:rsidR="003D6066" w:rsidRPr="001D4F06" w:rsidRDefault="003D6066" w:rsidP="003D6066">
      <w:pPr>
        <w:pStyle w:val="UlohyaRieenienadpis"/>
        <w:rPr>
          <w:rFonts w:ascii="Times New Roman" w:hAnsi="Times New Roman" w:cs="Times New Roman"/>
          <w:sz w:val="24"/>
          <w:szCs w:val="24"/>
        </w:rPr>
      </w:pPr>
      <w:r w:rsidRPr="001D4F06">
        <w:rPr>
          <w:rFonts w:ascii="Times New Roman" w:hAnsi="Times New Roman" w:cs="Times New Roman"/>
          <w:sz w:val="24"/>
          <w:szCs w:val="24"/>
        </w:rPr>
        <w:t>Úloha</w:t>
      </w:r>
    </w:p>
    <w:p w:rsidR="003D6066" w:rsidRDefault="003D6066" w:rsidP="003D6066">
      <w:pPr>
        <w:pStyle w:val="UlohyaRieenienadpis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1D4F06">
        <w:rPr>
          <w:rFonts w:ascii="Times New Roman" w:hAnsi="Times New Roman" w:cs="Times New Roman"/>
          <w:b w:val="0"/>
          <w:sz w:val="24"/>
          <w:szCs w:val="24"/>
        </w:rPr>
        <w:t>Vypočítajte disponibilný príjem podnikateľky po odvedení dane (</w:t>
      </w:r>
      <w:r w:rsidR="0062090C">
        <w:rPr>
          <w:rFonts w:ascii="Times New Roman" w:hAnsi="Times New Roman" w:cs="Times New Roman"/>
          <w:b w:val="0"/>
          <w:sz w:val="24"/>
          <w:szCs w:val="24"/>
        </w:rPr>
        <w:t xml:space="preserve">čistý zisk = </w:t>
      </w:r>
      <w:r w:rsidRPr="001D4F06">
        <w:rPr>
          <w:rFonts w:ascii="Times New Roman" w:hAnsi="Times New Roman" w:cs="Times New Roman"/>
          <w:b w:val="0"/>
          <w:sz w:val="24"/>
          <w:szCs w:val="24"/>
        </w:rPr>
        <w:t>príjem určený pre potreby podnikateľky).</w:t>
      </w:r>
    </w:p>
    <w:p w:rsidR="003D6066" w:rsidRPr="0062090C" w:rsidRDefault="003D6066" w:rsidP="003D6066">
      <w:pPr>
        <w:pStyle w:val="UlohyaRieenienadpis"/>
        <w:rPr>
          <w:rFonts w:ascii="Times New Roman" w:hAnsi="Times New Roman" w:cs="Times New Roman"/>
          <w:i/>
          <w:sz w:val="24"/>
          <w:szCs w:val="24"/>
        </w:rPr>
      </w:pPr>
      <w:r w:rsidRPr="0062090C">
        <w:rPr>
          <w:rFonts w:ascii="Times New Roman" w:hAnsi="Times New Roman" w:cs="Times New Roman"/>
          <w:i/>
          <w:sz w:val="24"/>
          <w:szCs w:val="24"/>
        </w:rPr>
        <w:t>Riešenie</w:t>
      </w:r>
    </w:p>
    <w:p w:rsidR="003D6066" w:rsidRPr="002E32D6" w:rsidRDefault="003D6066" w:rsidP="003D6066">
      <w:pPr>
        <w:pStyle w:val="UlohyaRieenienadpis"/>
        <w:rPr>
          <w:rFonts w:ascii="Times New Roman" w:hAnsi="Times New Roman" w:cs="Times New Roman"/>
          <w:b w:val="0"/>
          <w:sz w:val="24"/>
          <w:szCs w:val="24"/>
        </w:rPr>
      </w:pPr>
      <w:r w:rsidRPr="002E32D6">
        <w:rPr>
          <w:rFonts w:ascii="Times New Roman" w:hAnsi="Times New Roman" w:cs="Times New Roman"/>
          <w:b w:val="0"/>
          <w:sz w:val="24"/>
          <w:szCs w:val="24"/>
        </w:rPr>
        <w:t>Podnikateľ má pred odvedením dane nárok na nezdaniteľnú časť základu dane (NČZD)</w:t>
      </w:r>
      <w:r w:rsidRPr="002E32D6">
        <w:rPr>
          <w:rStyle w:val="Odkaznapoznmkupodiarou"/>
          <w:rFonts w:ascii="Times New Roman" w:hAnsi="Times New Roman" w:cs="Times New Roman"/>
          <w:b w:val="0"/>
          <w:sz w:val="24"/>
          <w:szCs w:val="24"/>
        </w:rPr>
        <w:footnoteReference w:id="1"/>
      </w:r>
      <w:r w:rsidRPr="002E32D6">
        <w:rPr>
          <w:rFonts w:ascii="Times New Roman" w:hAnsi="Times New Roman" w:cs="Times New Roman"/>
          <w:b w:val="0"/>
          <w:sz w:val="24"/>
          <w:szCs w:val="24"/>
        </w:rPr>
        <w:t xml:space="preserve">.  </w:t>
      </w:r>
    </w:p>
    <w:p w:rsidR="003D6066" w:rsidRPr="001D4F06" w:rsidRDefault="003D6066" w:rsidP="003D6066">
      <w:pPr>
        <w:spacing w:before="142" w:after="0" w:line="240" w:lineRule="atLeast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Zdaniteľné príjmy</w:t>
      </w:r>
      <w:r w:rsidRPr="001D4F0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         </w:t>
      </w:r>
      <w:r w:rsidR="0078714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</w:t>
      </w:r>
      <w:r w:rsidRPr="001D4F06">
        <w:rPr>
          <w:rFonts w:ascii="Times New Roman" w:hAnsi="Times New Roman" w:cs="Times New Roman"/>
          <w:bCs/>
          <w:color w:val="000000"/>
          <w:sz w:val="24"/>
          <w:szCs w:val="24"/>
        </w:rPr>
        <w:t>3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6 57</w:t>
      </w:r>
      <w:r w:rsidRPr="001D4F06">
        <w:rPr>
          <w:rFonts w:ascii="Times New Roman" w:hAnsi="Times New Roman" w:cs="Times New Roman"/>
          <w:bCs/>
          <w:color w:val="000000"/>
          <w:sz w:val="24"/>
          <w:szCs w:val="24"/>
        </w:rPr>
        <w:t>0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€</w:t>
      </w:r>
    </w:p>
    <w:p w:rsidR="003D6066" w:rsidRPr="001D4F06" w:rsidRDefault="003D6066" w:rsidP="003D6066">
      <w:pPr>
        <w:spacing w:before="142" w:after="0" w:line="240" w:lineRule="atLeast"/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Zdaniteľné v</w:t>
      </w:r>
      <w:r w:rsidRPr="001D4F06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 xml:space="preserve">ýdavky </w:t>
      </w:r>
      <w:r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 xml:space="preserve">                    </w:t>
      </w:r>
      <w:r w:rsidR="0078714F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 xml:space="preserve">     </w:t>
      </w:r>
      <w:r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 xml:space="preserve"> </w:t>
      </w:r>
      <w:r w:rsidRPr="001D4F06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2</w:t>
      </w:r>
      <w:r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4 3</w:t>
      </w:r>
      <w:r w:rsidRPr="001D4F06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00</w:t>
      </w:r>
      <w:r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 xml:space="preserve"> €</w:t>
      </w:r>
    </w:p>
    <w:p w:rsidR="003D6066" w:rsidRPr="001D4F06" w:rsidRDefault="003D6066" w:rsidP="003D6066">
      <w:pPr>
        <w:spacing w:before="142" w:after="12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1D4F06">
        <w:rPr>
          <w:rFonts w:ascii="Times New Roman" w:hAnsi="Times New Roman" w:cs="Times New Roman"/>
          <w:b/>
          <w:bCs/>
          <w:color w:val="000000"/>
          <w:sz w:val="24"/>
          <w:szCs w:val="24"/>
        </w:rPr>
        <w:t>Zisk pred zdanením (hrubý zis</w:t>
      </w:r>
      <w:r w:rsidR="0062090C">
        <w:rPr>
          <w:rFonts w:ascii="Times New Roman" w:hAnsi="Times New Roman" w:cs="Times New Roman"/>
          <w:b/>
          <w:bCs/>
          <w:color w:val="000000"/>
          <w:sz w:val="24"/>
          <w:szCs w:val="24"/>
        </w:rPr>
        <w:t>k</w:t>
      </w:r>
      <w:r w:rsidRPr="001D4F0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) </w:t>
      </w:r>
      <w:r w:rsidR="0078714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r w:rsidRPr="001D4F06">
        <w:rPr>
          <w:rFonts w:ascii="Times New Roman" w:hAnsi="Times New Roman" w:cs="Times New Roman"/>
          <w:b/>
          <w:bCs/>
          <w:color w:val="000000"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2 270 €</w:t>
      </w:r>
      <w:r w:rsidRPr="001D4F0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3D6066" w:rsidRPr="001D4F06" w:rsidRDefault="003D6066" w:rsidP="003D6066">
      <w:pPr>
        <w:spacing w:after="120" w:line="240" w:lineRule="auto"/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</w:pPr>
      <w:r w:rsidRPr="001D4F06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 xml:space="preserve">NČZD: </w:t>
      </w:r>
      <w:r w:rsidR="0062090C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(2019</w:t>
      </w:r>
      <w:r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 xml:space="preserve">                             </w:t>
      </w:r>
      <w:r w:rsidR="0062090C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 xml:space="preserve"> </w:t>
      </w:r>
      <w:r w:rsidR="0078714F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 xml:space="preserve">    </w:t>
      </w:r>
      <w:r w:rsidR="0078714F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–</w:t>
      </w:r>
      <w:r w:rsidR="0062090C" w:rsidRPr="0062090C">
        <w:rPr>
          <w:rStyle w:val="Siln"/>
          <w:rFonts w:ascii="Helvetica" w:hAnsi="Helvetica"/>
          <w:color w:val="353535"/>
          <w:u w:val="single"/>
          <w:shd w:val="clear" w:color="auto" w:fill="FFFFFF"/>
        </w:rPr>
        <w:t>3 937,35</w:t>
      </w:r>
      <w:r w:rsidR="0062090C">
        <w:rPr>
          <w:rStyle w:val="Siln"/>
          <w:rFonts w:ascii="Helvetica" w:hAnsi="Helvetica"/>
          <w:color w:val="353535"/>
          <w:shd w:val="clear" w:color="auto" w:fill="FFFFFF"/>
        </w:rPr>
        <w:t xml:space="preserve">            (mesačne 328,11)</w:t>
      </w:r>
    </w:p>
    <w:p w:rsidR="003D6066" w:rsidRPr="001D4F06" w:rsidRDefault="003D6066" w:rsidP="003D6066">
      <w:p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Základ dane</w:t>
      </w:r>
      <w:r w:rsidRPr="001D4F0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               </w:t>
      </w:r>
      <w:r w:rsidR="0078714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</w:t>
      </w:r>
      <w:r w:rsidR="00C45AA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62090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8</w:t>
      </w:r>
      <w:r w:rsidR="0062090C">
        <w:rPr>
          <w:rFonts w:ascii="Times New Roman" w:hAnsi="Times New Roman" w:cs="Times New Roman"/>
          <w:bCs/>
          <w:color w:val="000000"/>
          <w:sz w:val="24"/>
          <w:szCs w:val="24"/>
        </w:rPr>
        <w:t> 332,65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€</w:t>
      </w:r>
    </w:p>
    <w:p w:rsidR="003D6066" w:rsidRPr="0078714F" w:rsidRDefault="003D6066" w:rsidP="003D6066">
      <w:pPr>
        <w:spacing w:after="24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1D4F06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DAŇ (19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</w:t>
      </w:r>
      <w:r w:rsidRPr="001D4F06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%) 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                        </w:t>
      </w:r>
      <w:r w:rsidR="0078714F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  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</w:t>
      </w:r>
      <w:r w:rsidR="0062090C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  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–1</w:t>
      </w:r>
      <w:r w:rsidR="0062090C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 583,20</w:t>
      </w:r>
      <w:r w:rsidRPr="0078714F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€</w:t>
      </w:r>
    </w:p>
    <w:p w:rsidR="003D6066" w:rsidRPr="001D4F06" w:rsidRDefault="003D6066" w:rsidP="003D6066">
      <w:pPr>
        <w:spacing w:after="24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1D4F06">
        <w:rPr>
          <w:rFonts w:ascii="Times New Roman" w:hAnsi="Times New Roman" w:cs="Times New Roman"/>
          <w:b/>
          <w:bCs/>
          <w:color w:val="000000"/>
          <w:sz w:val="24"/>
          <w:szCs w:val="24"/>
        </w:rPr>
        <w:t>Zisk po zdanení (čistý zisk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)   </w:t>
      </w:r>
      <w:r w:rsidR="0062090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</w:t>
      </w:r>
      <w:r w:rsidR="0078714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10</w:t>
      </w:r>
      <w:r w:rsidRPr="001D4F06">
        <w:rPr>
          <w:rFonts w:ascii="Times New Roman" w:hAnsi="Times New Roman" w:cs="Times New Roman"/>
          <w:b/>
          <w:bCs/>
          <w:color w:val="000000"/>
          <w:sz w:val="24"/>
          <w:szCs w:val="24"/>
        </w:rPr>
        <w:t> 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6</w:t>
      </w:r>
      <w:r w:rsidR="0062090C">
        <w:rPr>
          <w:rFonts w:ascii="Times New Roman" w:hAnsi="Times New Roman" w:cs="Times New Roman"/>
          <w:b/>
          <w:bCs/>
          <w:color w:val="000000"/>
          <w:sz w:val="24"/>
          <w:szCs w:val="24"/>
        </w:rPr>
        <w:t>86</w:t>
      </w:r>
      <w:r w:rsidRPr="001D4F06">
        <w:rPr>
          <w:rFonts w:ascii="Times New Roman" w:hAnsi="Times New Roman" w:cs="Times New Roman"/>
          <w:b/>
          <w:bCs/>
          <w:color w:val="000000"/>
          <w:sz w:val="24"/>
          <w:szCs w:val="24"/>
        </w:rPr>
        <w:t>,</w:t>
      </w:r>
      <w:r w:rsidR="0062090C">
        <w:rPr>
          <w:rFonts w:ascii="Times New Roman" w:hAnsi="Times New Roman" w:cs="Times New Roman"/>
          <w:b/>
          <w:bCs/>
          <w:color w:val="000000"/>
          <w:sz w:val="24"/>
          <w:szCs w:val="24"/>
        </w:rPr>
        <w:t>80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€</w:t>
      </w:r>
    </w:p>
    <w:p w:rsidR="003D6066" w:rsidRPr="0062090C" w:rsidRDefault="003D6066" w:rsidP="003D6066">
      <w:pPr>
        <w:jc w:val="both"/>
        <w:rPr>
          <w:rFonts w:ascii="Times New Roman" w:hAnsi="Times New Roman" w:cs="Times New Roman"/>
          <w:b/>
          <w:bCs/>
          <w:i/>
          <w:color w:val="000000"/>
          <w:sz w:val="24"/>
          <w:szCs w:val="24"/>
        </w:rPr>
      </w:pPr>
      <w:r w:rsidRPr="001D4F06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 w:rsidRPr="00A44273">
        <w:rPr>
          <w:rFonts w:ascii="Times New Roman" w:hAnsi="Times New Roman" w:cs="Times New Roman"/>
          <w:b/>
          <w:bCs/>
          <w:i/>
          <w:color w:val="000000"/>
          <w:sz w:val="24"/>
          <w:szCs w:val="24"/>
        </w:rPr>
        <w:t>Pozn</w:t>
      </w:r>
      <w:r w:rsidRPr="001D4F06">
        <w:rPr>
          <w:rFonts w:ascii="Times New Roman" w:hAnsi="Times New Roman" w:cs="Times New Roman"/>
          <w:bCs/>
          <w:i/>
          <w:color w:val="000000"/>
          <w:sz w:val="24"/>
          <w:szCs w:val="24"/>
        </w:rPr>
        <w:t>.: Zisk po zdanení je rozdielom zisku pred zdanením a výšky dane</w:t>
      </w:r>
      <w:r>
        <w:rPr>
          <w:rFonts w:ascii="Times New Roman" w:hAnsi="Times New Roman" w:cs="Times New Roman"/>
          <w:bCs/>
          <w:i/>
          <w:color w:val="000000"/>
          <w:sz w:val="24"/>
          <w:szCs w:val="24"/>
        </w:rPr>
        <w:t>.</w:t>
      </w:r>
      <w:r w:rsidRPr="001D4F06">
        <w:rPr>
          <w:rFonts w:ascii="Times New Roman" w:hAnsi="Times New Roman" w:cs="Times New Roman"/>
          <w:bCs/>
          <w:i/>
          <w:color w:val="000000"/>
          <w:sz w:val="24"/>
          <w:szCs w:val="24"/>
        </w:rPr>
        <w:t xml:space="preserve"> </w:t>
      </w:r>
      <w:r w:rsidRPr="0062090C">
        <w:rPr>
          <w:rFonts w:ascii="Times New Roman" w:hAnsi="Times New Roman" w:cs="Times New Roman"/>
          <w:b/>
          <w:bCs/>
          <w:i/>
          <w:color w:val="000000"/>
          <w:sz w:val="24"/>
          <w:szCs w:val="24"/>
        </w:rPr>
        <w:t>Nejde teda o rozdiel základu dane a výšky dane!</w:t>
      </w:r>
    </w:p>
    <w:p w:rsidR="003D6066" w:rsidRDefault="003D6066" w:rsidP="003D6066">
      <w:pPr>
        <w:pStyle w:val="UlohyaRieenienadpis"/>
        <w:rPr>
          <w:rFonts w:ascii="Times New Roman" w:hAnsi="Times New Roman" w:cs="Times New Roman"/>
          <w:sz w:val="24"/>
          <w:szCs w:val="24"/>
        </w:rPr>
      </w:pPr>
    </w:p>
    <w:p w:rsidR="003D6066" w:rsidRPr="004607DC" w:rsidRDefault="003D6066" w:rsidP="003D6066">
      <w:pPr>
        <w:pStyle w:val="UlohyaRieenienadpis"/>
        <w:rPr>
          <w:rFonts w:ascii="Times New Roman" w:hAnsi="Times New Roman" w:cs="Times New Roman"/>
          <w:sz w:val="24"/>
          <w:szCs w:val="24"/>
        </w:rPr>
      </w:pPr>
    </w:p>
    <w:p w:rsidR="003D6066" w:rsidRPr="003D6066" w:rsidRDefault="003D6066">
      <w:pPr>
        <w:rPr>
          <w:rFonts w:ascii="Times New Roman" w:hAnsi="Times New Roman" w:cs="Times New Roman"/>
          <w:b/>
          <w:sz w:val="24"/>
          <w:szCs w:val="24"/>
        </w:rPr>
      </w:pPr>
    </w:p>
    <w:p w:rsidR="003D6066" w:rsidRDefault="003D6066"/>
    <w:p w:rsidR="003D6066" w:rsidRDefault="003D6066"/>
    <w:p w:rsidR="00C45AAE" w:rsidRDefault="00C45AAE"/>
    <w:p w:rsidR="00C45AAE" w:rsidRDefault="00C45AAE"/>
    <w:p w:rsidR="00C45AAE" w:rsidRPr="001D4F06" w:rsidRDefault="0062090C" w:rsidP="00C45AAE">
      <w:pPr>
        <w:pStyle w:val="nazovxx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</w:t>
      </w:r>
      <w:r w:rsidR="00C45AAE" w:rsidRPr="001D4F06">
        <w:rPr>
          <w:rFonts w:ascii="Times New Roman" w:hAnsi="Times New Roman" w:cs="Times New Roman"/>
          <w:sz w:val="24"/>
          <w:szCs w:val="24"/>
        </w:rPr>
        <w:t>ríjmy spoločníkov PROTEX, v.</w:t>
      </w:r>
      <w:r w:rsidR="00C45AAE">
        <w:rPr>
          <w:rFonts w:ascii="Times New Roman" w:hAnsi="Times New Roman" w:cs="Times New Roman"/>
          <w:sz w:val="24"/>
          <w:szCs w:val="24"/>
        </w:rPr>
        <w:t xml:space="preserve"> </w:t>
      </w:r>
      <w:r w:rsidR="00C45AAE" w:rsidRPr="001D4F06">
        <w:rPr>
          <w:rFonts w:ascii="Times New Roman" w:hAnsi="Times New Roman" w:cs="Times New Roman"/>
          <w:sz w:val="24"/>
          <w:szCs w:val="24"/>
        </w:rPr>
        <w:t>o.</w:t>
      </w:r>
      <w:r w:rsidR="00C45AAE">
        <w:rPr>
          <w:rFonts w:ascii="Times New Roman" w:hAnsi="Times New Roman" w:cs="Times New Roman"/>
          <w:sz w:val="24"/>
          <w:szCs w:val="24"/>
        </w:rPr>
        <w:t xml:space="preserve"> </w:t>
      </w:r>
      <w:r w:rsidR="00C45AAE" w:rsidRPr="001D4F06">
        <w:rPr>
          <w:rFonts w:ascii="Times New Roman" w:hAnsi="Times New Roman" w:cs="Times New Roman"/>
          <w:sz w:val="24"/>
          <w:szCs w:val="24"/>
        </w:rPr>
        <w:t>s.</w:t>
      </w:r>
    </w:p>
    <w:p w:rsidR="00C45AAE" w:rsidRPr="001D4F06" w:rsidRDefault="00C45AAE" w:rsidP="0062090C">
      <w:pPr>
        <w:pStyle w:val="Zkladntext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1D4F0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Verejnú obchodnú spoločnosť PROTEX založili traja spoločníci. Vklady spoločníkov boli splatené na 100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r w:rsidRPr="001D4F0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% (okrem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spoločníčky</w:t>
      </w:r>
      <w:r w:rsidRPr="001D4F0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proofErr w:type="spellStart"/>
      <w:r w:rsidRPr="001D4F0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Laurinskej</w:t>
      </w:r>
      <w:proofErr w:type="spellEnd"/>
      <w:r w:rsidRPr="001D4F0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, ktorá ho splatila na 60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r w:rsidRPr="001D4F0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% podľa SZ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)</w:t>
      </w:r>
      <w:r w:rsidRPr="001D4F0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. Spoločníci sa dohodli na 15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r w:rsidRPr="001D4F0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% úročení splatených kapitálových vkladov. </w:t>
      </w:r>
    </w:p>
    <w:p w:rsidR="00C45AAE" w:rsidRPr="001D4F06" w:rsidRDefault="00C45AAE" w:rsidP="0062090C">
      <w:pPr>
        <w:pStyle w:val="Zkladntext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4F0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Údaje o výške vkladov a hodnote ich súkromného majetku sú uvedené v</w:t>
      </w:r>
      <w:r w:rsidR="0062090C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proofErr w:type="spellStart"/>
      <w:r w:rsidR="0062090C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nasl</w:t>
      </w:r>
      <w:proofErr w:type="spellEnd"/>
      <w:r w:rsidR="0062090C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. </w:t>
      </w:r>
      <w:r w:rsidRPr="001D4F0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tab</w:t>
      </w:r>
      <w:r w:rsidR="0062090C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uľke</w:t>
      </w: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67"/>
        <w:gridCol w:w="2683"/>
        <w:gridCol w:w="2683"/>
      </w:tblGrid>
      <w:tr w:rsidR="00C45AAE" w:rsidRPr="001D4F06" w:rsidTr="00527715">
        <w:trPr>
          <w:trHeight w:val="60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="00C45AAE" w:rsidRPr="001D4F06" w:rsidRDefault="00C45AAE" w:rsidP="00527715">
            <w:pPr>
              <w:pStyle w:val="table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4F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Spoločník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C45AAE" w:rsidRPr="001D4F06" w:rsidRDefault="00C45AAE" w:rsidP="00527715">
            <w:pPr>
              <w:pStyle w:val="tabletex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F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Kapitálový vklad podľa spoločenskej zmluvy </w:t>
            </w:r>
          </w:p>
          <w:p w:rsidR="00C45AAE" w:rsidRPr="001D4F06" w:rsidRDefault="00C45AAE" w:rsidP="00527715">
            <w:pPr>
              <w:pStyle w:val="table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4F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(v €)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C45AAE" w:rsidRPr="001D4F06" w:rsidRDefault="00C45AAE" w:rsidP="00527715">
            <w:pPr>
              <w:pStyle w:val="tabletex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F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Súkromný majetok</w:t>
            </w:r>
          </w:p>
          <w:p w:rsidR="00C45AAE" w:rsidRPr="001D4F06" w:rsidRDefault="00C45AAE" w:rsidP="00527715">
            <w:pPr>
              <w:pStyle w:val="table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4F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(v €)</w:t>
            </w:r>
          </w:p>
        </w:tc>
      </w:tr>
      <w:tr w:rsidR="00C45AAE" w:rsidRPr="001D4F06" w:rsidTr="00527715">
        <w:trPr>
          <w:trHeight w:val="60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C45AAE" w:rsidRPr="001D4F06" w:rsidRDefault="00C45AAE" w:rsidP="00527715">
            <w:pPr>
              <w:pStyle w:val="tabletext"/>
              <w:rPr>
                <w:rFonts w:ascii="Times New Roman" w:hAnsi="Times New Roman" w:cs="Times New Roman"/>
                <w:sz w:val="24"/>
                <w:szCs w:val="24"/>
              </w:rPr>
            </w:pPr>
            <w:r w:rsidRPr="001D4F06">
              <w:rPr>
                <w:rFonts w:ascii="Times New Roman" w:hAnsi="Times New Roman" w:cs="Times New Roman"/>
                <w:sz w:val="24"/>
                <w:szCs w:val="24"/>
              </w:rPr>
              <w:t>Malík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C45AAE" w:rsidRPr="001D4F06" w:rsidRDefault="00C45AAE" w:rsidP="00527715">
            <w:pPr>
              <w:pStyle w:val="table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4F06">
              <w:rPr>
                <w:rFonts w:ascii="Times New Roman" w:hAnsi="Times New Roman" w:cs="Times New Roman"/>
                <w:sz w:val="24"/>
                <w:szCs w:val="24"/>
              </w:rPr>
              <w:t>5 000,–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108" w:type="dxa"/>
              <w:bottom w:w="113" w:type="dxa"/>
              <w:right w:w="907" w:type="dxa"/>
            </w:tcMar>
          </w:tcPr>
          <w:p w:rsidR="00C45AAE" w:rsidRPr="001D4F06" w:rsidRDefault="00C45AAE" w:rsidP="00527715">
            <w:pPr>
              <w:pStyle w:val="table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D4F06">
              <w:rPr>
                <w:rFonts w:ascii="Times New Roman" w:hAnsi="Times New Roman" w:cs="Times New Roman"/>
                <w:sz w:val="24"/>
                <w:szCs w:val="24"/>
              </w:rPr>
              <w:t xml:space="preserve"> 27 000,–</w:t>
            </w:r>
          </w:p>
        </w:tc>
      </w:tr>
      <w:tr w:rsidR="00C45AAE" w:rsidRPr="001D4F06" w:rsidTr="00527715">
        <w:trPr>
          <w:trHeight w:val="60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C45AAE" w:rsidRPr="001D4F06" w:rsidRDefault="00C45AAE" w:rsidP="00527715">
            <w:pPr>
              <w:pStyle w:val="tabletex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4F06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C45AAE" w:rsidRPr="001D4F06" w:rsidRDefault="00C45AAE" w:rsidP="00527715">
            <w:pPr>
              <w:pStyle w:val="table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4F06">
              <w:rPr>
                <w:rFonts w:ascii="Times New Roman" w:hAnsi="Times New Roman" w:cs="Times New Roman"/>
                <w:sz w:val="24"/>
                <w:szCs w:val="24"/>
              </w:rPr>
              <w:t>3 000,–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108" w:type="dxa"/>
              <w:bottom w:w="113" w:type="dxa"/>
              <w:right w:w="907" w:type="dxa"/>
            </w:tcMar>
          </w:tcPr>
          <w:p w:rsidR="00C45AAE" w:rsidRPr="001D4F06" w:rsidRDefault="00C45AAE" w:rsidP="00527715">
            <w:pPr>
              <w:pStyle w:val="table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D4F06">
              <w:rPr>
                <w:rFonts w:ascii="Times New Roman" w:hAnsi="Times New Roman" w:cs="Times New Roman"/>
                <w:sz w:val="24"/>
                <w:szCs w:val="24"/>
              </w:rPr>
              <w:t xml:space="preserve"> 18 000,–</w:t>
            </w:r>
          </w:p>
        </w:tc>
      </w:tr>
      <w:tr w:rsidR="00C45AAE" w:rsidRPr="001D4F06" w:rsidTr="00527715">
        <w:trPr>
          <w:trHeight w:val="60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C45AAE" w:rsidRPr="001D4F06" w:rsidRDefault="00C45AAE" w:rsidP="00527715">
            <w:pPr>
              <w:pStyle w:val="tabletex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4F06">
              <w:rPr>
                <w:rFonts w:ascii="Times New Roman" w:hAnsi="Times New Roman" w:cs="Times New Roman"/>
                <w:sz w:val="24"/>
                <w:szCs w:val="24"/>
              </w:rPr>
              <w:t>Laurinská</w:t>
            </w:r>
            <w:proofErr w:type="spellEnd"/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C45AAE" w:rsidRPr="001D4F06" w:rsidRDefault="00C45AAE" w:rsidP="00527715">
            <w:pPr>
              <w:pStyle w:val="table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4F06">
              <w:rPr>
                <w:rFonts w:ascii="Times New Roman" w:hAnsi="Times New Roman" w:cs="Times New Roman"/>
                <w:sz w:val="24"/>
                <w:szCs w:val="24"/>
              </w:rPr>
              <w:t>6 000,–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108" w:type="dxa"/>
              <w:bottom w:w="113" w:type="dxa"/>
              <w:right w:w="907" w:type="dxa"/>
            </w:tcMar>
          </w:tcPr>
          <w:p w:rsidR="00C45AAE" w:rsidRPr="001D4F06" w:rsidRDefault="00C45AAE" w:rsidP="00527715">
            <w:pPr>
              <w:pStyle w:val="table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D4F06">
              <w:rPr>
                <w:rFonts w:ascii="Times New Roman" w:hAnsi="Times New Roman" w:cs="Times New Roman"/>
                <w:sz w:val="24"/>
                <w:szCs w:val="24"/>
              </w:rPr>
              <w:t>25 000,–</w:t>
            </w:r>
          </w:p>
        </w:tc>
      </w:tr>
      <w:tr w:rsidR="00C45AAE" w:rsidRPr="001D4F06" w:rsidTr="00527715">
        <w:trPr>
          <w:trHeight w:val="60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C45AAE" w:rsidRPr="001D4F06" w:rsidRDefault="00C45AAE" w:rsidP="00527715">
            <w:pPr>
              <w:pStyle w:val="tabletext"/>
              <w:rPr>
                <w:rFonts w:ascii="Times New Roman" w:hAnsi="Times New Roman" w:cs="Times New Roman"/>
                <w:sz w:val="24"/>
                <w:szCs w:val="24"/>
              </w:rPr>
            </w:pPr>
            <w:r w:rsidRPr="001D4F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Spolu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C45AAE" w:rsidRPr="001D4F06" w:rsidRDefault="00C45AAE" w:rsidP="00527715">
            <w:pPr>
              <w:pStyle w:val="table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4F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14 000,–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108" w:type="dxa"/>
              <w:bottom w:w="113" w:type="dxa"/>
              <w:right w:w="907" w:type="dxa"/>
            </w:tcMar>
          </w:tcPr>
          <w:p w:rsidR="00C45AAE" w:rsidRPr="001D4F06" w:rsidRDefault="00C45AAE" w:rsidP="00527715">
            <w:pPr>
              <w:pStyle w:val="table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D4F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70 000,–</w:t>
            </w:r>
          </w:p>
        </w:tc>
      </w:tr>
    </w:tbl>
    <w:p w:rsidR="00C45AAE" w:rsidRPr="001D4F06" w:rsidRDefault="00C45AAE" w:rsidP="00C45AAE">
      <w:pPr>
        <w:pStyle w:val="Zkladntext"/>
        <w:rPr>
          <w:rFonts w:ascii="Times New Roman" w:hAnsi="Times New Roman" w:cs="Times New Roman"/>
          <w:sz w:val="24"/>
          <w:szCs w:val="24"/>
        </w:rPr>
      </w:pPr>
    </w:p>
    <w:p w:rsidR="00C45AAE" w:rsidRPr="001D4F06" w:rsidRDefault="00C45AAE" w:rsidP="0062090C">
      <w:pPr>
        <w:pStyle w:val="neods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4F06">
        <w:rPr>
          <w:rFonts w:ascii="Times New Roman" w:hAnsi="Times New Roman" w:cs="Times New Roman"/>
          <w:sz w:val="24"/>
          <w:szCs w:val="24"/>
        </w:rPr>
        <w:t>(Percentuálne podiely zaokrúhlite na celé číslo, podiely na zisku na dve desatinné miesta.)</w:t>
      </w:r>
    </w:p>
    <w:p w:rsidR="00C45AAE" w:rsidRPr="001D4F06" w:rsidRDefault="00C45AAE" w:rsidP="0062090C">
      <w:pPr>
        <w:pStyle w:val="bodyabove"/>
        <w:spacing w:before="283" w:line="240" w:lineRule="auto"/>
        <w:rPr>
          <w:rFonts w:ascii="Times New Roman" w:hAnsi="Times New Roman" w:cs="Times New Roman"/>
          <w:sz w:val="24"/>
          <w:szCs w:val="24"/>
        </w:rPr>
      </w:pPr>
      <w:r w:rsidRPr="001D4F06">
        <w:rPr>
          <w:rFonts w:ascii="Times New Roman" w:hAnsi="Times New Roman" w:cs="Times New Roman"/>
          <w:sz w:val="24"/>
          <w:szCs w:val="24"/>
        </w:rPr>
        <w:t>Spoločnosť dosiahla v prvom roku takéto výnosy a náklady:</w:t>
      </w:r>
    </w:p>
    <w:p w:rsidR="00C45AAE" w:rsidRPr="001D4F06" w:rsidRDefault="00C45AAE" w:rsidP="0062090C">
      <w:pPr>
        <w:pStyle w:val="abcd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4F06">
        <w:rPr>
          <w:rFonts w:ascii="Times New Roman" w:hAnsi="Times New Roman" w:cs="Times New Roman"/>
          <w:sz w:val="24"/>
          <w:szCs w:val="24"/>
        </w:rPr>
        <w:t></w:t>
      </w:r>
      <w:r w:rsidRPr="001D4F06">
        <w:rPr>
          <w:rFonts w:ascii="Times New Roman" w:hAnsi="Times New Roman" w:cs="Times New Roman"/>
          <w:sz w:val="24"/>
          <w:szCs w:val="24"/>
        </w:rPr>
        <w:tab/>
        <w:t>výnosy: 220 000 €</w:t>
      </w:r>
    </w:p>
    <w:p w:rsidR="00C45AAE" w:rsidRPr="001D4F06" w:rsidRDefault="00C45AAE" w:rsidP="0062090C">
      <w:pPr>
        <w:pStyle w:val="abcd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4F06">
        <w:rPr>
          <w:rFonts w:ascii="Times New Roman" w:hAnsi="Times New Roman" w:cs="Times New Roman"/>
          <w:sz w:val="24"/>
          <w:szCs w:val="24"/>
        </w:rPr>
        <w:t></w:t>
      </w:r>
      <w:r w:rsidRPr="001D4F06">
        <w:rPr>
          <w:rFonts w:ascii="Times New Roman" w:hAnsi="Times New Roman" w:cs="Times New Roman"/>
          <w:sz w:val="24"/>
          <w:szCs w:val="24"/>
        </w:rPr>
        <w:tab/>
        <w:t>náklady (vrátane úrokov zo splatených kapitálových vkladov): 175 000 €.</w:t>
      </w:r>
    </w:p>
    <w:p w:rsidR="00C45AAE" w:rsidRPr="001D4F06" w:rsidRDefault="00C45AAE" w:rsidP="0062090C">
      <w:pPr>
        <w:pStyle w:val="Zkladntext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4F0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45AAE" w:rsidRPr="001D4F06" w:rsidRDefault="00C45AAE" w:rsidP="0062090C">
      <w:pPr>
        <w:pStyle w:val="UlohyaRieenienadpis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4F06">
        <w:rPr>
          <w:rFonts w:ascii="Times New Roman" w:hAnsi="Times New Roman" w:cs="Times New Roman"/>
          <w:sz w:val="24"/>
          <w:szCs w:val="24"/>
        </w:rPr>
        <w:t>Úlohy</w:t>
      </w:r>
    </w:p>
    <w:p w:rsidR="00C45AAE" w:rsidRPr="001D4F06" w:rsidRDefault="00C45AAE" w:rsidP="0062090C">
      <w:pPr>
        <w:pStyle w:val="abcd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4F06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4F06">
        <w:rPr>
          <w:rFonts w:ascii="Times New Roman" w:hAnsi="Times New Roman" w:cs="Times New Roman"/>
          <w:sz w:val="24"/>
          <w:szCs w:val="24"/>
        </w:rPr>
        <w:t>Vypočítajte príjmy spoločníkov v. o. s. (podiel na zisku – PZ a príjem z kapitálového majetku – PKM) v prvom roku, ak spoločenská zmluva neupravuje spôsob delenia zisku.</w:t>
      </w:r>
    </w:p>
    <w:p w:rsidR="00C45AAE" w:rsidRPr="001D4F06" w:rsidRDefault="00C45AAE" w:rsidP="0062090C">
      <w:pPr>
        <w:pStyle w:val="abcd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4F06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4F06">
        <w:rPr>
          <w:rFonts w:ascii="Times New Roman" w:hAnsi="Times New Roman" w:cs="Times New Roman"/>
          <w:sz w:val="24"/>
          <w:szCs w:val="24"/>
        </w:rPr>
        <w:t>Vypočítajte príjmy spoločníkov v. o. s. (PZ a </w:t>
      </w:r>
      <w:r w:rsidRPr="00B62F12">
        <w:rPr>
          <w:rFonts w:ascii="Times New Roman" w:hAnsi="Times New Roman" w:cs="Times New Roman"/>
          <w:color w:val="FF0000"/>
          <w:sz w:val="24"/>
          <w:szCs w:val="24"/>
        </w:rPr>
        <w:t>PKM</w:t>
      </w:r>
      <w:r w:rsidRPr="001D4F06">
        <w:rPr>
          <w:rFonts w:ascii="Times New Roman" w:hAnsi="Times New Roman" w:cs="Times New Roman"/>
          <w:sz w:val="24"/>
          <w:szCs w:val="24"/>
        </w:rPr>
        <w:t>) v prvom roku, ak spoločenská zmluva upravuje spôsob delenia zisku podľa ručenia súkromným majetkom a výšky splatených kapitálových vkladov ku dňu delenia zisku.</w:t>
      </w:r>
    </w:p>
    <w:p w:rsidR="00C45AAE" w:rsidRPr="001D4F06" w:rsidRDefault="00C45AAE" w:rsidP="0062090C">
      <w:pPr>
        <w:pStyle w:val="abcd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4F06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4F06">
        <w:rPr>
          <w:rFonts w:ascii="Times New Roman" w:hAnsi="Times New Roman" w:cs="Times New Roman"/>
          <w:sz w:val="24"/>
          <w:szCs w:val="24"/>
        </w:rPr>
        <w:t>Vypočítajte príjmy spoločníkov v. o. s. (PZ a </w:t>
      </w:r>
      <w:r w:rsidRPr="00B62F12">
        <w:rPr>
          <w:rFonts w:ascii="Times New Roman" w:hAnsi="Times New Roman" w:cs="Times New Roman"/>
          <w:color w:val="FF0000"/>
          <w:sz w:val="24"/>
          <w:szCs w:val="24"/>
        </w:rPr>
        <w:t>PKM</w:t>
      </w:r>
      <w:r w:rsidRPr="001D4F06">
        <w:rPr>
          <w:rFonts w:ascii="Times New Roman" w:hAnsi="Times New Roman" w:cs="Times New Roman"/>
          <w:sz w:val="24"/>
          <w:szCs w:val="24"/>
        </w:rPr>
        <w:t xml:space="preserve">) v prvom roku, ak spoločenská zmluva upravuje spôsob delenia zisku podľa výšky </w:t>
      </w:r>
      <w:r w:rsidRPr="00B62F12">
        <w:rPr>
          <w:rFonts w:ascii="Times New Roman" w:hAnsi="Times New Roman" w:cs="Times New Roman"/>
          <w:b/>
          <w:sz w:val="24"/>
          <w:szCs w:val="24"/>
        </w:rPr>
        <w:t>splatených kapitálových vkladov</w:t>
      </w:r>
      <w:r w:rsidRPr="001D4F06">
        <w:rPr>
          <w:rFonts w:ascii="Times New Roman" w:hAnsi="Times New Roman" w:cs="Times New Roman"/>
          <w:sz w:val="24"/>
          <w:szCs w:val="24"/>
        </w:rPr>
        <w:t>.</w:t>
      </w:r>
    </w:p>
    <w:p w:rsidR="00C45AAE" w:rsidRPr="001D4F06" w:rsidRDefault="00C45AAE" w:rsidP="0062090C">
      <w:pPr>
        <w:pStyle w:val="abcd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4F06"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4F06">
        <w:rPr>
          <w:rFonts w:ascii="Times New Roman" w:hAnsi="Times New Roman" w:cs="Times New Roman"/>
          <w:sz w:val="24"/>
          <w:szCs w:val="24"/>
        </w:rPr>
        <w:t>Vypočítajte hypotetický podiel na likvidačnom zostatku (PLZ) každého spoločníka v roku 20XY za predpokladu, že hodnota likvidačného zostatku bude 26 000 € a kapitálové vklady budú splatené, ak:</w:t>
      </w:r>
    </w:p>
    <w:p w:rsidR="00C45AAE" w:rsidRPr="001D4F06" w:rsidRDefault="00C45AAE" w:rsidP="0062090C">
      <w:pPr>
        <w:pStyle w:val="abcdods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4F06">
        <w:rPr>
          <w:rFonts w:ascii="Times New Roman" w:hAnsi="Times New Roman" w:cs="Times New Roman"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D4F06">
        <w:rPr>
          <w:rFonts w:ascii="Times New Roman" w:hAnsi="Times New Roman" w:cs="Times New Roman"/>
          <w:sz w:val="24"/>
          <w:szCs w:val="24"/>
        </w:rPr>
        <w:t>spôsob delenia likvidačného zostatku neurčuje spoločenská zmluva,</w:t>
      </w:r>
    </w:p>
    <w:p w:rsidR="00C45AAE" w:rsidRDefault="00C45AAE" w:rsidP="0062090C">
      <w:pPr>
        <w:pStyle w:val="abcdods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4F06">
        <w:rPr>
          <w:rFonts w:ascii="Times New Roman" w:hAnsi="Times New Roman" w:cs="Times New Roman"/>
          <w:sz w:val="24"/>
          <w:szCs w:val="24"/>
        </w:rPr>
        <w:t>b)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D4F06">
        <w:rPr>
          <w:rFonts w:ascii="Times New Roman" w:hAnsi="Times New Roman" w:cs="Times New Roman"/>
          <w:sz w:val="24"/>
          <w:szCs w:val="24"/>
        </w:rPr>
        <w:t>sa likvidačný zostatok bude deliť tak ako zisk v úlohe 3.</w:t>
      </w:r>
    </w:p>
    <w:p w:rsidR="00C45AAE" w:rsidRDefault="00C45AAE" w:rsidP="00C45AAE">
      <w:pPr>
        <w:pStyle w:val="abcdods"/>
        <w:rPr>
          <w:rFonts w:ascii="Times New Roman" w:hAnsi="Times New Roman" w:cs="Times New Roman"/>
          <w:sz w:val="24"/>
          <w:szCs w:val="24"/>
        </w:rPr>
      </w:pPr>
    </w:p>
    <w:p w:rsidR="00C45AAE" w:rsidRDefault="00C45AAE" w:rsidP="00C45AAE">
      <w:pPr>
        <w:pStyle w:val="abcdods"/>
        <w:rPr>
          <w:rFonts w:ascii="Times New Roman" w:hAnsi="Times New Roman" w:cs="Times New Roman"/>
          <w:sz w:val="24"/>
          <w:szCs w:val="24"/>
        </w:rPr>
      </w:pPr>
    </w:p>
    <w:p w:rsidR="00C45AAE" w:rsidRDefault="00C45AAE" w:rsidP="00C45AAE">
      <w:pPr>
        <w:pStyle w:val="abcdods"/>
        <w:rPr>
          <w:rFonts w:ascii="Times New Roman" w:hAnsi="Times New Roman" w:cs="Times New Roman"/>
          <w:sz w:val="24"/>
          <w:szCs w:val="24"/>
        </w:rPr>
      </w:pPr>
    </w:p>
    <w:p w:rsidR="000E0EC0" w:rsidRDefault="000E0EC0" w:rsidP="00C45AAE">
      <w:pPr>
        <w:pStyle w:val="abcdods"/>
        <w:rPr>
          <w:rFonts w:ascii="Times New Roman" w:hAnsi="Times New Roman" w:cs="Times New Roman"/>
          <w:sz w:val="24"/>
          <w:szCs w:val="24"/>
        </w:rPr>
      </w:pPr>
    </w:p>
    <w:p w:rsidR="000E0EC0" w:rsidRDefault="000E0EC0" w:rsidP="00C45AAE">
      <w:pPr>
        <w:pStyle w:val="abcdods"/>
        <w:rPr>
          <w:rFonts w:ascii="Times New Roman" w:hAnsi="Times New Roman" w:cs="Times New Roman"/>
          <w:sz w:val="24"/>
          <w:szCs w:val="24"/>
        </w:rPr>
      </w:pPr>
    </w:p>
    <w:p w:rsidR="00C45AAE" w:rsidRPr="000E0EC0" w:rsidRDefault="00C45AAE" w:rsidP="00C45AAE">
      <w:pPr>
        <w:pStyle w:val="UlohyaRieenienadpis"/>
        <w:rPr>
          <w:rFonts w:ascii="Times New Roman" w:hAnsi="Times New Roman" w:cs="Times New Roman"/>
          <w:i/>
          <w:sz w:val="24"/>
          <w:szCs w:val="24"/>
        </w:rPr>
      </w:pPr>
      <w:r w:rsidRPr="000E0EC0">
        <w:rPr>
          <w:rFonts w:ascii="Times New Roman" w:hAnsi="Times New Roman" w:cs="Times New Roman"/>
          <w:i/>
          <w:sz w:val="24"/>
          <w:szCs w:val="24"/>
        </w:rPr>
        <w:lastRenderedPageBreak/>
        <w:t>Riešenie</w:t>
      </w:r>
    </w:p>
    <w:p w:rsidR="00C45AAE" w:rsidRPr="000E0EC0" w:rsidRDefault="00C45AAE" w:rsidP="00C45AAE">
      <w:pPr>
        <w:pStyle w:val="UlohyaRieenienadpis"/>
        <w:rPr>
          <w:rFonts w:ascii="Times New Roman" w:hAnsi="Times New Roman" w:cs="Times New Roman"/>
          <w:bCs w:val="0"/>
          <w:sz w:val="24"/>
          <w:szCs w:val="24"/>
        </w:rPr>
      </w:pPr>
      <w:r w:rsidRPr="00EE4E51">
        <w:rPr>
          <w:rFonts w:ascii="Times New Roman" w:hAnsi="Times New Roman" w:cs="Times New Roman"/>
          <w:i/>
          <w:sz w:val="24"/>
          <w:szCs w:val="24"/>
        </w:rPr>
        <w:t>Úloha 1</w:t>
      </w:r>
      <w:r>
        <w:rPr>
          <w:rFonts w:ascii="Times New Roman" w:hAnsi="Times New Roman" w:cs="Times New Roman"/>
          <w:i/>
          <w:sz w:val="24"/>
          <w:szCs w:val="24"/>
        </w:rPr>
        <w:t xml:space="preserve">   </w:t>
      </w:r>
      <w:r w:rsidRPr="001D4F06">
        <w:rPr>
          <w:rFonts w:ascii="Times New Roman" w:hAnsi="Times New Roman" w:cs="Times New Roman"/>
          <w:sz w:val="24"/>
          <w:szCs w:val="24"/>
        </w:rPr>
        <w:t xml:space="preserve"> </w:t>
      </w:r>
      <w:r w:rsidRPr="000E0EC0">
        <w:rPr>
          <w:rFonts w:ascii="Times New Roman" w:hAnsi="Times New Roman" w:cs="Times New Roman"/>
          <w:bCs w:val="0"/>
          <w:sz w:val="24"/>
          <w:szCs w:val="24"/>
        </w:rPr>
        <w:t>Zisk spoločnosti: 220 000 – 175 000 = 45 000 €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1701"/>
        <w:gridCol w:w="1843"/>
        <w:gridCol w:w="1703"/>
      </w:tblGrid>
      <w:tr w:rsidR="00C45AAE" w:rsidRPr="001D4F06" w:rsidTr="00CA33EE">
        <w:tc>
          <w:tcPr>
            <w:tcW w:w="1418" w:type="dxa"/>
            <w:shd w:val="clear" w:color="auto" w:fill="auto"/>
          </w:tcPr>
          <w:p w:rsidR="00C45AAE" w:rsidRPr="001D4F06" w:rsidRDefault="00C45AAE" w:rsidP="00527715">
            <w:pPr>
              <w:pStyle w:val="tabletex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C45AAE" w:rsidRPr="001D4F06" w:rsidRDefault="00C45AAE" w:rsidP="00527715">
            <w:pPr>
              <w:pStyle w:val="tabletex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F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Spoloční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</w:t>
            </w:r>
          </w:p>
        </w:tc>
        <w:tc>
          <w:tcPr>
            <w:tcW w:w="1701" w:type="dxa"/>
            <w:shd w:val="clear" w:color="auto" w:fill="auto"/>
          </w:tcPr>
          <w:p w:rsidR="00C45AAE" w:rsidRPr="001D4F06" w:rsidRDefault="00C45AAE" w:rsidP="00527715">
            <w:pPr>
              <w:pStyle w:val="tabletex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F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Podiel na zisku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(v €)</w:t>
            </w:r>
          </w:p>
        </w:tc>
        <w:tc>
          <w:tcPr>
            <w:tcW w:w="1843" w:type="dxa"/>
            <w:shd w:val="clear" w:color="auto" w:fill="auto"/>
          </w:tcPr>
          <w:p w:rsidR="00C45AAE" w:rsidRPr="001D4F06" w:rsidRDefault="00C45AAE" w:rsidP="00527715">
            <w:pPr>
              <w:pStyle w:val="tabletex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F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Splatené kapitálové vklady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(v €)</w:t>
            </w:r>
          </w:p>
        </w:tc>
        <w:tc>
          <w:tcPr>
            <w:tcW w:w="1703" w:type="dxa"/>
            <w:shd w:val="clear" w:color="auto" w:fill="auto"/>
          </w:tcPr>
          <w:p w:rsidR="00C45AAE" w:rsidRPr="001D4F06" w:rsidRDefault="00C45AAE" w:rsidP="00527715">
            <w:pPr>
              <w:pStyle w:val="tabletex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F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Príjem z</w:t>
            </w:r>
            <w:r w:rsidR="000E0E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 </w:t>
            </w:r>
            <w:proofErr w:type="spellStart"/>
            <w:r w:rsidRPr="001D4F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kap</w:t>
            </w:r>
            <w:r w:rsidR="000E0E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1D4F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majetku</w:t>
            </w:r>
            <w:proofErr w:type="spellEnd"/>
          </w:p>
          <w:p w:rsidR="00C45AAE" w:rsidRPr="001D4F06" w:rsidRDefault="00C45AAE" w:rsidP="00527715">
            <w:pPr>
              <w:pStyle w:val="tabletex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F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 €</w:t>
            </w:r>
            <w:r w:rsidRPr="001D4F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  <w:r w:rsidR="000E0E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(úrok 15 %)</w:t>
            </w:r>
          </w:p>
        </w:tc>
      </w:tr>
      <w:tr w:rsidR="00CA33EE" w:rsidRPr="001D4F06" w:rsidTr="00CA33EE">
        <w:tc>
          <w:tcPr>
            <w:tcW w:w="1418" w:type="dxa"/>
            <w:shd w:val="clear" w:color="auto" w:fill="auto"/>
          </w:tcPr>
          <w:p w:rsidR="00CA33EE" w:rsidRPr="001D4F06" w:rsidRDefault="00CA33EE" w:rsidP="00527715">
            <w:pPr>
              <w:pStyle w:val="tabletext"/>
              <w:rPr>
                <w:rFonts w:ascii="Times New Roman" w:hAnsi="Times New Roman" w:cs="Times New Roman"/>
                <w:sz w:val="24"/>
                <w:szCs w:val="24"/>
              </w:rPr>
            </w:pPr>
            <w:r w:rsidRPr="001D4F06">
              <w:rPr>
                <w:rFonts w:ascii="Times New Roman" w:hAnsi="Times New Roman" w:cs="Times New Roman"/>
                <w:sz w:val="24"/>
                <w:szCs w:val="24"/>
              </w:rPr>
              <w:t>Malík</w:t>
            </w:r>
          </w:p>
        </w:tc>
        <w:tc>
          <w:tcPr>
            <w:tcW w:w="1701" w:type="dxa"/>
            <w:shd w:val="clear" w:color="auto" w:fill="auto"/>
          </w:tcPr>
          <w:p w:rsidR="00CA33EE" w:rsidRPr="00EE4E51" w:rsidRDefault="00CA33EE" w:rsidP="00527715">
            <w:pPr>
              <w:pStyle w:val="tabletex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  <w:r w:rsidRPr="00EE4E5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000</w:t>
            </w:r>
            <w:r w:rsidRPr="001D4F06">
              <w:rPr>
                <w:rFonts w:ascii="Times New Roman" w:hAnsi="Times New Roman" w:cs="Times New Roman"/>
                <w:sz w:val="24"/>
                <w:szCs w:val="24"/>
              </w:rPr>
              <w:t>,–</w:t>
            </w:r>
          </w:p>
        </w:tc>
        <w:tc>
          <w:tcPr>
            <w:tcW w:w="1843" w:type="dxa"/>
            <w:shd w:val="clear" w:color="auto" w:fill="auto"/>
          </w:tcPr>
          <w:p w:rsidR="00CA33EE" w:rsidRPr="00EE4E51" w:rsidRDefault="00CA33EE" w:rsidP="00C45AAE">
            <w:pPr>
              <w:pStyle w:val="tabletex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  <w:r w:rsidRPr="00EE4E5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Pr="00EE4E51">
              <w:rPr>
                <w:rFonts w:ascii="Times New Roman" w:hAnsi="Times New Roman" w:cs="Times New Roman"/>
                <w:bCs/>
                <w:sz w:val="24"/>
                <w:szCs w:val="24"/>
              </w:rPr>
              <w:t>00</w:t>
            </w:r>
            <w:r w:rsidRPr="001D4F06">
              <w:rPr>
                <w:rFonts w:ascii="Times New Roman" w:hAnsi="Times New Roman" w:cs="Times New Roman"/>
                <w:sz w:val="24"/>
                <w:szCs w:val="24"/>
              </w:rPr>
              <w:t>,–</w:t>
            </w:r>
          </w:p>
        </w:tc>
        <w:tc>
          <w:tcPr>
            <w:tcW w:w="1703" w:type="dxa"/>
            <w:shd w:val="clear" w:color="auto" w:fill="auto"/>
          </w:tcPr>
          <w:p w:rsidR="00CA33EE" w:rsidRPr="00EE4E51" w:rsidRDefault="00CA33EE" w:rsidP="00527715">
            <w:pPr>
              <w:pStyle w:val="tabletex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  <w:r w:rsidRPr="001D4F06">
              <w:rPr>
                <w:rFonts w:ascii="Times New Roman" w:hAnsi="Times New Roman" w:cs="Times New Roman"/>
                <w:sz w:val="24"/>
                <w:szCs w:val="24"/>
              </w:rPr>
              <w:t>,–</w:t>
            </w:r>
          </w:p>
        </w:tc>
      </w:tr>
      <w:tr w:rsidR="00CA33EE" w:rsidRPr="001D4F06" w:rsidTr="00CA33EE">
        <w:tc>
          <w:tcPr>
            <w:tcW w:w="1418" w:type="dxa"/>
            <w:shd w:val="clear" w:color="auto" w:fill="auto"/>
          </w:tcPr>
          <w:p w:rsidR="00CA33EE" w:rsidRPr="001D4F06" w:rsidRDefault="00CA33EE" w:rsidP="00527715">
            <w:pPr>
              <w:pStyle w:val="tabletex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4F06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CA33EE" w:rsidRPr="00EE4E51" w:rsidRDefault="00CA33EE" w:rsidP="00527715">
            <w:pPr>
              <w:pStyle w:val="tabletex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  <w:r w:rsidRPr="00EE4E5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000</w:t>
            </w:r>
            <w:r w:rsidRPr="001D4F06">
              <w:rPr>
                <w:rFonts w:ascii="Times New Roman" w:hAnsi="Times New Roman" w:cs="Times New Roman"/>
                <w:sz w:val="24"/>
                <w:szCs w:val="24"/>
              </w:rPr>
              <w:t>,–</w:t>
            </w:r>
          </w:p>
        </w:tc>
        <w:tc>
          <w:tcPr>
            <w:tcW w:w="1843" w:type="dxa"/>
            <w:shd w:val="clear" w:color="auto" w:fill="auto"/>
          </w:tcPr>
          <w:p w:rsidR="00CA33EE" w:rsidRPr="00EE4E51" w:rsidRDefault="00CA33EE" w:rsidP="00C45AAE">
            <w:pPr>
              <w:pStyle w:val="tabletex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4E5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3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Pr="00EE4E51">
              <w:rPr>
                <w:rFonts w:ascii="Times New Roman" w:hAnsi="Times New Roman" w:cs="Times New Roman"/>
                <w:bCs/>
                <w:sz w:val="24"/>
                <w:szCs w:val="24"/>
              </w:rPr>
              <w:t>00</w:t>
            </w:r>
            <w:r w:rsidRPr="001D4F06">
              <w:rPr>
                <w:rFonts w:ascii="Times New Roman" w:hAnsi="Times New Roman" w:cs="Times New Roman"/>
                <w:sz w:val="24"/>
                <w:szCs w:val="24"/>
              </w:rPr>
              <w:t>,–</w:t>
            </w:r>
          </w:p>
        </w:tc>
        <w:tc>
          <w:tcPr>
            <w:tcW w:w="1703" w:type="dxa"/>
            <w:shd w:val="clear" w:color="auto" w:fill="auto"/>
          </w:tcPr>
          <w:p w:rsidR="00CA33EE" w:rsidRPr="00EE4E51" w:rsidRDefault="00CA33EE" w:rsidP="00527715">
            <w:pPr>
              <w:pStyle w:val="tabletex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450</w:t>
            </w:r>
            <w:r w:rsidRPr="001D4F06">
              <w:rPr>
                <w:rFonts w:ascii="Times New Roman" w:hAnsi="Times New Roman" w:cs="Times New Roman"/>
                <w:sz w:val="24"/>
                <w:szCs w:val="24"/>
              </w:rPr>
              <w:t>,–</w:t>
            </w:r>
          </w:p>
        </w:tc>
      </w:tr>
      <w:tr w:rsidR="00CA33EE" w:rsidRPr="001D4F06" w:rsidTr="00CA33EE">
        <w:tc>
          <w:tcPr>
            <w:tcW w:w="1418" w:type="dxa"/>
            <w:shd w:val="clear" w:color="auto" w:fill="auto"/>
          </w:tcPr>
          <w:p w:rsidR="00CA33EE" w:rsidRPr="001D4F06" w:rsidRDefault="00CA33EE" w:rsidP="00527715">
            <w:pPr>
              <w:pStyle w:val="tabletex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4F06">
              <w:rPr>
                <w:rFonts w:ascii="Times New Roman" w:hAnsi="Times New Roman" w:cs="Times New Roman"/>
                <w:sz w:val="24"/>
                <w:szCs w:val="24"/>
              </w:rPr>
              <w:t>Laurinská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CA33EE" w:rsidRPr="00EE4E51" w:rsidRDefault="00CA33EE" w:rsidP="00527715">
            <w:pPr>
              <w:pStyle w:val="tabletex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  <w:r w:rsidRPr="00EE4E5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000</w:t>
            </w:r>
            <w:r w:rsidRPr="001D4F06">
              <w:rPr>
                <w:rFonts w:ascii="Times New Roman" w:hAnsi="Times New Roman" w:cs="Times New Roman"/>
                <w:sz w:val="24"/>
                <w:szCs w:val="24"/>
              </w:rPr>
              <w:t>,–</w:t>
            </w:r>
          </w:p>
        </w:tc>
        <w:tc>
          <w:tcPr>
            <w:tcW w:w="1843" w:type="dxa"/>
            <w:shd w:val="clear" w:color="auto" w:fill="auto"/>
          </w:tcPr>
          <w:p w:rsidR="00CA33EE" w:rsidRPr="00EE4E51" w:rsidRDefault="00CA33EE" w:rsidP="00C45AAE">
            <w:pPr>
              <w:pStyle w:val="tabletex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  <w:r w:rsidRPr="00EE4E5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  <w:r w:rsidRPr="00EE4E51">
              <w:rPr>
                <w:rFonts w:ascii="Times New Roman" w:hAnsi="Times New Roman" w:cs="Times New Roman"/>
                <w:bCs/>
                <w:sz w:val="24"/>
                <w:szCs w:val="24"/>
              </w:rPr>
              <w:t>00</w:t>
            </w:r>
            <w:r w:rsidRPr="001D4F06">
              <w:rPr>
                <w:rFonts w:ascii="Times New Roman" w:hAnsi="Times New Roman" w:cs="Times New Roman"/>
                <w:sz w:val="24"/>
                <w:szCs w:val="24"/>
              </w:rPr>
              <w:t>,–</w:t>
            </w:r>
          </w:p>
        </w:tc>
        <w:tc>
          <w:tcPr>
            <w:tcW w:w="1703" w:type="dxa"/>
            <w:shd w:val="clear" w:color="auto" w:fill="auto"/>
          </w:tcPr>
          <w:p w:rsidR="00CA33EE" w:rsidRPr="00EE4E51" w:rsidRDefault="00CA33EE" w:rsidP="00527715">
            <w:pPr>
              <w:pStyle w:val="tabletex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540</w:t>
            </w:r>
            <w:r w:rsidRPr="001D4F06">
              <w:rPr>
                <w:rFonts w:ascii="Times New Roman" w:hAnsi="Times New Roman" w:cs="Times New Roman"/>
                <w:sz w:val="24"/>
                <w:szCs w:val="24"/>
              </w:rPr>
              <w:t>,–</w:t>
            </w:r>
          </w:p>
        </w:tc>
      </w:tr>
      <w:tr w:rsidR="00CA33EE" w:rsidRPr="001D4F06" w:rsidTr="00CA33EE">
        <w:tc>
          <w:tcPr>
            <w:tcW w:w="1418" w:type="dxa"/>
            <w:shd w:val="clear" w:color="auto" w:fill="auto"/>
          </w:tcPr>
          <w:p w:rsidR="00CA33EE" w:rsidRPr="00095CC8" w:rsidRDefault="00CA33EE" w:rsidP="00527715">
            <w:pPr>
              <w:pStyle w:val="tabletex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5CC8">
              <w:rPr>
                <w:rFonts w:ascii="Times New Roman" w:hAnsi="Times New Roman" w:cs="Times New Roman"/>
                <w:b/>
                <w:sz w:val="24"/>
                <w:szCs w:val="24"/>
              </w:rPr>
              <w:t>Spolu</w:t>
            </w:r>
          </w:p>
        </w:tc>
        <w:tc>
          <w:tcPr>
            <w:tcW w:w="1701" w:type="dxa"/>
            <w:shd w:val="clear" w:color="auto" w:fill="auto"/>
          </w:tcPr>
          <w:p w:rsidR="00CA33EE" w:rsidRPr="001D4F06" w:rsidRDefault="00CA33EE" w:rsidP="00527715">
            <w:pPr>
              <w:pStyle w:val="tabletex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45</w:t>
            </w:r>
            <w:r w:rsidRPr="001D4F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000</w:t>
            </w:r>
            <w:r w:rsidRPr="001D4F06">
              <w:rPr>
                <w:rFonts w:ascii="Times New Roman" w:hAnsi="Times New Roman" w:cs="Times New Roman"/>
                <w:sz w:val="24"/>
                <w:szCs w:val="24"/>
              </w:rPr>
              <w:t>,–</w:t>
            </w:r>
          </w:p>
        </w:tc>
        <w:tc>
          <w:tcPr>
            <w:tcW w:w="1843" w:type="dxa"/>
            <w:shd w:val="clear" w:color="auto" w:fill="auto"/>
          </w:tcPr>
          <w:p w:rsidR="00CA33EE" w:rsidRPr="001D4F06" w:rsidRDefault="00CA33EE" w:rsidP="00C45AAE">
            <w:pPr>
              <w:pStyle w:val="tabletex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F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1D4F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Pr="001D4F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</w:t>
            </w:r>
            <w:r w:rsidRPr="001D4F06">
              <w:rPr>
                <w:rFonts w:ascii="Times New Roman" w:hAnsi="Times New Roman" w:cs="Times New Roman"/>
                <w:sz w:val="24"/>
                <w:szCs w:val="24"/>
              </w:rPr>
              <w:t>,–</w:t>
            </w:r>
          </w:p>
        </w:tc>
        <w:tc>
          <w:tcPr>
            <w:tcW w:w="1703" w:type="dxa"/>
            <w:shd w:val="clear" w:color="auto" w:fill="auto"/>
          </w:tcPr>
          <w:p w:rsidR="00CA33EE" w:rsidRPr="00CA33EE" w:rsidRDefault="00CA33EE" w:rsidP="00527715">
            <w:pPr>
              <w:pStyle w:val="tabletex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33EE">
              <w:rPr>
                <w:rFonts w:ascii="Times New Roman" w:hAnsi="Times New Roman" w:cs="Times New Roman"/>
                <w:b/>
                <w:sz w:val="24"/>
                <w:szCs w:val="24"/>
              </w:rPr>
              <w:t>1 740,–</w:t>
            </w:r>
          </w:p>
        </w:tc>
      </w:tr>
    </w:tbl>
    <w:p w:rsidR="00C45AAE" w:rsidRPr="001D4F06" w:rsidRDefault="00C45AAE" w:rsidP="00C45AAE">
      <w:pPr>
        <w:pStyle w:val="UlohyaRieenienadpis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Úloha 2  </w:t>
      </w:r>
      <w:r w:rsidRPr="00EE4E51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</w:t>
      </w:r>
      <w:r w:rsidRPr="00EE4E51">
        <w:rPr>
          <w:rFonts w:ascii="Times New Roman" w:hAnsi="Times New Roman" w:cs="Times New Roman"/>
          <w:b w:val="0"/>
          <w:bCs w:val="0"/>
          <w:i/>
          <w:sz w:val="24"/>
          <w:szCs w:val="24"/>
        </w:rPr>
        <w:t xml:space="preserve">                                                      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1701"/>
        <w:gridCol w:w="1843"/>
        <w:gridCol w:w="1701"/>
      </w:tblGrid>
      <w:tr w:rsidR="00C45AAE" w:rsidRPr="001D4F06" w:rsidTr="00527715">
        <w:tc>
          <w:tcPr>
            <w:tcW w:w="1418" w:type="dxa"/>
            <w:shd w:val="clear" w:color="auto" w:fill="auto"/>
          </w:tcPr>
          <w:p w:rsidR="00C45AAE" w:rsidRPr="001D4F06" w:rsidRDefault="00C45AAE" w:rsidP="00527715">
            <w:pPr>
              <w:pStyle w:val="tabletex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C45AAE" w:rsidRPr="001D4F06" w:rsidRDefault="00C45AAE" w:rsidP="00527715">
            <w:pPr>
              <w:pStyle w:val="tabletex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F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Spoloční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</w:t>
            </w:r>
          </w:p>
        </w:tc>
        <w:tc>
          <w:tcPr>
            <w:tcW w:w="1701" w:type="dxa"/>
            <w:shd w:val="clear" w:color="auto" w:fill="auto"/>
          </w:tcPr>
          <w:p w:rsidR="00C45AAE" w:rsidRPr="001D4F06" w:rsidRDefault="00C45AAE" w:rsidP="00527715">
            <w:pPr>
              <w:pStyle w:val="tabletex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F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Základ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</w:t>
            </w:r>
            <w:r w:rsidRPr="001D4F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výpočet zisku</w:t>
            </w:r>
          </w:p>
          <w:p w:rsidR="00C45AAE" w:rsidRPr="001D4F06" w:rsidRDefault="00C45AAE" w:rsidP="00527715">
            <w:pPr>
              <w:pStyle w:val="tabletex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F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Pr="00C45A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SM</w:t>
            </w:r>
            <w:r w:rsidRPr="001D4F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+ SKV)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(v €)</w:t>
            </w:r>
          </w:p>
        </w:tc>
        <w:tc>
          <w:tcPr>
            <w:tcW w:w="1843" w:type="dxa"/>
            <w:shd w:val="clear" w:color="auto" w:fill="auto"/>
          </w:tcPr>
          <w:p w:rsidR="00C45AAE" w:rsidRPr="001D4F06" w:rsidRDefault="00C45AAE" w:rsidP="00527715">
            <w:pPr>
              <w:pStyle w:val="tabletex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F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Podiel na zisku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Pr="001D4F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 %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  <w:r w:rsidRPr="001D4F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shd w:val="clear" w:color="auto" w:fill="auto"/>
          </w:tcPr>
          <w:p w:rsidR="00C45AAE" w:rsidRPr="001D4F06" w:rsidRDefault="00C45AAE" w:rsidP="00527715">
            <w:pPr>
              <w:pStyle w:val="tabletex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F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Podiel na zisku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Pr="001D4F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 </w:t>
            </w:r>
            <w:r w:rsidRPr="001D4F06">
              <w:rPr>
                <w:rFonts w:ascii="Times New Roman" w:hAnsi="Times New Roman" w:cs="Times New Roman"/>
                <w:sz w:val="24"/>
                <w:szCs w:val="24"/>
              </w:rPr>
              <w:t>€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A33EE" w:rsidRPr="001D4F06" w:rsidTr="00527715">
        <w:tc>
          <w:tcPr>
            <w:tcW w:w="1418" w:type="dxa"/>
            <w:shd w:val="clear" w:color="auto" w:fill="auto"/>
          </w:tcPr>
          <w:p w:rsidR="00CA33EE" w:rsidRPr="001D4F06" w:rsidRDefault="00CA33EE" w:rsidP="00527715">
            <w:pPr>
              <w:pStyle w:val="tabletext"/>
              <w:rPr>
                <w:rFonts w:ascii="Times New Roman" w:hAnsi="Times New Roman" w:cs="Times New Roman"/>
                <w:sz w:val="24"/>
                <w:szCs w:val="24"/>
              </w:rPr>
            </w:pPr>
            <w:r w:rsidRPr="001D4F06">
              <w:rPr>
                <w:rFonts w:ascii="Times New Roman" w:hAnsi="Times New Roman" w:cs="Times New Roman"/>
                <w:sz w:val="24"/>
                <w:szCs w:val="24"/>
              </w:rPr>
              <w:t>Malík</w:t>
            </w:r>
          </w:p>
        </w:tc>
        <w:tc>
          <w:tcPr>
            <w:tcW w:w="1701" w:type="dxa"/>
            <w:shd w:val="clear" w:color="auto" w:fill="auto"/>
          </w:tcPr>
          <w:p w:rsidR="00CA33EE" w:rsidRPr="00EE4E51" w:rsidRDefault="00CA33EE" w:rsidP="00CA33EE">
            <w:pPr>
              <w:pStyle w:val="tabletex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32</w:t>
            </w:r>
            <w:r w:rsidRPr="00EE4E5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Pr="00EE4E51">
              <w:rPr>
                <w:rFonts w:ascii="Times New Roman" w:hAnsi="Times New Roman" w:cs="Times New Roman"/>
                <w:bCs/>
                <w:sz w:val="24"/>
                <w:szCs w:val="24"/>
              </w:rPr>
              <w:t>00</w:t>
            </w:r>
            <w:r w:rsidRPr="001D4F06">
              <w:rPr>
                <w:rFonts w:ascii="Times New Roman" w:hAnsi="Times New Roman" w:cs="Times New Roman"/>
                <w:sz w:val="24"/>
                <w:szCs w:val="24"/>
              </w:rPr>
              <w:t>,–</w:t>
            </w:r>
          </w:p>
        </w:tc>
        <w:tc>
          <w:tcPr>
            <w:tcW w:w="1843" w:type="dxa"/>
            <w:shd w:val="clear" w:color="auto" w:fill="auto"/>
          </w:tcPr>
          <w:p w:rsidR="00CA33EE" w:rsidRPr="00EE4E51" w:rsidRDefault="00CA33EE" w:rsidP="00CA33EE">
            <w:pPr>
              <w:pStyle w:val="tabletex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4E51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1701" w:type="dxa"/>
            <w:shd w:val="clear" w:color="auto" w:fill="auto"/>
          </w:tcPr>
          <w:p w:rsidR="00CA33EE" w:rsidRPr="00EE4E51" w:rsidRDefault="00CA33EE" w:rsidP="00CA33EE">
            <w:pPr>
              <w:pStyle w:val="tabletex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17</w:t>
            </w:r>
            <w:r w:rsidRPr="00EE4E5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55</w:t>
            </w:r>
            <w:r w:rsidRPr="00EE4E51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Pr="001D4F06">
              <w:rPr>
                <w:rFonts w:ascii="Times New Roman" w:hAnsi="Times New Roman" w:cs="Times New Roman"/>
                <w:sz w:val="24"/>
                <w:szCs w:val="24"/>
              </w:rPr>
              <w:t>,–</w:t>
            </w:r>
          </w:p>
        </w:tc>
      </w:tr>
      <w:tr w:rsidR="00CA33EE" w:rsidRPr="001D4F06" w:rsidTr="00527715">
        <w:tc>
          <w:tcPr>
            <w:tcW w:w="1418" w:type="dxa"/>
            <w:shd w:val="clear" w:color="auto" w:fill="auto"/>
          </w:tcPr>
          <w:p w:rsidR="00CA33EE" w:rsidRPr="001D4F06" w:rsidRDefault="00CA33EE" w:rsidP="00527715">
            <w:pPr>
              <w:pStyle w:val="tabletex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4F06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CA33EE" w:rsidRPr="00EE4E51" w:rsidRDefault="00CA33EE" w:rsidP="00CA33EE">
            <w:pPr>
              <w:pStyle w:val="tabletex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21</w:t>
            </w:r>
            <w:r w:rsidRPr="00EE4E5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Pr="00EE4E51">
              <w:rPr>
                <w:rFonts w:ascii="Times New Roman" w:hAnsi="Times New Roman" w:cs="Times New Roman"/>
                <w:bCs/>
                <w:sz w:val="24"/>
                <w:szCs w:val="24"/>
              </w:rPr>
              <w:t>00</w:t>
            </w:r>
            <w:r w:rsidRPr="001D4F06">
              <w:rPr>
                <w:rFonts w:ascii="Times New Roman" w:hAnsi="Times New Roman" w:cs="Times New Roman"/>
                <w:sz w:val="24"/>
                <w:szCs w:val="24"/>
              </w:rPr>
              <w:t>,–</w:t>
            </w:r>
          </w:p>
        </w:tc>
        <w:tc>
          <w:tcPr>
            <w:tcW w:w="1843" w:type="dxa"/>
            <w:shd w:val="clear" w:color="auto" w:fill="auto"/>
          </w:tcPr>
          <w:p w:rsidR="00CA33EE" w:rsidRPr="00EE4E51" w:rsidRDefault="00CA33EE" w:rsidP="00527715">
            <w:pPr>
              <w:pStyle w:val="tabletex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26</w:t>
            </w:r>
          </w:p>
        </w:tc>
        <w:tc>
          <w:tcPr>
            <w:tcW w:w="1701" w:type="dxa"/>
            <w:shd w:val="clear" w:color="auto" w:fill="auto"/>
          </w:tcPr>
          <w:p w:rsidR="00CA33EE" w:rsidRPr="00EE4E51" w:rsidRDefault="00CA33EE" w:rsidP="00CA33EE">
            <w:pPr>
              <w:pStyle w:val="tabletex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  <w:r w:rsidRPr="00EE4E5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70</w:t>
            </w:r>
            <w:r w:rsidRPr="00EE4E51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Pr="001D4F06">
              <w:rPr>
                <w:rFonts w:ascii="Times New Roman" w:hAnsi="Times New Roman" w:cs="Times New Roman"/>
                <w:sz w:val="24"/>
                <w:szCs w:val="24"/>
              </w:rPr>
              <w:t>,–</w:t>
            </w:r>
          </w:p>
        </w:tc>
      </w:tr>
      <w:tr w:rsidR="00CA33EE" w:rsidRPr="001D4F06" w:rsidTr="00527715">
        <w:tc>
          <w:tcPr>
            <w:tcW w:w="1418" w:type="dxa"/>
            <w:shd w:val="clear" w:color="auto" w:fill="auto"/>
          </w:tcPr>
          <w:p w:rsidR="00CA33EE" w:rsidRPr="001D4F06" w:rsidRDefault="00CA33EE" w:rsidP="00527715">
            <w:pPr>
              <w:pStyle w:val="tabletex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4F06">
              <w:rPr>
                <w:rFonts w:ascii="Times New Roman" w:hAnsi="Times New Roman" w:cs="Times New Roman"/>
                <w:sz w:val="24"/>
                <w:szCs w:val="24"/>
              </w:rPr>
              <w:t>Laurinská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CA33EE" w:rsidRPr="00EE4E51" w:rsidRDefault="00CA33EE" w:rsidP="00CA33EE">
            <w:pPr>
              <w:pStyle w:val="tabletex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28</w:t>
            </w:r>
            <w:r w:rsidRPr="00EE4E5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  <w:r w:rsidRPr="00EE4E51">
              <w:rPr>
                <w:rFonts w:ascii="Times New Roman" w:hAnsi="Times New Roman" w:cs="Times New Roman"/>
                <w:bCs/>
                <w:sz w:val="24"/>
                <w:szCs w:val="24"/>
              </w:rPr>
              <w:t>00</w:t>
            </w:r>
            <w:r w:rsidRPr="001D4F06">
              <w:rPr>
                <w:rFonts w:ascii="Times New Roman" w:hAnsi="Times New Roman" w:cs="Times New Roman"/>
                <w:sz w:val="24"/>
                <w:szCs w:val="24"/>
              </w:rPr>
              <w:t>,–</w:t>
            </w:r>
          </w:p>
        </w:tc>
        <w:tc>
          <w:tcPr>
            <w:tcW w:w="1843" w:type="dxa"/>
            <w:shd w:val="clear" w:color="auto" w:fill="auto"/>
          </w:tcPr>
          <w:p w:rsidR="00CA33EE" w:rsidRPr="00EE4E51" w:rsidRDefault="00CA33EE" w:rsidP="00527715">
            <w:pPr>
              <w:pStyle w:val="tabletex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35</w:t>
            </w:r>
          </w:p>
        </w:tc>
        <w:tc>
          <w:tcPr>
            <w:tcW w:w="1701" w:type="dxa"/>
            <w:shd w:val="clear" w:color="auto" w:fill="auto"/>
          </w:tcPr>
          <w:p w:rsidR="00CA33EE" w:rsidRPr="00EE4E51" w:rsidRDefault="00CA33EE" w:rsidP="00CA33EE">
            <w:pPr>
              <w:pStyle w:val="tabletex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Pr="00EE4E5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5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75</w:t>
            </w:r>
            <w:r w:rsidRPr="00EE4E51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Pr="001D4F06">
              <w:rPr>
                <w:rFonts w:ascii="Times New Roman" w:hAnsi="Times New Roman" w:cs="Times New Roman"/>
                <w:sz w:val="24"/>
                <w:szCs w:val="24"/>
              </w:rPr>
              <w:t>,–</w:t>
            </w:r>
          </w:p>
        </w:tc>
      </w:tr>
      <w:tr w:rsidR="00CA33EE" w:rsidRPr="001D4F06" w:rsidTr="00527715">
        <w:tc>
          <w:tcPr>
            <w:tcW w:w="1418" w:type="dxa"/>
            <w:shd w:val="clear" w:color="auto" w:fill="auto"/>
          </w:tcPr>
          <w:p w:rsidR="00CA33EE" w:rsidRPr="00BC6C0B" w:rsidRDefault="00CA33EE" w:rsidP="00527715">
            <w:pPr>
              <w:pStyle w:val="tabletex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6C0B">
              <w:rPr>
                <w:rFonts w:ascii="Times New Roman" w:hAnsi="Times New Roman" w:cs="Times New Roman"/>
                <w:b/>
                <w:sz w:val="24"/>
                <w:szCs w:val="24"/>
              </w:rPr>
              <w:t>Spolu</w:t>
            </w:r>
          </w:p>
        </w:tc>
        <w:tc>
          <w:tcPr>
            <w:tcW w:w="1701" w:type="dxa"/>
            <w:shd w:val="clear" w:color="auto" w:fill="auto"/>
          </w:tcPr>
          <w:p w:rsidR="00CA33EE" w:rsidRPr="001D4F06" w:rsidRDefault="00CA33EE" w:rsidP="00CA33EE">
            <w:pPr>
              <w:pStyle w:val="tabletex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81</w:t>
            </w:r>
            <w:r w:rsidRPr="001D4F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Pr="001D4F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</w:t>
            </w:r>
            <w:r w:rsidRPr="001D4F06">
              <w:rPr>
                <w:rFonts w:ascii="Times New Roman" w:hAnsi="Times New Roman" w:cs="Times New Roman"/>
                <w:sz w:val="24"/>
                <w:szCs w:val="24"/>
              </w:rPr>
              <w:t>,–</w:t>
            </w:r>
          </w:p>
        </w:tc>
        <w:tc>
          <w:tcPr>
            <w:tcW w:w="1843" w:type="dxa"/>
            <w:shd w:val="clear" w:color="auto" w:fill="auto"/>
          </w:tcPr>
          <w:p w:rsidR="00CA33EE" w:rsidRPr="001D4F06" w:rsidRDefault="00CA33EE" w:rsidP="00527715">
            <w:pPr>
              <w:pStyle w:val="tabletex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F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</w:t>
            </w:r>
          </w:p>
        </w:tc>
        <w:tc>
          <w:tcPr>
            <w:tcW w:w="1701" w:type="dxa"/>
            <w:shd w:val="clear" w:color="auto" w:fill="auto"/>
          </w:tcPr>
          <w:p w:rsidR="00CA33EE" w:rsidRPr="001D4F06" w:rsidRDefault="00CA33EE" w:rsidP="00527715">
            <w:pPr>
              <w:pStyle w:val="tabletex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45</w:t>
            </w:r>
            <w:r w:rsidRPr="001D4F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000</w:t>
            </w:r>
            <w:r w:rsidRPr="001D4F06">
              <w:rPr>
                <w:rFonts w:ascii="Times New Roman" w:hAnsi="Times New Roman" w:cs="Times New Roman"/>
                <w:sz w:val="24"/>
                <w:szCs w:val="24"/>
              </w:rPr>
              <w:t>,–</w:t>
            </w:r>
          </w:p>
        </w:tc>
      </w:tr>
    </w:tbl>
    <w:p w:rsidR="00C45AAE" w:rsidRPr="001D4F06" w:rsidRDefault="00C45AAE" w:rsidP="00C45AAE">
      <w:pPr>
        <w:pStyle w:val="UlohyaRieenienadpis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Úloha 3 </w:t>
      </w:r>
      <w:r w:rsidRPr="00EE4E51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                                                 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1701"/>
        <w:gridCol w:w="1843"/>
        <w:gridCol w:w="1701"/>
      </w:tblGrid>
      <w:tr w:rsidR="00C45AAE" w:rsidRPr="001D4F06" w:rsidTr="00527715">
        <w:tc>
          <w:tcPr>
            <w:tcW w:w="1418" w:type="dxa"/>
            <w:shd w:val="clear" w:color="auto" w:fill="auto"/>
          </w:tcPr>
          <w:p w:rsidR="00C45AAE" w:rsidRPr="001D4F06" w:rsidRDefault="00C45AAE" w:rsidP="00527715">
            <w:pPr>
              <w:pStyle w:val="tabletex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C45AAE" w:rsidRPr="001D4F06" w:rsidRDefault="00C45AAE" w:rsidP="00527715">
            <w:pPr>
              <w:pStyle w:val="tabletex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F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Spoloční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</w:t>
            </w:r>
          </w:p>
        </w:tc>
        <w:tc>
          <w:tcPr>
            <w:tcW w:w="1701" w:type="dxa"/>
            <w:shd w:val="clear" w:color="auto" w:fill="auto"/>
          </w:tcPr>
          <w:p w:rsidR="00C45AAE" w:rsidRPr="001D4F06" w:rsidRDefault="00C45AAE" w:rsidP="00527715">
            <w:pPr>
              <w:pStyle w:val="tabletex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F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Základ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</w:t>
            </w:r>
            <w:r w:rsidRPr="001D4F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výpočet zisku</w:t>
            </w:r>
          </w:p>
          <w:p w:rsidR="00C45AAE" w:rsidRPr="001D4F06" w:rsidRDefault="00C45AAE" w:rsidP="00527715">
            <w:pPr>
              <w:pStyle w:val="tabletex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F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(SKV)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(v €)</w:t>
            </w:r>
          </w:p>
        </w:tc>
        <w:tc>
          <w:tcPr>
            <w:tcW w:w="1843" w:type="dxa"/>
            <w:shd w:val="clear" w:color="auto" w:fill="auto"/>
          </w:tcPr>
          <w:p w:rsidR="00C45AAE" w:rsidRPr="001D4F06" w:rsidRDefault="00C45AAE" w:rsidP="00527715">
            <w:pPr>
              <w:pStyle w:val="tabletex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F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Podiel na zisku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Pr="001D4F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 %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  <w:r w:rsidRPr="001D4F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shd w:val="clear" w:color="auto" w:fill="auto"/>
          </w:tcPr>
          <w:p w:rsidR="00C45AAE" w:rsidRPr="001D4F06" w:rsidRDefault="00C45AAE" w:rsidP="00527715">
            <w:pPr>
              <w:pStyle w:val="tabletex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F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Podiel na zisku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Pr="001D4F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 </w:t>
            </w:r>
            <w:r w:rsidRPr="001D4F06">
              <w:rPr>
                <w:rFonts w:ascii="Times New Roman" w:hAnsi="Times New Roman" w:cs="Times New Roman"/>
                <w:sz w:val="24"/>
                <w:szCs w:val="24"/>
              </w:rPr>
              <w:t>€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A33EE" w:rsidRPr="001D4F06" w:rsidTr="00527715">
        <w:tc>
          <w:tcPr>
            <w:tcW w:w="1418" w:type="dxa"/>
            <w:shd w:val="clear" w:color="auto" w:fill="auto"/>
          </w:tcPr>
          <w:p w:rsidR="00CA33EE" w:rsidRPr="001D4F06" w:rsidRDefault="00CA33EE" w:rsidP="00527715">
            <w:pPr>
              <w:pStyle w:val="tabletext"/>
              <w:rPr>
                <w:rFonts w:ascii="Times New Roman" w:hAnsi="Times New Roman" w:cs="Times New Roman"/>
                <w:sz w:val="24"/>
                <w:szCs w:val="24"/>
              </w:rPr>
            </w:pPr>
            <w:r w:rsidRPr="001D4F06">
              <w:rPr>
                <w:rFonts w:ascii="Times New Roman" w:hAnsi="Times New Roman" w:cs="Times New Roman"/>
                <w:sz w:val="24"/>
                <w:szCs w:val="24"/>
              </w:rPr>
              <w:t>Malík</w:t>
            </w:r>
          </w:p>
        </w:tc>
        <w:tc>
          <w:tcPr>
            <w:tcW w:w="1701" w:type="dxa"/>
            <w:shd w:val="clear" w:color="auto" w:fill="auto"/>
          </w:tcPr>
          <w:p w:rsidR="00CA33EE" w:rsidRPr="00EE4E51" w:rsidRDefault="00CA33EE" w:rsidP="00CA33EE">
            <w:pPr>
              <w:pStyle w:val="tabletex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  <w:r w:rsidRPr="00EE4E5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Pr="00EE4E51">
              <w:rPr>
                <w:rFonts w:ascii="Times New Roman" w:hAnsi="Times New Roman" w:cs="Times New Roman"/>
                <w:bCs/>
                <w:sz w:val="24"/>
                <w:szCs w:val="24"/>
              </w:rPr>
              <w:t>00</w:t>
            </w:r>
            <w:r w:rsidRPr="001D4F06">
              <w:rPr>
                <w:rFonts w:ascii="Times New Roman" w:hAnsi="Times New Roman" w:cs="Times New Roman"/>
                <w:sz w:val="24"/>
                <w:szCs w:val="24"/>
              </w:rPr>
              <w:t>,–</w:t>
            </w:r>
          </w:p>
        </w:tc>
        <w:tc>
          <w:tcPr>
            <w:tcW w:w="1843" w:type="dxa"/>
            <w:shd w:val="clear" w:color="auto" w:fill="auto"/>
          </w:tcPr>
          <w:p w:rsidR="00CA33EE" w:rsidRPr="00EE4E51" w:rsidRDefault="00CA33EE" w:rsidP="00527715">
            <w:pPr>
              <w:pStyle w:val="tabletex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43</w:t>
            </w:r>
          </w:p>
        </w:tc>
        <w:tc>
          <w:tcPr>
            <w:tcW w:w="1701" w:type="dxa"/>
            <w:shd w:val="clear" w:color="auto" w:fill="auto"/>
          </w:tcPr>
          <w:p w:rsidR="00CA33EE" w:rsidRPr="00EE4E51" w:rsidRDefault="00CA33EE" w:rsidP="00CA33EE">
            <w:pPr>
              <w:pStyle w:val="tabletex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19</w:t>
            </w:r>
            <w:r w:rsidRPr="00EE4E5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350</w:t>
            </w:r>
            <w:r w:rsidRPr="001D4F06">
              <w:rPr>
                <w:rFonts w:ascii="Times New Roman" w:hAnsi="Times New Roman" w:cs="Times New Roman"/>
                <w:sz w:val="24"/>
                <w:szCs w:val="24"/>
              </w:rPr>
              <w:t>,–</w:t>
            </w:r>
          </w:p>
        </w:tc>
      </w:tr>
      <w:tr w:rsidR="00CA33EE" w:rsidRPr="001D4F06" w:rsidTr="00527715">
        <w:tc>
          <w:tcPr>
            <w:tcW w:w="1418" w:type="dxa"/>
            <w:shd w:val="clear" w:color="auto" w:fill="auto"/>
          </w:tcPr>
          <w:p w:rsidR="00CA33EE" w:rsidRPr="001D4F06" w:rsidRDefault="00CA33EE" w:rsidP="00527715">
            <w:pPr>
              <w:pStyle w:val="tabletex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4F06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CA33EE" w:rsidRPr="00EE4E51" w:rsidRDefault="00CA33EE" w:rsidP="00CA33EE">
            <w:pPr>
              <w:pStyle w:val="tabletex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  <w:r w:rsidRPr="00EE4E5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Pr="00EE4E51">
              <w:rPr>
                <w:rFonts w:ascii="Times New Roman" w:hAnsi="Times New Roman" w:cs="Times New Roman"/>
                <w:bCs/>
                <w:sz w:val="24"/>
                <w:szCs w:val="24"/>
              </w:rPr>
              <w:t>00</w:t>
            </w:r>
            <w:r w:rsidRPr="001D4F06">
              <w:rPr>
                <w:rFonts w:ascii="Times New Roman" w:hAnsi="Times New Roman" w:cs="Times New Roman"/>
                <w:sz w:val="24"/>
                <w:szCs w:val="24"/>
              </w:rPr>
              <w:t>,–</w:t>
            </w:r>
          </w:p>
        </w:tc>
        <w:tc>
          <w:tcPr>
            <w:tcW w:w="1843" w:type="dxa"/>
            <w:shd w:val="clear" w:color="auto" w:fill="auto"/>
          </w:tcPr>
          <w:p w:rsidR="00CA33EE" w:rsidRPr="00EE4E51" w:rsidRDefault="00CA33EE" w:rsidP="00527715">
            <w:pPr>
              <w:pStyle w:val="tabletex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26</w:t>
            </w:r>
          </w:p>
        </w:tc>
        <w:tc>
          <w:tcPr>
            <w:tcW w:w="1701" w:type="dxa"/>
            <w:shd w:val="clear" w:color="auto" w:fill="auto"/>
          </w:tcPr>
          <w:p w:rsidR="00CA33EE" w:rsidRPr="00EE4E51" w:rsidRDefault="00CA33EE" w:rsidP="00CA33EE">
            <w:pPr>
              <w:pStyle w:val="tabletex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  <w:r w:rsidRPr="00EE4E5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700</w:t>
            </w:r>
            <w:r w:rsidRPr="001D4F06">
              <w:rPr>
                <w:rFonts w:ascii="Times New Roman" w:hAnsi="Times New Roman" w:cs="Times New Roman"/>
                <w:sz w:val="24"/>
                <w:szCs w:val="24"/>
              </w:rPr>
              <w:t>,–</w:t>
            </w:r>
          </w:p>
        </w:tc>
      </w:tr>
      <w:tr w:rsidR="00CA33EE" w:rsidRPr="001D4F06" w:rsidTr="00527715">
        <w:tc>
          <w:tcPr>
            <w:tcW w:w="1418" w:type="dxa"/>
            <w:shd w:val="clear" w:color="auto" w:fill="auto"/>
          </w:tcPr>
          <w:p w:rsidR="00CA33EE" w:rsidRPr="001D4F06" w:rsidRDefault="00CA33EE" w:rsidP="00527715">
            <w:pPr>
              <w:pStyle w:val="tabletex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4F06">
              <w:rPr>
                <w:rFonts w:ascii="Times New Roman" w:hAnsi="Times New Roman" w:cs="Times New Roman"/>
                <w:sz w:val="24"/>
                <w:szCs w:val="24"/>
              </w:rPr>
              <w:t>Laurinská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CA33EE" w:rsidRPr="00EE4E51" w:rsidRDefault="00CA33EE" w:rsidP="00CA33EE">
            <w:pPr>
              <w:pStyle w:val="tabletex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  <w:r w:rsidRPr="00EE4E5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  <w:r w:rsidRPr="00EE4E51">
              <w:rPr>
                <w:rFonts w:ascii="Times New Roman" w:hAnsi="Times New Roman" w:cs="Times New Roman"/>
                <w:bCs/>
                <w:sz w:val="24"/>
                <w:szCs w:val="24"/>
              </w:rPr>
              <w:t>00</w:t>
            </w:r>
            <w:r w:rsidRPr="001D4F06">
              <w:rPr>
                <w:rFonts w:ascii="Times New Roman" w:hAnsi="Times New Roman" w:cs="Times New Roman"/>
                <w:sz w:val="24"/>
                <w:szCs w:val="24"/>
              </w:rPr>
              <w:t>,–</w:t>
            </w:r>
          </w:p>
        </w:tc>
        <w:tc>
          <w:tcPr>
            <w:tcW w:w="1843" w:type="dxa"/>
            <w:shd w:val="clear" w:color="auto" w:fill="auto"/>
          </w:tcPr>
          <w:p w:rsidR="00CA33EE" w:rsidRPr="00EE4E51" w:rsidRDefault="00CA33EE" w:rsidP="00CA33EE">
            <w:pPr>
              <w:pStyle w:val="tabletex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4E51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701" w:type="dxa"/>
            <w:shd w:val="clear" w:color="auto" w:fill="auto"/>
          </w:tcPr>
          <w:p w:rsidR="00CA33EE" w:rsidRPr="00EE4E51" w:rsidRDefault="00CA33EE" w:rsidP="00CA33EE">
            <w:pPr>
              <w:pStyle w:val="tabletex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13</w:t>
            </w:r>
            <w:r w:rsidRPr="00EE4E5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95</w:t>
            </w:r>
            <w:r w:rsidRPr="00EE4E51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Pr="001D4F06">
              <w:rPr>
                <w:rFonts w:ascii="Times New Roman" w:hAnsi="Times New Roman" w:cs="Times New Roman"/>
                <w:sz w:val="24"/>
                <w:szCs w:val="24"/>
              </w:rPr>
              <w:t>,–</w:t>
            </w:r>
          </w:p>
        </w:tc>
      </w:tr>
      <w:tr w:rsidR="00CA33EE" w:rsidRPr="001D4F06" w:rsidTr="00527715">
        <w:tc>
          <w:tcPr>
            <w:tcW w:w="1418" w:type="dxa"/>
            <w:shd w:val="clear" w:color="auto" w:fill="auto"/>
          </w:tcPr>
          <w:p w:rsidR="00CA33EE" w:rsidRPr="00BC6C0B" w:rsidRDefault="00CA33EE" w:rsidP="00527715">
            <w:pPr>
              <w:pStyle w:val="tabletex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6C0B">
              <w:rPr>
                <w:rFonts w:ascii="Times New Roman" w:hAnsi="Times New Roman" w:cs="Times New Roman"/>
                <w:b/>
                <w:sz w:val="24"/>
                <w:szCs w:val="24"/>
              </w:rPr>
              <w:t>Spolu</w:t>
            </w:r>
          </w:p>
        </w:tc>
        <w:tc>
          <w:tcPr>
            <w:tcW w:w="1701" w:type="dxa"/>
            <w:shd w:val="clear" w:color="auto" w:fill="auto"/>
          </w:tcPr>
          <w:p w:rsidR="00CA33EE" w:rsidRPr="001D4F06" w:rsidRDefault="00CA33EE" w:rsidP="00CA33EE">
            <w:pPr>
              <w:pStyle w:val="tabletex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  <w:r w:rsidRPr="001D4F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Pr="001D4F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</w:t>
            </w:r>
            <w:r w:rsidRPr="001D4F06">
              <w:rPr>
                <w:rFonts w:ascii="Times New Roman" w:hAnsi="Times New Roman" w:cs="Times New Roman"/>
                <w:sz w:val="24"/>
                <w:szCs w:val="24"/>
              </w:rPr>
              <w:t>,–</w:t>
            </w:r>
          </w:p>
        </w:tc>
        <w:tc>
          <w:tcPr>
            <w:tcW w:w="1843" w:type="dxa"/>
            <w:shd w:val="clear" w:color="auto" w:fill="auto"/>
          </w:tcPr>
          <w:p w:rsidR="00CA33EE" w:rsidRPr="001D4F06" w:rsidRDefault="00CA33EE" w:rsidP="00527715">
            <w:pPr>
              <w:pStyle w:val="tabletex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F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</w:t>
            </w:r>
          </w:p>
        </w:tc>
        <w:tc>
          <w:tcPr>
            <w:tcW w:w="1701" w:type="dxa"/>
            <w:shd w:val="clear" w:color="auto" w:fill="auto"/>
          </w:tcPr>
          <w:p w:rsidR="00CA33EE" w:rsidRPr="001D4F06" w:rsidRDefault="00CA33EE" w:rsidP="00527715">
            <w:pPr>
              <w:pStyle w:val="tabletex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45</w:t>
            </w:r>
            <w:r w:rsidRPr="001D4F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000</w:t>
            </w:r>
            <w:r w:rsidRPr="001D4F06">
              <w:rPr>
                <w:rFonts w:ascii="Times New Roman" w:hAnsi="Times New Roman" w:cs="Times New Roman"/>
                <w:sz w:val="24"/>
                <w:szCs w:val="24"/>
              </w:rPr>
              <w:t>,–</w:t>
            </w:r>
          </w:p>
        </w:tc>
      </w:tr>
    </w:tbl>
    <w:p w:rsidR="000E0EC0" w:rsidRDefault="000E0EC0" w:rsidP="00C45AAE">
      <w:pPr>
        <w:pStyle w:val="nazovxx"/>
        <w:spacing w:before="120" w:after="0" w:line="240" w:lineRule="auto"/>
        <w:rPr>
          <w:rFonts w:ascii="Times New Roman" w:hAnsi="Times New Roman" w:cs="Times New Roman"/>
          <w:i/>
          <w:spacing w:val="0"/>
          <w:sz w:val="24"/>
          <w:szCs w:val="24"/>
        </w:rPr>
      </w:pPr>
    </w:p>
    <w:p w:rsidR="00C45AAE" w:rsidRPr="00EE4E51" w:rsidRDefault="00C45AAE" w:rsidP="00C45AAE">
      <w:pPr>
        <w:pStyle w:val="nazovxx"/>
        <w:spacing w:before="120" w:after="0" w:line="240" w:lineRule="auto"/>
        <w:rPr>
          <w:rFonts w:ascii="Times New Roman" w:hAnsi="Times New Roman" w:cs="Times New Roman"/>
          <w:i/>
          <w:spacing w:val="0"/>
          <w:sz w:val="24"/>
          <w:szCs w:val="24"/>
        </w:rPr>
      </w:pPr>
      <w:r w:rsidRPr="00EE4E51">
        <w:rPr>
          <w:rFonts w:ascii="Times New Roman" w:hAnsi="Times New Roman" w:cs="Times New Roman"/>
          <w:i/>
          <w:spacing w:val="0"/>
          <w:sz w:val="24"/>
          <w:szCs w:val="24"/>
        </w:rPr>
        <w:t>Úloha 4</w:t>
      </w:r>
    </w:p>
    <w:p w:rsidR="00C45AAE" w:rsidRPr="001D4F06" w:rsidRDefault="00C45AAE" w:rsidP="00C45AAE">
      <w:pPr>
        <w:pStyle w:val="nazovxx"/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1D4F06">
        <w:rPr>
          <w:rFonts w:ascii="Times New Roman" w:hAnsi="Times New Roman" w:cs="Times New Roman"/>
          <w:spacing w:val="0"/>
          <w:sz w:val="24"/>
          <w:szCs w:val="24"/>
        </w:rPr>
        <w:t xml:space="preserve">Rozdelenie likvidačného zostatku: </w:t>
      </w:r>
      <w:r w:rsidR="005767D7">
        <w:rPr>
          <w:rFonts w:ascii="Times New Roman" w:hAnsi="Times New Roman" w:cs="Times New Roman"/>
          <w:spacing w:val="0"/>
          <w:sz w:val="24"/>
          <w:szCs w:val="24"/>
        </w:rPr>
        <w:t>26</w:t>
      </w:r>
      <w:r w:rsidRPr="001D4F06">
        <w:rPr>
          <w:rFonts w:ascii="Times New Roman" w:hAnsi="Times New Roman" w:cs="Times New Roman"/>
          <w:spacing w:val="0"/>
          <w:sz w:val="24"/>
          <w:szCs w:val="24"/>
        </w:rPr>
        <w:t> 000 – 1</w:t>
      </w:r>
      <w:r w:rsidR="005767D7">
        <w:rPr>
          <w:rFonts w:ascii="Times New Roman" w:hAnsi="Times New Roman" w:cs="Times New Roman"/>
          <w:spacing w:val="0"/>
          <w:sz w:val="24"/>
          <w:szCs w:val="24"/>
        </w:rPr>
        <w:t>4</w:t>
      </w:r>
      <w:r w:rsidRPr="001D4F06">
        <w:rPr>
          <w:rFonts w:ascii="Times New Roman" w:hAnsi="Times New Roman" w:cs="Times New Roman"/>
          <w:spacing w:val="0"/>
          <w:sz w:val="24"/>
          <w:szCs w:val="24"/>
        </w:rPr>
        <w:t> 000 = 1</w:t>
      </w:r>
      <w:r w:rsidR="005767D7">
        <w:rPr>
          <w:rFonts w:ascii="Times New Roman" w:hAnsi="Times New Roman" w:cs="Times New Roman"/>
          <w:spacing w:val="0"/>
          <w:sz w:val="24"/>
          <w:szCs w:val="24"/>
        </w:rPr>
        <w:t>2</w:t>
      </w:r>
      <w:r w:rsidRPr="001D4F06">
        <w:rPr>
          <w:rFonts w:ascii="Times New Roman" w:hAnsi="Times New Roman" w:cs="Times New Roman"/>
          <w:spacing w:val="0"/>
          <w:sz w:val="24"/>
          <w:szCs w:val="24"/>
        </w:rPr>
        <w:t xml:space="preserve"> 000 </w:t>
      </w:r>
      <w:r w:rsidRPr="001D4F06">
        <w:rPr>
          <w:rFonts w:ascii="Times New Roman" w:hAnsi="Times New Roman" w:cs="Times New Roman"/>
          <w:sz w:val="24"/>
          <w:szCs w:val="24"/>
        </w:rPr>
        <w:t>€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2"/>
        <w:gridCol w:w="1546"/>
        <w:gridCol w:w="1656"/>
        <w:gridCol w:w="2797"/>
        <w:gridCol w:w="1809"/>
      </w:tblGrid>
      <w:tr w:rsidR="009A1AE2" w:rsidRPr="001D4F06" w:rsidTr="00175218">
        <w:tc>
          <w:tcPr>
            <w:tcW w:w="1372" w:type="dxa"/>
            <w:shd w:val="clear" w:color="auto" w:fill="auto"/>
          </w:tcPr>
          <w:p w:rsidR="009A1AE2" w:rsidRPr="001D4F06" w:rsidRDefault="009A1AE2" w:rsidP="00527715">
            <w:pPr>
              <w:pStyle w:val="tabletex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9A1AE2" w:rsidRPr="001D4F06" w:rsidRDefault="009A1AE2" w:rsidP="00527715">
            <w:pPr>
              <w:pStyle w:val="tabletex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F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Spoloční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</w:t>
            </w:r>
          </w:p>
        </w:tc>
        <w:tc>
          <w:tcPr>
            <w:tcW w:w="1546" w:type="dxa"/>
            <w:shd w:val="clear" w:color="auto" w:fill="auto"/>
          </w:tcPr>
          <w:p w:rsidR="009A1AE2" w:rsidRPr="001D4F06" w:rsidRDefault="009A1AE2" w:rsidP="000E0EC0">
            <w:pPr>
              <w:pStyle w:val="tabletex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F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Vrátený </w:t>
            </w:r>
            <w:r w:rsidRPr="00C45A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splatený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1D4F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vklad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(v €)</w:t>
            </w:r>
          </w:p>
        </w:tc>
        <w:tc>
          <w:tcPr>
            <w:tcW w:w="1656" w:type="dxa"/>
            <w:shd w:val="clear" w:color="auto" w:fill="auto"/>
          </w:tcPr>
          <w:p w:rsidR="009A1AE2" w:rsidRPr="001D4F06" w:rsidRDefault="009A1AE2" w:rsidP="000E0EC0">
            <w:pPr>
              <w:pStyle w:val="tabletex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F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a) Podiel na   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likv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 zostatku</w:t>
            </w:r>
            <w:r w:rsidRPr="001D4F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Pr="001D4F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 </w:t>
            </w:r>
            <w:r w:rsidRPr="001D4F06">
              <w:rPr>
                <w:rFonts w:ascii="Times New Roman" w:hAnsi="Times New Roman" w:cs="Times New Roman"/>
                <w:sz w:val="24"/>
                <w:szCs w:val="24"/>
              </w:rPr>
              <w:t>€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797" w:type="dxa"/>
            <w:shd w:val="clear" w:color="auto" w:fill="auto"/>
          </w:tcPr>
          <w:p w:rsidR="009A1AE2" w:rsidRPr="001D4F06" w:rsidRDefault="009A1AE2" w:rsidP="000E0EC0">
            <w:pPr>
              <w:pStyle w:val="tabletex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F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b)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1D4F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Podiel na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likv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 zostatku</w:t>
            </w:r>
            <w:r w:rsidRPr="001D4F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Pr="001D4F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 </w:t>
            </w:r>
            <w:r w:rsidRPr="001D4F06">
              <w:rPr>
                <w:rFonts w:ascii="Times New Roman" w:hAnsi="Times New Roman" w:cs="Times New Roman"/>
                <w:sz w:val="24"/>
                <w:szCs w:val="24"/>
              </w:rPr>
              <w:t>€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09" w:type="dxa"/>
          </w:tcPr>
          <w:p w:rsidR="009A1AE2" w:rsidRPr="00175218" w:rsidRDefault="009A1AE2" w:rsidP="00175218">
            <w:pPr>
              <w:pStyle w:val="tabletext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175218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SKV ku dn</w:t>
            </w:r>
            <w:r w:rsidR="00175218" w:rsidRPr="00175218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u</w:t>
            </w:r>
            <w:r w:rsidRPr="00175218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del </w:t>
            </w:r>
            <w:proofErr w:type="spellStart"/>
            <w:r w:rsidRPr="00175218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Lik</w:t>
            </w:r>
            <w:proofErr w:type="spellEnd"/>
            <w:r w:rsidRPr="00175218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. </w:t>
            </w:r>
            <w:proofErr w:type="spellStart"/>
            <w:r w:rsidRPr="00175218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zost</w:t>
            </w:r>
            <w:proofErr w:type="spellEnd"/>
          </w:p>
        </w:tc>
      </w:tr>
      <w:tr w:rsidR="009A1AE2" w:rsidRPr="001D4F06" w:rsidTr="00175218">
        <w:tc>
          <w:tcPr>
            <w:tcW w:w="1372" w:type="dxa"/>
            <w:shd w:val="clear" w:color="auto" w:fill="auto"/>
          </w:tcPr>
          <w:p w:rsidR="009A1AE2" w:rsidRPr="001D4F06" w:rsidRDefault="009A1AE2" w:rsidP="00527715">
            <w:pPr>
              <w:pStyle w:val="tabletext"/>
              <w:rPr>
                <w:rFonts w:ascii="Times New Roman" w:hAnsi="Times New Roman" w:cs="Times New Roman"/>
                <w:sz w:val="24"/>
                <w:szCs w:val="24"/>
              </w:rPr>
            </w:pPr>
            <w:r w:rsidRPr="001D4F06">
              <w:rPr>
                <w:rFonts w:ascii="Times New Roman" w:hAnsi="Times New Roman" w:cs="Times New Roman"/>
                <w:sz w:val="24"/>
                <w:szCs w:val="24"/>
              </w:rPr>
              <w:t>Malík</w:t>
            </w:r>
          </w:p>
        </w:tc>
        <w:tc>
          <w:tcPr>
            <w:tcW w:w="1546" w:type="dxa"/>
            <w:shd w:val="clear" w:color="auto" w:fill="auto"/>
          </w:tcPr>
          <w:p w:rsidR="009A1AE2" w:rsidRPr="003C39E9" w:rsidRDefault="009A1AE2" w:rsidP="00527715">
            <w:pPr>
              <w:pStyle w:val="tabletex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  <w:r w:rsidRPr="003C39E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000</w:t>
            </w:r>
            <w:r w:rsidRPr="001D4F06">
              <w:rPr>
                <w:rFonts w:ascii="Times New Roman" w:hAnsi="Times New Roman" w:cs="Times New Roman"/>
                <w:sz w:val="24"/>
                <w:szCs w:val="24"/>
              </w:rPr>
              <w:t>,–</w:t>
            </w:r>
          </w:p>
        </w:tc>
        <w:tc>
          <w:tcPr>
            <w:tcW w:w="1656" w:type="dxa"/>
            <w:shd w:val="clear" w:color="auto" w:fill="auto"/>
          </w:tcPr>
          <w:p w:rsidR="009A1AE2" w:rsidRPr="003C39E9" w:rsidRDefault="009A1AE2" w:rsidP="00527715">
            <w:pPr>
              <w:pStyle w:val="tabletex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  <w:r w:rsidRPr="003C39E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000</w:t>
            </w:r>
            <w:r w:rsidRPr="001D4F06">
              <w:rPr>
                <w:rFonts w:ascii="Times New Roman" w:hAnsi="Times New Roman" w:cs="Times New Roman"/>
                <w:sz w:val="24"/>
                <w:szCs w:val="24"/>
              </w:rPr>
              <w:t>,–</w:t>
            </w:r>
          </w:p>
        </w:tc>
        <w:tc>
          <w:tcPr>
            <w:tcW w:w="2797" w:type="dxa"/>
            <w:shd w:val="clear" w:color="auto" w:fill="auto"/>
          </w:tcPr>
          <w:p w:rsidR="009A1AE2" w:rsidRPr="003C39E9" w:rsidRDefault="009A1AE2" w:rsidP="009A1AE2">
            <w:pPr>
              <w:pStyle w:val="tabletex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(36 % z 12 000)</w:t>
            </w:r>
            <w:r w:rsidR="00175218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="00175218" w:rsidRPr="0017521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4320</w:t>
            </w:r>
          </w:p>
        </w:tc>
        <w:tc>
          <w:tcPr>
            <w:tcW w:w="1809" w:type="dxa"/>
          </w:tcPr>
          <w:p w:rsidR="009A1AE2" w:rsidRPr="00175218" w:rsidRDefault="009A1AE2" w:rsidP="000E0EC0">
            <w:pPr>
              <w:pStyle w:val="tabletext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175218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5000</w:t>
            </w:r>
          </w:p>
        </w:tc>
      </w:tr>
      <w:tr w:rsidR="009A1AE2" w:rsidRPr="001D4F06" w:rsidTr="00175218">
        <w:tc>
          <w:tcPr>
            <w:tcW w:w="1372" w:type="dxa"/>
            <w:shd w:val="clear" w:color="auto" w:fill="auto"/>
          </w:tcPr>
          <w:p w:rsidR="009A1AE2" w:rsidRPr="001D4F06" w:rsidRDefault="009A1AE2" w:rsidP="00527715">
            <w:pPr>
              <w:pStyle w:val="tabletex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 w:rsidRPr="001D4F06">
              <w:rPr>
                <w:rFonts w:ascii="Times New Roman" w:hAnsi="Times New Roman" w:cs="Times New Roman"/>
                <w:sz w:val="24"/>
                <w:szCs w:val="24"/>
              </w:rPr>
              <w:t>enis</w:t>
            </w:r>
            <w:proofErr w:type="spellEnd"/>
          </w:p>
        </w:tc>
        <w:tc>
          <w:tcPr>
            <w:tcW w:w="1546" w:type="dxa"/>
            <w:shd w:val="clear" w:color="auto" w:fill="auto"/>
          </w:tcPr>
          <w:p w:rsidR="009A1AE2" w:rsidRPr="003C39E9" w:rsidRDefault="009A1AE2" w:rsidP="00527715">
            <w:pPr>
              <w:pStyle w:val="tabletex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  <w:r w:rsidRPr="003C39E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000</w:t>
            </w:r>
            <w:r w:rsidRPr="001D4F06">
              <w:rPr>
                <w:rFonts w:ascii="Times New Roman" w:hAnsi="Times New Roman" w:cs="Times New Roman"/>
                <w:sz w:val="24"/>
                <w:szCs w:val="24"/>
              </w:rPr>
              <w:t>,–</w:t>
            </w:r>
          </w:p>
        </w:tc>
        <w:tc>
          <w:tcPr>
            <w:tcW w:w="1656" w:type="dxa"/>
            <w:shd w:val="clear" w:color="auto" w:fill="auto"/>
          </w:tcPr>
          <w:p w:rsidR="009A1AE2" w:rsidRPr="003C39E9" w:rsidRDefault="009A1AE2" w:rsidP="00527715">
            <w:pPr>
              <w:pStyle w:val="tabletex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  <w:r w:rsidRPr="003C39E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000</w:t>
            </w:r>
            <w:r w:rsidRPr="001D4F06">
              <w:rPr>
                <w:rFonts w:ascii="Times New Roman" w:hAnsi="Times New Roman" w:cs="Times New Roman"/>
                <w:sz w:val="24"/>
                <w:szCs w:val="24"/>
              </w:rPr>
              <w:t>,–</w:t>
            </w:r>
          </w:p>
        </w:tc>
        <w:tc>
          <w:tcPr>
            <w:tcW w:w="2797" w:type="dxa"/>
            <w:shd w:val="clear" w:color="auto" w:fill="auto"/>
          </w:tcPr>
          <w:p w:rsidR="009A1AE2" w:rsidRPr="003C39E9" w:rsidRDefault="009A1AE2" w:rsidP="009A1AE2">
            <w:pPr>
              <w:pStyle w:val="tabletex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(21 % z 12 000)</w:t>
            </w:r>
            <w:r w:rsidR="00175218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="00175218" w:rsidRPr="0017521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2520</w:t>
            </w:r>
          </w:p>
        </w:tc>
        <w:tc>
          <w:tcPr>
            <w:tcW w:w="1809" w:type="dxa"/>
          </w:tcPr>
          <w:p w:rsidR="009A1AE2" w:rsidRPr="00175218" w:rsidRDefault="009A1AE2" w:rsidP="000E0EC0">
            <w:pPr>
              <w:pStyle w:val="tabletext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175218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3000</w:t>
            </w:r>
          </w:p>
        </w:tc>
      </w:tr>
      <w:tr w:rsidR="009A1AE2" w:rsidRPr="001D4F06" w:rsidTr="00175218">
        <w:tc>
          <w:tcPr>
            <w:tcW w:w="1372" w:type="dxa"/>
            <w:shd w:val="clear" w:color="auto" w:fill="auto"/>
          </w:tcPr>
          <w:p w:rsidR="009A1AE2" w:rsidRPr="001D4F06" w:rsidRDefault="009A1AE2" w:rsidP="00527715">
            <w:pPr>
              <w:pStyle w:val="tabletex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4F06">
              <w:rPr>
                <w:rFonts w:ascii="Times New Roman" w:hAnsi="Times New Roman" w:cs="Times New Roman"/>
                <w:sz w:val="24"/>
                <w:szCs w:val="24"/>
              </w:rPr>
              <w:t>Laurinská</w:t>
            </w:r>
            <w:proofErr w:type="spellEnd"/>
          </w:p>
        </w:tc>
        <w:tc>
          <w:tcPr>
            <w:tcW w:w="1546" w:type="dxa"/>
            <w:shd w:val="clear" w:color="auto" w:fill="auto"/>
          </w:tcPr>
          <w:p w:rsidR="009A1AE2" w:rsidRPr="003C39E9" w:rsidRDefault="009A1AE2" w:rsidP="00527715">
            <w:pPr>
              <w:pStyle w:val="tabletex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  <w:r w:rsidRPr="003C39E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000</w:t>
            </w:r>
            <w:r w:rsidRPr="001D4F06">
              <w:rPr>
                <w:rFonts w:ascii="Times New Roman" w:hAnsi="Times New Roman" w:cs="Times New Roman"/>
                <w:sz w:val="24"/>
                <w:szCs w:val="24"/>
              </w:rPr>
              <w:t>,–</w:t>
            </w:r>
          </w:p>
        </w:tc>
        <w:tc>
          <w:tcPr>
            <w:tcW w:w="1656" w:type="dxa"/>
            <w:shd w:val="clear" w:color="auto" w:fill="auto"/>
          </w:tcPr>
          <w:p w:rsidR="009A1AE2" w:rsidRPr="003C39E9" w:rsidRDefault="009A1AE2" w:rsidP="00527715">
            <w:pPr>
              <w:pStyle w:val="tabletex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  <w:r w:rsidRPr="003C39E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000</w:t>
            </w:r>
            <w:r w:rsidRPr="001D4F06">
              <w:rPr>
                <w:rFonts w:ascii="Times New Roman" w:hAnsi="Times New Roman" w:cs="Times New Roman"/>
                <w:sz w:val="24"/>
                <w:szCs w:val="24"/>
              </w:rPr>
              <w:t>,–</w:t>
            </w:r>
          </w:p>
        </w:tc>
        <w:tc>
          <w:tcPr>
            <w:tcW w:w="2797" w:type="dxa"/>
            <w:shd w:val="clear" w:color="auto" w:fill="auto"/>
          </w:tcPr>
          <w:p w:rsidR="009A1AE2" w:rsidRPr="003C39E9" w:rsidRDefault="009A1AE2" w:rsidP="009A1AE2">
            <w:pPr>
              <w:pStyle w:val="tabletex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(43 % z 12 000)</w:t>
            </w:r>
            <w:r w:rsidR="00175218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="00175218" w:rsidRPr="0017521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5160</w:t>
            </w:r>
          </w:p>
        </w:tc>
        <w:tc>
          <w:tcPr>
            <w:tcW w:w="1809" w:type="dxa"/>
          </w:tcPr>
          <w:p w:rsidR="009A1AE2" w:rsidRPr="00175218" w:rsidRDefault="009A1AE2" w:rsidP="000E0EC0">
            <w:pPr>
              <w:pStyle w:val="tabletext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175218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6000</w:t>
            </w:r>
          </w:p>
        </w:tc>
      </w:tr>
      <w:tr w:rsidR="009A1AE2" w:rsidRPr="001D4F06" w:rsidTr="00175218">
        <w:tc>
          <w:tcPr>
            <w:tcW w:w="1372" w:type="dxa"/>
            <w:shd w:val="clear" w:color="auto" w:fill="auto"/>
          </w:tcPr>
          <w:p w:rsidR="009A1AE2" w:rsidRPr="00BC6C0B" w:rsidRDefault="009A1AE2" w:rsidP="00527715">
            <w:pPr>
              <w:pStyle w:val="tabletex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6C0B">
              <w:rPr>
                <w:rFonts w:ascii="Times New Roman" w:hAnsi="Times New Roman" w:cs="Times New Roman"/>
                <w:b/>
                <w:sz w:val="24"/>
                <w:szCs w:val="24"/>
              </w:rPr>
              <w:t>Spolu</w:t>
            </w:r>
          </w:p>
        </w:tc>
        <w:tc>
          <w:tcPr>
            <w:tcW w:w="1546" w:type="dxa"/>
            <w:shd w:val="clear" w:color="auto" w:fill="auto"/>
          </w:tcPr>
          <w:p w:rsidR="009A1AE2" w:rsidRPr="001D4F06" w:rsidRDefault="009A1AE2" w:rsidP="00CA33EE">
            <w:pPr>
              <w:pStyle w:val="tabletex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F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Pr="001D4F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000</w:t>
            </w:r>
            <w:r w:rsidRPr="001D4F06">
              <w:rPr>
                <w:rFonts w:ascii="Times New Roman" w:hAnsi="Times New Roman" w:cs="Times New Roman"/>
                <w:sz w:val="24"/>
                <w:szCs w:val="24"/>
              </w:rPr>
              <w:t>,–</w:t>
            </w:r>
          </w:p>
        </w:tc>
        <w:tc>
          <w:tcPr>
            <w:tcW w:w="1656" w:type="dxa"/>
            <w:shd w:val="clear" w:color="auto" w:fill="auto"/>
          </w:tcPr>
          <w:p w:rsidR="009A1AE2" w:rsidRPr="001D4F06" w:rsidRDefault="009A1AE2" w:rsidP="005767D7">
            <w:pPr>
              <w:pStyle w:val="tabletex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F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1D4F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000</w:t>
            </w:r>
            <w:r w:rsidRPr="001D4F06">
              <w:rPr>
                <w:rFonts w:ascii="Times New Roman" w:hAnsi="Times New Roman" w:cs="Times New Roman"/>
                <w:sz w:val="24"/>
                <w:szCs w:val="24"/>
              </w:rPr>
              <w:t>,–</w:t>
            </w:r>
          </w:p>
        </w:tc>
        <w:tc>
          <w:tcPr>
            <w:tcW w:w="2797" w:type="dxa"/>
            <w:shd w:val="clear" w:color="auto" w:fill="auto"/>
          </w:tcPr>
          <w:p w:rsidR="009A1AE2" w:rsidRPr="001D4F06" w:rsidRDefault="009A1AE2" w:rsidP="000E0EC0">
            <w:pPr>
              <w:pStyle w:val="tabletex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  <w:r w:rsidRPr="001D4F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000</w:t>
            </w:r>
            <w:r w:rsidRPr="001D4F06">
              <w:rPr>
                <w:rFonts w:ascii="Times New Roman" w:hAnsi="Times New Roman" w:cs="Times New Roman"/>
                <w:sz w:val="24"/>
                <w:szCs w:val="24"/>
              </w:rPr>
              <w:t>,–</w:t>
            </w:r>
          </w:p>
        </w:tc>
        <w:tc>
          <w:tcPr>
            <w:tcW w:w="1809" w:type="dxa"/>
          </w:tcPr>
          <w:p w:rsidR="009A1AE2" w:rsidRDefault="00175218" w:rsidP="000E0EC0">
            <w:pPr>
              <w:pStyle w:val="tabletex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5218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14000</w:t>
            </w:r>
          </w:p>
        </w:tc>
      </w:tr>
    </w:tbl>
    <w:p w:rsidR="00C45AAE" w:rsidRDefault="00C45AAE" w:rsidP="00C45AAE">
      <w:pPr>
        <w:pStyle w:val="abcdods"/>
        <w:rPr>
          <w:rFonts w:ascii="Times New Roman" w:hAnsi="Times New Roman" w:cs="Times New Roman"/>
          <w:sz w:val="24"/>
          <w:szCs w:val="24"/>
        </w:rPr>
      </w:pPr>
    </w:p>
    <w:p w:rsidR="005767D7" w:rsidRPr="001D4F06" w:rsidRDefault="005767D7" w:rsidP="005767D7">
      <w:pPr>
        <w:pStyle w:val="nazovxx"/>
        <w:rPr>
          <w:rFonts w:ascii="Times New Roman" w:hAnsi="Times New Roman" w:cs="Times New Roman"/>
          <w:sz w:val="24"/>
          <w:szCs w:val="24"/>
        </w:rPr>
      </w:pPr>
      <w:r w:rsidRPr="001D4F06">
        <w:rPr>
          <w:rFonts w:ascii="Times New Roman" w:hAnsi="Times New Roman" w:cs="Times New Roman"/>
          <w:sz w:val="24"/>
          <w:szCs w:val="24"/>
        </w:rPr>
        <w:lastRenderedPageBreak/>
        <w:t>Príjmy spoločníkov LAMET, k. s.</w:t>
      </w:r>
      <w:bookmarkStart w:id="0" w:name="_GoBack"/>
      <w:bookmarkEnd w:id="0"/>
    </w:p>
    <w:p w:rsidR="005767D7" w:rsidRPr="001D4F06" w:rsidRDefault="005767D7" w:rsidP="000E0EC0">
      <w:pPr>
        <w:pStyle w:val="Zkladntext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1D4F0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Komanditnú spoločnosť LAMET založili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dvaja</w:t>
      </w:r>
      <w:r w:rsidRPr="001D4F0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komplementári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a dvaja</w:t>
      </w:r>
      <w:r w:rsidRPr="001D4F0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komanditisti.  Komplementári splatili kapitálové vklady na 80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r w:rsidRPr="001D4F0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% a komanditista </w:t>
      </w:r>
      <w:proofErr w:type="spellStart"/>
      <w:r w:rsidRPr="001D4F0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Kmeťo</w:t>
      </w:r>
      <w:proofErr w:type="spellEnd"/>
      <w:r w:rsidRPr="001D4F0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splatil vklad na 70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r w:rsidRPr="001D4F0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% (všetci  v súlade so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spoločenskou zmluvou</w:t>
      </w:r>
      <w:r w:rsidRPr="001D4F0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).</w:t>
      </w:r>
      <w:r w:rsidRPr="001D4F06">
        <w:rPr>
          <w:rFonts w:ascii="Times New Roman" w:hAnsi="Times New Roman" w:cs="Times New Roman"/>
          <w:sz w:val="24"/>
          <w:szCs w:val="24"/>
        </w:rPr>
        <w:t xml:space="preserve"> </w:t>
      </w:r>
      <w:r w:rsidRPr="001D4F0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Spoločnosť dosiahla v prvom roku zisk pred zdanením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vo výške </w:t>
      </w:r>
      <w:r w:rsidRPr="001D4F0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32 000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€</w:t>
      </w:r>
      <w:r w:rsidRPr="001D4F0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.</w:t>
      </w:r>
    </w:p>
    <w:p w:rsidR="005767D7" w:rsidRPr="001D4F06" w:rsidRDefault="005767D7" w:rsidP="005767D7">
      <w:pPr>
        <w:pStyle w:val="tablenad"/>
        <w:spacing w:before="340" w:after="113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3"/>
        <w:gridCol w:w="1701"/>
        <w:gridCol w:w="2268"/>
        <w:gridCol w:w="2693"/>
      </w:tblGrid>
      <w:tr w:rsidR="005767D7" w:rsidRPr="001D4F06" w:rsidTr="00527715">
        <w:trPr>
          <w:trHeight w:val="60"/>
        </w:trPr>
        <w:tc>
          <w:tcPr>
            <w:tcW w:w="3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70" w:type="dxa"/>
              <w:bottom w:w="102" w:type="dxa"/>
              <w:right w:w="70" w:type="dxa"/>
            </w:tcMar>
            <w:vAlign w:val="center"/>
          </w:tcPr>
          <w:p w:rsidR="005767D7" w:rsidRPr="001D4F06" w:rsidRDefault="005767D7" w:rsidP="00527715">
            <w:pPr>
              <w:pStyle w:val="tablezahlavie"/>
              <w:rPr>
                <w:rFonts w:ascii="Times New Roman" w:hAnsi="Times New Roman" w:cs="Times New Roman"/>
                <w:sz w:val="24"/>
                <w:szCs w:val="24"/>
              </w:rPr>
            </w:pPr>
            <w:r w:rsidRPr="001D4F06">
              <w:rPr>
                <w:rFonts w:ascii="Times New Roman" w:hAnsi="Times New Roman" w:cs="Times New Roman"/>
                <w:sz w:val="24"/>
                <w:szCs w:val="24"/>
              </w:rPr>
              <w:t>Spoločník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70" w:type="dxa"/>
              <w:bottom w:w="102" w:type="dxa"/>
              <w:right w:w="70" w:type="dxa"/>
            </w:tcMar>
            <w:vAlign w:val="center"/>
          </w:tcPr>
          <w:p w:rsidR="005767D7" w:rsidRPr="001D4F06" w:rsidRDefault="005767D7" w:rsidP="00527715">
            <w:pPr>
              <w:pStyle w:val="tablezahlavie"/>
              <w:rPr>
                <w:rFonts w:ascii="Times New Roman" w:hAnsi="Times New Roman" w:cs="Times New Roman"/>
                <w:sz w:val="24"/>
                <w:szCs w:val="24"/>
              </w:rPr>
            </w:pPr>
            <w:r w:rsidRPr="001D4F06">
              <w:rPr>
                <w:rFonts w:ascii="Times New Roman" w:hAnsi="Times New Roman" w:cs="Times New Roman"/>
                <w:sz w:val="24"/>
                <w:szCs w:val="24"/>
              </w:rPr>
              <w:t>Kapitálový vklad podľa spoločenskej zmluvy (v €)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70" w:type="dxa"/>
              <w:bottom w:w="102" w:type="dxa"/>
              <w:right w:w="70" w:type="dxa"/>
            </w:tcMar>
            <w:vAlign w:val="center"/>
          </w:tcPr>
          <w:p w:rsidR="005767D7" w:rsidRPr="001D4F06" w:rsidRDefault="005767D7" w:rsidP="00527715">
            <w:pPr>
              <w:pStyle w:val="tablezahlavie"/>
              <w:rPr>
                <w:rFonts w:ascii="Times New Roman" w:hAnsi="Times New Roman" w:cs="Times New Roman"/>
                <w:sz w:val="24"/>
                <w:szCs w:val="24"/>
              </w:rPr>
            </w:pPr>
            <w:r w:rsidRPr="001D4F06">
              <w:rPr>
                <w:rFonts w:ascii="Times New Roman" w:hAnsi="Times New Roman" w:cs="Times New Roman"/>
                <w:sz w:val="24"/>
                <w:szCs w:val="24"/>
              </w:rPr>
              <w:t>Hodnota súkromného majetku</w:t>
            </w:r>
            <w:r w:rsidRPr="001D4F06">
              <w:rPr>
                <w:rFonts w:ascii="Times New Roman" w:hAnsi="Times New Roman" w:cs="Times New Roman"/>
                <w:sz w:val="24"/>
                <w:szCs w:val="24"/>
              </w:rPr>
              <w:br/>
              <w:t>(v €)</w:t>
            </w:r>
          </w:p>
        </w:tc>
      </w:tr>
      <w:tr w:rsidR="005767D7" w:rsidRPr="001D4F06" w:rsidTr="00527715">
        <w:trPr>
          <w:trHeight w:val="60"/>
        </w:trPr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70" w:type="dxa"/>
              <w:bottom w:w="102" w:type="dxa"/>
              <w:right w:w="70" w:type="dxa"/>
            </w:tcMar>
            <w:vAlign w:val="center"/>
          </w:tcPr>
          <w:p w:rsidR="005767D7" w:rsidRPr="001D4F06" w:rsidRDefault="005767D7" w:rsidP="00527715">
            <w:pPr>
              <w:pStyle w:val="tabletext"/>
              <w:rPr>
                <w:rFonts w:ascii="Times New Roman" w:hAnsi="Times New Roman" w:cs="Times New Roman"/>
                <w:sz w:val="24"/>
                <w:szCs w:val="24"/>
              </w:rPr>
            </w:pPr>
            <w:r w:rsidRPr="001D4F0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Komplementári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70" w:type="dxa"/>
              <w:bottom w:w="102" w:type="dxa"/>
              <w:right w:w="70" w:type="dxa"/>
            </w:tcMar>
            <w:vAlign w:val="center"/>
          </w:tcPr>
          <w:p w:rsidR="005767D7" w:rsidRPr="001D4F06" w:rsidRDefault="005767D7" w:rsidP="00527715">
            <w:pPr>
              <w:pStyle w:val="tabletext"/>
              <w:rPr>
                <w:rFonts w:ascii="Times New Roman" w:hAnsi="Times New Roman" w:cs="Times New Roman"/>
                <w:sz w:val="24"/>
                <w:szCs w:val="24"/>
              </w:rPr>
            </w:pPr>
            <w:r w:rsidRPr="001D4F06">
              <w:rPr>
                <w:rFonts w:ascii="Times New Roman" w:hAnsi="Times New Roman" w:cs="Times New Roman"/>
                <w:sz w:val="24"/>
                <w:szCs w:val="24"/>
              </w:rPr>
              <w:t>Zelina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70" w:type="dxa"/>
              <w:bottom w:w="102" w:type="dxa"/>
              <w:right w:w="397" w:type="dxa"/>
            </w:tcMar>
            <w:vAlign w:val="center"/>
          </w:tcPr>
          <w:p w:rsidR="005767D7" w:rsidRPr="001D4F06" w:rsidRDefault="005767D7" w:rsidP="00527715">
            <w:pPr>
              <w:pStyle w:val="table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4F06">
              <w:rPr>
                <w:rFonts w:ascii="Times New Roman" w:hAnsi="Times New Roman" w:cs="Times New Roman"/>
                <w:sz w:val="24"/>
                <w:szCs w:val="24"/>
              </w:rPr>
              <w:t>5 000,–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70" w:type="dxa"/>
              <w:bottom w:w="102" w:type="dxa"/>
              <w:right w:w="340" w:type="dxa"/>
            </w:tcMar>
            <w:vAlign w:val="center"/>
          </w:tcPr>
          <w:p w:rsidR="005767D7" w:rsidRPr="001D4F06" w:rsidRDefault="005767D7" w:rsidP="00527715">
            <w:pPr>
              <w:pStyle w:val="table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4F06">
              <w:rPr>
                <w:rFonts w:ascii="Times New Roman" w:hAnsi="Times New Roman" w:cs="Times New Roman"/>
                <w:sz w:val="24"/>
                <w:szCs w:val="24"/>
              </w:rPr>
              <w:t>30 000,–</w:t>
            </w:r>
          </w:p>
        </w:tc>
      </w:tr>
      <w:tr w:rsidR="005767D7" w:rsidRPr="001D4F06" w:rsidTr="00527715">
        <w:trPr>
          <w:trHeight w:val="60"/>
        </w:trPr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7D7" w:rsidRPr="001D4F06" w:rsidRDefault="005767D7" w:rsidP="00527715">
            <w:pPr>
              <w:pStyle w:val="Bezodstavcovhostylu"/>
              <w:spacing w:line="240" w:lineRule="auto"/>
              <w:textAlignment w:val="auto"/>
              <w:rPr>
                <w:rFonts w:ascii="Times New Roman" w:hAnsi="Times New Roman" w:cs="Times New Roman"/>
                <w:color w:val="auto"/>
                <w:lang w:val="sk-SK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70" w:type="dxa"/>
              <w:bottom w:w="102" w:type="dxa"/>
              <w:right w:w="70" w:type="dxa"/>
            </w:tcMar>
            <w:vAlign w:val="center"/>
          </w:tcPr>
          <w:p w:rsidR="005767D7" w:rsidRPr="001D4F06" w:rsidRDefault="005767D7" w:rsidP="00527715">
            <w:pPr>
              <w:pStyle w:val="tabletext"/>
              <w:rPr>
                <w:rFonts w:ascii="Times New Roman" w:hAnsi="Times New Roman" w:cs="Times New Roman"/>
                <w:sz w:val="24"/>
                <w:szCs w:val="24"/>
              </w:rPr>
            </w:pPr>
            <w:r w:rsidRPr="001D4F06">
              <w:rPr>
                <w:rFonts w:ascii="Times New Roman" w:hAnsi="Times New Roman" w:cs="Times New Roman"/>
                <w:sz w:val="24"/>
                <w:szCs w:val="24"/>
              </w:rPr>
              <w:t>Čilská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70" w:type="dxa"/>
              <w:bottom w:w="102" w:type="dxa"/>
              <w:right w:w="397" w:type="dxa"/>
            </w:tcMar>
            <w:vAlign w:val="center"/>
          </w:tcPr>
          <w:p w:rsidR="005767D7" w:rsidRPr="001D4F06" w:rsidRDefault="005767D7" w:rsidP="00527715">
            <w:pPr>
              <w:pStyle w:val="table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4F06">
              <w:rPr>
                <w:rFonts w:ascii="Times New Roman" w:hAnsi="Times New Roman" w:cs="Times New Roman"/>
                <w:sz w:val="24"/>
                <w:szCs w:val="24"/>
              </w:rPr>
              <w:t>3 200,–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70" w:type="dxa"/>
              <w:bottom w:w="102" w:type="dxa"/>
              <w:right w:w="340" w:type="dxa"/>
            </w:tcMar>
            <w:vAlign w:val="center"/>
          </w:tcPr>
          <w:p w:rsidR="005767D7" w:rsidRPr="001D4F06" w:rsidRDefault="005767D7" w:rsidP="00527715">
            <w:pPr>
              <w:pStyle w:val="table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4F06">
              <w:rPr>
                <w:rFonts w:ascii="Times New Roman" w:hAnsi="Times New Roman" w:cs="Times New Roman"/>
                <w:sz w:val="24"/>
                <w:szCs w:val="24"/>
              </w:rPr>
              <w:t>26 000,–</w:t>
            </w:r>
          </w:p>
        </w:tc>
      </w:tr>
      <w:tr w:rsidR="005767D7" w:rsidRPr="001D4F06" w:rsidTr="00527715">
        <w:trPr>
          <w:trHeight w:val="60"/>
        </w:trPr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70" w:type="dxa"/>
              <w:bottom w:w="102" w:type="dxa"/>
              <w:right w:w="70" w:type="dxa"/>
            </w:tcMar>
            <w:vAlign w:val="center"/>
          </w:tcPr>
          <w:p w:rsidR="005767D7" w:rsidRPr="001D4F06" w:rsidRDefault="005767D7" w:rsidP="00527715">
            <w:pPr>
              <w:pStyle w:val="tabletext"/>
              <w:rPr>
                <w:rFonts w:ascii="Times New Roman" w:hAnsi="Times New Roman" w:cs="Times New Roman"/>
                <w:sz w:val="24"/>
                <w:szCs w:val="24"/>
              </w:rPr>
            </w:pPr>
            <w:r w:rsidRPr="001D4F0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Komanditisti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70" w:type="dxa"/>
              <w:bottom w:w="102" w:type="dxa"/>
              <w:right w:w="70" w:type="dxa"/>
            </w:tcMar>
            <w:vAlign w:val="center"/>
          </w:tcPr>
          <w:p w:rsidR="005767D7" w:rsidRPr="001D4F06" w:rsidRDefault="005767D7" w:rsidP="00527715">
            <w:pPr>
              <w:pStyle w:val="tabletex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4F06">
              <w:rPr>
                <w:rFonts w:ascii="Times New Roman" w:hAnsi="Times New Roman" w:cs="Times New Roman"/>
                <w:sz w:val="24"/>
                <w:szCs w:val="24"/>
              </w:rPr>
              <w:t>Boldišová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70" w:type="dxa"/>
              <w:bottom w:w="102" w:type="dxa"/>
              <w:right w:w="397" w:type="dxa"/>
            </w:tcMar>
            <w:vAlign w:val="center"/>
          </w:tcPr>
          <w:p w:rsidR="005767D7" w:rsidRPr="001D4F06" w:rsidRDefault="005767D7" w:rsidP="00527715">
            <w:pPr>
              <w:pStyle w:val="table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4F06">
              <w:rPr>
                <w:rFonts w:ascii="Times New Roman" w:hAnsi="Times New Roman" w:cs="Times New Roman"/>
                <w:sz w:val="24"/>
                <w:szCs w:val="24"/>
              </w:rPr>
              <w:t>1 600,–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170" w:type="dxa"/>
              <w:bottom w:w="102" w:type="dxa"/>
              <w:right w:w="170" w:type="dxa"/>
            </w:tcMar>
            <w:vAlign w:val="center"/>
          </w:tcPr>
          <w:p w:rsidR="005767D7" w:rsidRPr="001D4F06" w:rsidRDefault="005767D7" w:rsidP="00527715">
            <w:pPr>
              <w:pStyle w:val="table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4F06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5767D7" w:rsidRPr="001D4F06" w:rsidTr="00527715">
        <w:trPr>
          <w:trHeight w:val="244"/>
        </w:trPr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7D7" w:rsidRPr="001D4F06" w:rsidRDefault="005767D7" w:rsidP="00527715">
            <w:pPr>
              <w:pStyle w:val="Bezodstavcovhostylu"/>
              <w:spacing w:line="240" w:lineRule="auto"/>
              <w:textAlignment w:val="auto"/>
              <w:rPr>
                <w:rFonts w:ascii="Times New Roman" w:hAnsi="Times New Roman" w:cs="Times New Roman"/>
                <w:color w:val="auto"/>
                <w:lang w:val="sk-SK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70" w:type="dxa"/>
              <w:bottom w:w="102" w:type="dxa"/>
              <w:right w:w="70" w:type="dxa"/>
            </w:tcMar>
            <w:vAlign w:val="center"/>
          </w:tcPr>
          <w:p w:rsidR="005767D7" w:rsidRPr="001D4F06" w:rsidRDefault="005767D7" w:rsidP="00527715">
            <w:pPr>
              <w:pStyle w:val="tabletex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4F06">
              <w:rPr>
                <w:rFonts w:ascii="Times New Roman" w:hAnsi="Times New Roman" w:cs="Times New Roman"/>
                <w:sz w:val="24"/>
                <w:szCs w:val="24"/>
              </w:rPr>
              <w:t>Kmeťo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70" w:type="dxa"/>
              <w:bottom w:w="102" w:type="dxa"/>
              <w:right w:w="397" w:type="dxa"/>
            </w:tcMar>
            <w:vAlign w:val="center"/>
          </w:tcPr>
          <w:p w:rsidR="005767D7" w:rsidRPr="001D4F06" w:rsidRDefault="005767D7" w:rsidP="00527715">
            <w:pPr>
              <w:pStyle w:val="table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4F06">
              <w:rPr>
                <w:rFonts w:ascii="Times New Roman" w:hAnsi="Times New Roman" w:cs="Times New Roman"/>
                <w:sz w:val="24"/>
                <w:szCs w:val="24"/>
              </w:rPr>
              <w:t>2 500,–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170" w:type="dxa"/>
              <w:bottom w:w="102" w:type="dxa"/>
              <w:right w:w="170" w:type="dxa"/>
            </w:tcMar>
            <w:vAlign w:val="center"/>
          </w:tcPr>
          <w:p w:rsidR="005767D7" w:rsidRPr="001D4F06" w:rsidRDefault="005767D7" w:rsidP="00527715">
            <w:pPr>
              <w:pStyle w:val="table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4F06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5767D7" w:rsidRPr="001D4F06" w:rsidTr="00527715">
        <w:trPr>
          <w:trHeight w:val="244"/>
        </w:trPr>
        <w:tc>
          <w:tcPr>
            <w:tcW w:w="3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70" w:type="dxa"/>
              <w:bottom w:w="102" w:type="dxa"/>
              <w:right w:w="70" w:type="dxa"/>
            </w:tcMar>
            <w:vAlign w:val="center"/>
          </w:tcPr>
          <w:p w:rsidR="005767D7" w:rsidRPr="001D4F06" w:rsidRDefault="005767D7" w:rsidP="00527715">
            <w:pPr>
              <w:pStyle w:val="tabletext"/>
              <w:rPr>
                <w:rFonts w:ascii="Times New Roman" w:hAnsi="Times New Roman" w:cs="Times New Roman"/>
                <w:sz w:val="24"/>
                <w:szCs w:val="24"/>
              </w:rPr>
            </w:pPr>
            <w:r w:rsidRPr="001D4F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Spolu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70" w:type="dxa"/>
              <w:bottom w:w="102" w:type="dxa"/>
              <w:right w:w="397" w:type="dxa"/>
            </w:tcMar>
            <w:vAlign w:val="center"/>
          </w:tcPr>
          <w:p w:rsidR="005767D7" w:rsidRPr="001D4F06" w:rsidRDefault="005767D7" w:rsidP="00527715">
            <w:pPr>
              <w:pStyle w:val="table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4F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12 300,–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70" w:type="dxa"/>
              <w:bottom w:w="102" w:type="dxa"/>
              <w:right w:w="340" w:type="dxa"/>
            </w:tcMar>
            <w:vAlign w:val="center"/>
          </w:tcPr>
          <w:p w:rsidR="005767D7" w:rsidRPr="001D4F06" w:rsidRDefault="005767D7" w:rsidP="00527715">
            <w:pPr>
              <w:pStyle w:val="table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4F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56 000</w:t>
            </w:r>
            <w:r w:rsidRPr="001D4F06">
              <w:rPr>
                <w:rFonts w:ascii="Times New Roman" w:hAnsi="Times New Roman" w:cs="Times New Roman"/>
                <w:sz w:val="24"/>
                <w:szCs w:val="24"/>
              </w:rPr>
              <w:t>,–</w:t>
            </w:r>
          </w:p>
        </w:tc>
      </w:tr>
    </w:tbl>
    <w:p w:rsidR="005767D7" w:rsidRPr="001D4F06" w:rsidRDefault="005767D7" w:rsidP="005767D7">
      <w:pPr>
        <w:pStyle w:val="Bezodstavcovhostylu"/>
        <w:suppressAutoHyphens/>
        <w:rPr>
          <w:rFonts w:ascii="Times New Roman" w:hAnsi="Times New Roman" w:cs="Times New Roman"/>
          <w:lang w:val="sk-SK"/>
        </w:rPr>
      </w:pPr>
    </w:p>
    <w:p w:rsidR="005767D7" w:rsidRPr="001D4F06" w:rsidRDefault="005767D7" w:rsidP="005767D7">
      <w:pPr>
        <w:pStyle w:val="petit"/>
        <w:rPr>
          <w:rFonts w:ascii="Times New Roman" w:hAnsi="Times New Roman" w:cs="Times New Roman"/>
          <w:b/>
          <w:bCs/>
          <w:sz w:val="24"/>
          <w:szCs w:val="24"/>
        </w:rPr>
      </w:pPr>
      <w:r w:rsidRPr="001D4F06">
        <w:rPr>
          <w:rFonts w:ascii="Times New Roman" w:hAnsi="Times New Roman" w:cs="Times New Roman"/>
          <w:sz w:val="24"/>
          <w:szCs w:val="24"/>
        </w:rPr>
        <w:t>(Percentuálne podiely zaokrúhlite na celé číslo, podiely na zisku na dve desatinné miesta.)</w:t>
      </w:r>
    </w:p>
    <w:p w:rsidR="006A4C21" w:rsidRDefault="006A4C21" w:rsidP="005767D7">
      <w:pPr>
        <w:pStyle w:val="UlohyaRieenienadpis"/>
        <w:rPr>
          <w:rFonts w:ascii="Times New Roman" w:hAnsi="Times New Roman" w:cs="Times New Roman"/>
          <w:sz w:val="24"/>
          <w:szCs w:val="24"/>
        </w:rPr>
      </w:pPr>
    </w:p>
    <w:p w:rsidR="005767D7" w:rsidRPr="001D4F06" w:rsidRDefault="005767D7" w:rsidP="005767D7">
      <w:pPr>
        <w:pStyle w:val="UlohyaRieenienadpis"/>
        <w:rPr>
          <w:rFonts w:ascii="Times New Roman" w:hAnsi="Times New Roman" w:cs="Times New Roman"/>
          <w:sz w:val="24"/>
          <w:szCs w:val="24"/>
        </w:rPr>
      </w:pPr>
      <w:r w:rsidRPr="001D4F06">
        <w:rPr>
          <w:rFonts w:ascii="Times New Roman" w:hAnsi="Times New Roman" w:cs="Times New Roman"/>
          <w:sz w:val="24"/>
          <w:szCs w:val="24"/>
        </w:rPr>
        <w:t>Úlohy</w:t>
      </w:r>
    </w:p>
    <w:p w:rsidR="005767D7" w:rsidRPr="001D4F06" w:rsidRDefault="005767D7" w:rsidP="005767D7">
      <w:pPr>
        <w:pStyle w:val="abcd"/>
        <w:rPr>
          <w:rFonts w:ascii="Times New Roman" w:hAnsi="Times New Roman" w:cs="Times New Roman"/>
          <w:sz w:val="24"/>
          <w:szCs w:val="24"/>
        </w:rPr>
      </w:pPr>
      <w:r w:rsidRPr="001D4F06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4F06">
        <w:rPr>
          <w:rFonts w:ascii="Times New Roman" w:hAnsi="Times New Roman" w:cs="Times New Roman"/>
          <w:sz w:val="24"/>
          <w:szCs w:val="24"/>
        </w:rPr>
        <w:t>Vypočítajte podiely na zisku každého spoločníka v danom roku, ak spoločenská zmluva neupravuje spôsob rozdelenia zisku.</w:t>
      </w:r>
    </w:p>
    <w:p w:rsidR="005767D7" w:rsidRPr="001D4F06" w:rsidRDefault="005767D7" w:rsidP="005767D7">
      <w:pPr>
        <w:pStyle w:val="abcd"/>
        <w:rPr>
          <w:rFonts w:ascii="Times New Roman" w:hAnsi="Times New Roman" w:cs="Times New Roman"/>
          <w:sz w:val="24"/>
          <w:szCs w:val="24"/>
        </w:rPr>
      </w:pPr>
      <w:r w:rsidRPr="001D4F06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4F06">
        <w:rPr>
          <w:rFonts w:ascii="Times New Roman" w:hAnsi="Times New Roman" w:cs="Times New Roman"/>
          <w:sz w:val="24"/>
          <w:szCs w:val="24"/>
        </w:rPr>
        <w:t>Vypočítajte podiely na zisku každého spoločníka v danom roku, ak spoločenská zmluva určuje rozdelenie zisku medzi skupinami podľa Obchodného zákonníka a vnútri skupín podľa splatených kapitálových vkladov.</w:t>
      </w:r>
    </w:p>
    <w:p w:rsidR="005767D7" w:rsidRDefault="005767D7" w:rsidP="005767D7">
      <w:pPr>
        <w:pStyle w:val="abcd"/>
        <w:rPr>
          <w:rFonts w:ascii="Times New Roman" w:hAnsi="Times New Roman" w:cs="Times New Roman"/>
          <w:sz w:val="24"/>
          <w:szCs w:val="24"/>
        </w:rPr>
      </w:pPr>
      <w:r w:rsidRPr="001D4F06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4F06">
        <w:rPr>
          <w:rFonts w:ascii="Times New Roman" w:hAnsi="Times New Roman" w:cs="Times New Roman"/>
          <w:sz w:val="24"/>
          <w:szCs w:val="24"/>
        </w:rPr>
        <w:t>Vypočítajte podiely na zisku každého spoločníka v danom roku, ak spoločenská zmluva určuje rozdelenie zisku medzi skupinami, ako aj vnútri skupín podľa ručenia súkromným majetkom a výšky splatených kapitálových vkladov ku dňu delenia zisku.</w:t>
      </w:r>
    </w:p>
    <w:p w:rsidR="005767D7" w:rsidRDefault="005767D7" w:rsidP="005767D7">
      <w:pPr>
        <w:pStyle w:val="abcd"/>
        <w:rPr>
          <w:rFonts w:ascii="Times New Roman" w:hAnsi="Times New Roman" w:cs="Times New Roman"/>
          <w:sz w:val="24"/>
          <w:szCs w:val="24"/>
        </w:rPr>
      </w:pPr>
    </w:p>
    <w:p w:rsidR="00DB7135" w:rsidRDefault="00DB7135" w:rsidP="005767D7">
      <w:pPr>
        <w:pStyle w:val="abcd"/>
        <w:rPr>
          <w:rFonts w:ascii="Times New Roman" w:hAnsi="Times New Roman" w:cs="Times New Roman"/>
          <w:sz w:val="24"/>
          <w:szCs w:val="24"/>
        </w:rPr>
      </w:pPr>
    </w:p>
    <w:p w:rsidR="00DB7135" w:rsidRDefault="00DB7135" w:rsidP="005767D7">
      <w:pPr>
        <w:pStyle w:val="abcd"/>
        <w:rPr>
          <w:rFonts w:ascii="Times New Roman" w:hAnsi="Times New Roman" w:cs="Times New Roman"/>
          <w:sz w:val="24"/>
          <w:szCs w:val="24"/>
        </w:rPr>
      </w:pPr>
    </w:p>
    <w:p w:rsidR="00DB7135" w:rsidRDefault="00DB7135" w:rsidP="005767D7">
      <w:pPr>
        <w:pStyle w:val="abcd"/>
        <w:rPr>
          <w:rFonts w:ascii="Times New Roman" w:hAnsi="Times New Roman" w:cs="Times New Roman"/>
          <w:sz w:val="24"/>
          <w:szCs w:val="24"/>
        </w:rPr>
      </w:pPr>
    </w:p>
    <w:p w:rsidR="00DB7135" w:rsidRDefault="00DB7135" w:rsidP="005767D7">
      <w:pPr>
        <w:pStyle w:val="abcd"/>
        <w:rPr>
          <w:rFonts w:ascii="Times New Roman" w:hAnsi="Times New Roman" w:cs="Times New Roman"/>
          <w:sz w:val="24"/>
          <w:szCs w:val="24"/>
        </w:rPr>
      </w:pPr>
    </w:p>
    <w:p w:rsidR="00DB7135" w:rsidRDefault="00DB7135" w:rsidP="005767D7">
      <w:pPr>
        <w:pStyle w:val="abcd"/>
        <w:rPr>
          <w:rFonts w:ascii="Times New Roman" w:hAnsi="Times New Roman" w:cs="Times New Roman"/>
          <w:sz w:val="24"/>
          <w:szCs w:val="24"/>
        </w:rPr>
      </w:pPr>
    </w:p>
    <w:p w:rsidR="00DB7135" w:rsidRDefault="00DB7135" w:rsidP="005767D7">
      <w:pPr>
        <w:pStyle w:val="abcd"/>
        <w:rPr>
          <w:rFonts w:ascii="Times New Roman" w:hAnsi="Times New Roman" w:cs="Times New Roman"/>
          <w:sz w:val="24"/>
          <w:szCs w:val="24"/>
        </w:rPr>
      </w:pPr>
    </w:p>
    <w:p w:rsidR="00DB7135" w:rsidRDefault="00DB7135" w:rsidP="005767D7">
      <w:pPr>
        <w:pStyle w:val="abcd"/>
        <w:rPr>
          <w:rFonts w:ascii="Times New Roman" w:hAnsi="Times New Roman" w:cs="Times New Roman"/>
          <w:sz w:val="24"/>
          <w:szCs w:val="24"/>
        </w:rPr>
      </w:pPr>
    </w:p>
    <w:p w:rsidR="006A4C21" w:rsidRDefault="006A4C21" w:rsidP="005767D7">
      <w:pPr>
        <w:pStyle w:val="abcd"/>
        <w:rPr>
          <w:rFonts w:ascii="Times New Roman" w:hAnsi="Times New Roman" w:cs="Times New Roman"/>
          <w:sz w:val="24"/>
          <w:szCs w:val="24"/>
        </w:rPr>
      </w:pPr>
    </w:p>
    <w:p w:rsidR="000E0EC0" w:rsidRDefault="000E0EC0" w:rsidP="005767D7">
      <w:pPr>
        <w:pStyle w:val="abcd"/>
        <w:rPr>
          <w:rFonts w:ascii="Times New Roman" w:hAnsi="Times New Roman" w:cs="Times New Roman"/>
          <w:b/>
          <w:sz w:val="24"/>
          <w:szCs w:val="24"/>
        </w:rPr>
      </w:pPr>
    </w:p>
    <w:p w:rsidR="005767D7" w:rsidRPr="005C5F13" w:rsidRDefault="005767D7" w:rsidP="005767D7">
      <w:pPr>
        <w:pStyle w:val="abcd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Riešenie</w:t>
      </w:r>
    </w:p>
    <w:p w:rsidR="005767D7" w:rsidRPr="00EE4E51" w:rsidRDefault="005767D7" w:rsidP="005767D7">
      <w:pPr>
        <w:pStyle w:val="UlohyaRieenienadpis"/>
        <w:spacing w:line="240" w:lineRule="auto"/>
        <w:rPr>
          <w:rFonts w:ascii="Times New Roman" w:hAnsi="Times New Roman" w:cs="Times New Roman"/>
          <w:bCs w:val="0"/>
          <w:i/>
          <w:sz w:val="24"/>
          <w:szCs w:val="24"/>
        </w:rPr>
      </w:pPr>
      <w:r w:rsidRPr="00EE4E51">
        <w:rPr>
          <w:rFonts w:ascii="Times New Roman" w:hAnsi="Times New Roman" w:cs="Times New Roman"/>
          <w:bCs w:val="0"/>
          <w:i/>
          <w:sz w:val="24"/>
          <w:szCs w:val="24"/>
        </w:rPr>
        <w:t xml:space="preserve">Úloha 1 </w:t>
      </w:r>
    </w:p>
    <w:p w:rsidR="005767D7" w:rsidRPr="001D4F06" w:rsidRDefault="005767D7" w:rsidP="005767D7">
      <w:pPr>
        <w:pStyle w:val="UlohyaRieenienadpis"/>
        <w:spacing w:line="24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1D4F06">
        <w:rPr>
          <w:rFonts w:ascii="Times New Roman" w:hAnsi="Times New Roman" w:cs="Times New Roman"/>
          <w:b w:val="0"/>
          <w:bCs w:val="0"/>
          <w:sz w:val="24"/>
          <w:szCs w:val="24"/>
        </w:rPr>
        <w:t>Rozdelenie zisku medzi skupinu komplementárov a komanditistov:</w:t>
      </w:r>
      <w:r w:rsidR="00DB7135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32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 </w:t>
      </w:r>
      <w:r w:rsidRPr="001D4F06">
        <w:rPr>
          <w:rFonts w:ascii="Times New Roman" w:hAnsi="Times New Roman" w:cs="Times New Roman"/>
          <w:b w:val="0"/>
          <w:bCs w:val="0"/>
          <w:sz w:val="24"/>
          <w:szCs w:val="24"/>
        </w:rPr>
        <w:t>000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1D4F06">
        <w:rPr>
          <w:rFonts w:ascii="Times New Roman" w:hAnsi="Times New Roman" w:cs="Times New Roman"/>
          <w:b w:val="0"/>
          <w:bCs w:val="0"/>
          <w:sz w:val="24"/>
          <w:szCs w:val="24"/>
        </w:rPr>
        <w:t>: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1D4F06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2 = </w:t>
      </w:r>
      <w:r w:rsidR="00DB7135">
        <w:rPr>
          <w:rFonts w:ascii="Times New Roman" w:hAnsi="Times New Roman" w:cs="Times New Roman"/>
          <w:b w:val="0"/>
          <w:bCs w:val="0"/>
          <w:sz w:val="24"/>
          <w:szCs w:val="24"/>
        </w:rPr>
        <w:t>16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 </w:t>
      </w:r>
      <w:r w:rsidRPr="001D4F06">
        <w:rPr>
          <w:rFonts w:ascii="Times New Roman" w:hAnsi="Times New Roman" w:cs="Times New Roman"/>
          <w:b w:val="0"/>
          <w:bCs w:val="0"/>
          <w:sz w:val="24"/>
          <w:szCs w:val="24"/>
        </w:rPr>
        <w:t>000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€.</w:t>
      </w:r>
    </w:p>
    <w:p w:rsidR="005767D7" w:rsidRPr="001D4F06" w:rsidRDefault="005767D7" w:rsidP="005767D7">
      <w:pPr>
        <w:pStyle w:val="UlohyaRieenienadpis"/>
        <w:spacing w:line="240" w:lineRule="auto"/>
        <w:jc w:val="righ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50"/>
        <w:gridCol w:w="193"/>
        <w:gridCol w:w="1276"/>
        <w:gridCol w:w="1984"/>
        <w:gridCol w:w="23"/>
        <w:gridCol w:w="970"/>
        <w:gridCol w:w="850"/>
        <w:gridCol w:w="1559"/>
      </w:tblGrid>
      <w:tr w:rsidR="005767D7" w:rsidRPr="001D4F06" w:rsidTr="00527715">
        <w:trPr>
          <w:trHeight w:val="60"/>
        </w:trPr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="005767D7" w:rsidRPr="001D4F06" w:rsidRDefault="005767D7" w:rsidP="00527715">
            <w:pPr>
              <w:pStyle w:val="tabletext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4F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Spoloční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</w:t>
            </w:r>
          </w:p>
        </w:tc>
        <w:tc>
          <w:tcPr>
            <w:tcW w:w="20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5767D7" w:rsidRPr="001D4F06" w:rsidRDefault="005767D7" w:rsidP="00527715">
            <w:pPr>
              <w:pStyle w:val="tabletext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F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Podiel na zisku pre skupinu komplementárov spolu  </w:t>
            </w:r>
          </w:p>
          <w:p w:rsidR="005767D7" w:rsidRPr="001D4F06" w:rsidRDefault="005767D7" w:rsidP="00527715">
            <w:pPr>
              <w:pStyle w:val="tabletext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4F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(v €)</w:t>
            </w:r>
          </w:p>
        </w:tc>
        <w:tc>
          <w:tcPr>
            <w:tcW w:w="33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5767D7" w:rsidRPr="001D4F06" w:rsidRDefault="005767D7" w:rsidP="00527715">
            <w:pPr>
              <w:pStyle w:val="tabletext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4F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Podiel na zisku pre komplementárov </w:t>
            </w:r>
            <w:r w:rsidRPr="001D4F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>(v €)</w:t>
            </w:r>
          </w:p>
        </w:tc>
      </w:tr>
      <w:tr w:rsidR="005767D7" w:rsidRPr="001D4F06" w:rsidTr="00527715">
        <w:trPr>
          <w:trHeight w:val="60"/>
        </w:trPr>
        <w:tc>
          <w:tcPr>
            <w:tcW w:w="184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="005767D7" w:rsidRPr="001D4F06" w:rsidRDefault="005767D7" w:rsidP="00527715">
            <w:pPr>
              <w:pStyle w:val="tabletext"/>
              <w:rPr>
                <w:rFonts w:ascii="Times New Roman" w:hAnsi="Times New Roman" w:cs="Times New Roman"/>
                <w:sz w:val="24"/>
                <w:szCs w:val="24"/>
              </w:rPr>
            </w:pPr>
            <w:r w:rsidRPr="001D4F0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Komplementári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5767D7" w:rsidRPr="001D4F06" w:rsidRDefault="005767D7" w:rsidP="00527715">
            <w:pPr>
              <w:pStyle w:val="table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Zelina</w:t>
            </w:r>
          </w:p>
        </w:tc>
        <w:tc>
          <w:tcPr>
            <w:tcW w:w="200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5767D7" w:rsidRPr="001D4F06" w:rsidRDefault="005767D7" w:rsidP="00527715">
            <w:pPr>
              <w:pStyle w:val="table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67D7" w:rsidRPr="001D4F06" w:rsidRDefault="00DB7135" w:rsidP="00527715">
            <w:pPr>
              <w:pStyle w:val="table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5767D7" w:rsidRPr="001D4F06">
              <w:rPr>
                <w:rFonts w:ascii="Times New Roman" w:hAnsi="Times New Roman" w:cs="Times New Roman"/>
                <w:sz w:val="24"/>
                <w:szCs w:val="24"/>
              </w:rPr>
              <w:t xml:space="preserve"> 000,–</w:t>
            </w:r>
            <w:r w:rsidR="005767D7" w:rsidRPr="001D4F06">
              <w:rPr>
                <w:rFonts w:ascii="Times New Roman" w:hAnsi="Times New Roman" w:cs="Times New Roman"/>
                <w:sz w:val="24"/>
                <w:szCs w:val="24"/>
              </w:rPr>
              <w:t> </w:t>
            </w:r>
          </w:p>
        </w:tc>
        <w:tc>
          <w:tcPr>
            <w:tcW w:w="33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5767D7" w:rsidRPr="001D4F06" w:rsidRDefault="00DB7135" w:rsidP="00DB7135">
            <w:pPr>
              <w:pStyle w:val="table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5767D7" w:rsidRPr="001D4F0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5767D7" w:rsidRPr="001D4F06">
              <w:rPr>
                <w:rFonts w:ascii="Times New Roman" w:hAnsi="Times New Roman" w:cs="Times New Roman"/>
                <w:sz w:val="24"/>
                <w:szCs w:val="24"/>
              </w:rPr>
              <w:t>00,–</w:t>
            </w:r>
          </w:p>
        </w:tc>
      </w:tr>
      <w:tr w:rsidR="005767D7" w:rsidRPr="001D4F06" w:rsidTr="00527715">
        <w:trPr>
          <w:trHeight w:val="60"/>
        </w:trPr>
        <w:tc>
          <w:tcPr>
            <w:tcW w:w="184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7D7" w:rsidRPr="001D4F06" w:rsidRDefault="005767D7" w:rsidP="00527715">
            <w:pPr>
              <w:pStyle w:val="Bezodstavcovhostylu"/>
              <w:spacing w:line="240" w:lineRule="auto"/>
              <w:textAlignment w:val="auto"/>
              <w:rPr>
                <w:rFonts w:ascii="Times New Roman" w:hAnsi="Times New Roman" w:cs="Times New Roman"/>
                <w:color w:val="auto"/>
                <w:lang w:val="sk-SK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5767D7" w:rsidRPr="001D4F06" w:rsidRDefault="005767D7" w:rsidP="00527715">
            <w:pPr>
              <w:pStyle w:val="table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Čilská</w:t>
            </w:r>
          </w:p>
        </w:tc>
        <w:tc>
          <w:tcPr>
            <w:tcW w:w="2007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5767D7" w:rsidRPr="001D4F06" w:rsidRDefault="005767D7" w:rsidP="00527715">
            <w:pPr>
              <w:pStyle w:val="table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5767D7" w:rsidRPr="001D4F06" w:rsidRDefault="00DB7135" w:rsidP="00DB7135">
            <w:pPr>
              <w:pStyle w:val="table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5767D7" w:rsidRPr="001D4F0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5767D7" w:rsidRPr="001D4F06">
              <w:rPr>
                <w:rFonts w:ascii="Times New Roman" w:hAnsi="Times New Roman" w:cs="Times New Roman"/>
                <w:sz w:val="24"/>
                <w:szCs w:val="24"/>
              </w:rPr>
              <w:t>00,–</w:t>
            </w:r>
          </w:p>
        </w:tc>
      </w:tr>
      <w:tr w:rsidR="005767D7" w:rsidRPr="001D4F06" w:rsidTr="00527715">
        <w:trPr>
          <w:trHeight w:val="60"/>
        </w:trPr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767D7" w:rsidRPr="001D4F06" w:rsidRDefault="005767D7" w:rsidP="00527715">
            <w:pPr>
              <w:pStyle w:val="Bezodstavcovhostylu"/>
              <w:spacing w:line="240" w:lineRule="auto"/>
              <w:textAlignment w:val="auto"/>
              <w:rPr>
                <w:rFonts w:ascii="Times New Roman" w:hAnsi="Times New Roman" w:cs="Times New Roman"/>
                <w:color w:val="auto"/>
                <w:lang w:val="sk-SK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</w:tcBorders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5767D7" w:rsidRPr="001D4F06" w:rsidRDefault="005767D7" w:rsidP="00527715">
            <w:pPr>
              <w:pStyle w:val="table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6" w:type="dxa"/>
            <w:gridSpan w:val="5"/>
            <w:tcBorders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5767D7" w:rsidRPr="001D4F06" w:rsidRDefault="005767D7" w:rsidP="00527715">
            <w:pPr>
              <w:pStyle w:val="table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67D7" w:rsidRPr="001D4F06" w:rsidTr="00527715">
        <w:trPr>
          <w:trHeight w:val="60"/>
        </w:trPr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7D7" w:rsidRPr="001D4F06" w:rsidRDefault="005767D7" w:rsidP="00527715">
            <w:pPr>
              <w:pStyle w:val="tabletext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5767D7" w:rsidRPr="001D4F06" w:rsidRDefault="005767D7" w:rsidP="00527715">
            <w:pPr>
              <w:pStyle w:val="tabletext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F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Spoloční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</w:t>
            </w:r>
          </w:p>
          <w:p w:rsidR="005767D7" w:rsidRPr="001D4F06" w:rsidRDefault="005767D7" w:rsidP="00527715">
            <w:pPr>
              <w:pStyle w:val="tabletext"/>
              <w:rPr>
                <w:rFonts w:ascii="Times New Roman" w:hAnsi="Times New Roman" w:cs="Times New Roman"/>
                <w:sz w:val="24"/>
                <w:szCs w:val="24"/>
              </w:rPr>
            </w:pPr>
            <w:r w:rsidRPr="001D4F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5767D7" w:rsidRPr="001D4F06" w:rsidRDefault="005767D7" w:rsidP="00527715">
            <w:pPr>
              <w:pStyle w:val="tabletext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F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Podiel na zisku pre skupinu komanditistov spolu </w:t>
            </w:r>
          </w:p>
          <w:p w:rsidR="005767D7" w:rsidRPr="001D4F06" w:rsidRDefault="005767D7" w:rsidP="00527715">
            <w:pPr>
              <w:pStyle w:val="tabletext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4F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(v €)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5767D7" w:rsidRPr="001D4F06" w:rsidRDefault="005767D7" w:rsidP="00527715">
            <w:pPr>
              <w:pStyle w:val="tabletext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F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Základ</w:t>
            </w:r>
          </w:p>
          <w:p w:rsidR="005767D7" w:rsidRPr="001D4F06" w:rsidRDefault="005767D7" w:rsidP="00527715">
            <w:pPr>
              <w:pStyle w:val="tabletext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 výpočet</w:t>
            </w:r>
            <w:r w:rsidRPr="001D4F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zisk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</w:t>
            </w:r>
          </w:p>
          <w:p w:rsidR="005767D7" w:rsidRPr="001D4F06" w:rsidRDefault="005767D7" w:rsidP="00527715">
            <w:pPr>
              <w:pStyle w:val="tabletext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F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(SKV)</w:t>
            </w:r>
          </w:p>
          <w:p w:rsidR="005767D7" w:rsidRPr="00003B69" w:rsidRDefault="005767D7" w:rsidP="00527715">
            <w:pPr>
              <w:pStyle w:val="tabletext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3B69">
              <w:rPr>
                <w:rFonts w:ascii="Times New Roman" w:hAnsi="Times New Roman" w:cs="Times New Roman"/>
                <w:b/>
                <w:sz w:val="24"/>
                <w:szCs w:val="24"/>
              </w:rPr>
              <w:t>(v €)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5767D7" w:rsidRPr="001D4F06" w:rsidRDefault="005767D7" w:rsidP="00527715">
            <w:pPr>
              <w:pStyle w:val="tabletext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F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Podiel </w:t>
            </w:r>
          </w:p>
          <w:p w:rsidR="005767D7" w:rsidRPr="001D4F06" w:rsidRDefault="005767D7" w:rsidP="00527715">
            <w:pPr>
              <w:pStyle w:val="tabletext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Pr="001D4F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 %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 w:rsidR="005767D7" w:rsidRPr="001D4F06" w:rsidRDefault="005767D7" w:rsidP="00527715">
            <w:pPr>
              <w:pStyle w:val="tabletext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5767D7" w:rsidRPr="001D4F06" w:rsidRDefault="005767D7" w:rsidP="00527715">
            <w:pPr>
              <w:pStyle w:val="tabletext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4F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Podiel na zisku pre komanditistov </w:t>
            </w:r>
            <w:r w:rsidRPr="001D4F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>(v €)</w:t>
            </w:r>
          </w:p>
        </w:tc>
      </w:tr>
      <w:tr w:rsidR="005767D7" w:rsidRPr="001D4F06" w:rsidTr="00527715">
        <w:trPr>
          <w:trHeight w:val="60"/>
        </w:trPr>
        <w:tc>
          <w:tcPr>
            <w:tcW w:w="16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="005767D7" w:rsidRPr="001D4F06" w:rsidRDefault="005767D7" w:rsidP="00527715">
            <w:pPr>
              <w:pStyle w:val="tabletext"/>
              <w:rPr>
                <w:rFonts w:ascii="Times New Roman" w:hAnsi="Times New Roman" w:cs="Times New Roman"/>
                <w:sz w:val="24"/>
                <w:szCs w:val="24"/>
              </w:rPr>
            </w:pPr>
            <w:r w:rsidRPr="001D4F0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Komanditisti</w:t>
            </w:r>
          </w:p>
        </w:tc>
        <w:tc>
          <w:tcPr>
            <w:tcW w:w="14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5767D7" w:rsidRPr="001D4F06" w:rsidRDefault="005767D7" w:rsidP="00527715">
            <w:pPr>
              <w:pStyle w:val="tabletex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Boldišová</w:t>
            </w:r>
            <w:proofErr w:type="spellEnd"/>
          </w:p>
        </w:tc>
        <w:tc>
          <w:tcPr>
            <w:tcW w:w="19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5767D7" w:rsidRPr="001D4F06" w:rsidRDefault="00DB7135" w:rsidP="00527715">
            <w:pPr>
              <w:pStyle w:val="table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5767D7" w:rsidRPr="001D4F06">
              <w:rPr>
                <w:rFonts w:ascii="Times New Roman" w:hAnsi="Times New Roman" w:cs="Times New Roman"/>
                <w:sz w:val="24"/>
                <w:szCs w:val="24"/>
              </w:rPr>
              <w:t> 000 – 2</w:t>
            </w:r>
            <w:r w:rsidR="000E0EC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767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767D7" w:rsidRPr="001D4F06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  <w:p w:rsidR="005767D7" w:rsidRPr="001D4F06" w:rsidRDefault="005767D7" w:rsidP="006F40F1">
            <w:pPr>
              <w:pStyle w:val="table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4F06">
              <w:rPr>
                <w:rFonts w:ascii="Times New Roman" w:hAnsi="Times New Roman" w:cs="Times New Roman"/>
                <w:sz w:val="24"/>
                <w:szCs w:val="24"/>
              </w:rPr>
              <w:t>= 1</w:t>
            </w:r>
            <w:r w:rsidR="00DB713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1D4F0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6F40F1">
              <w:rPr>
                <w:rFonts w:ascii="Times New Roman" w:hAnsi="Times New Roman" w:cs="Times New Roman"/>
                <w:sz w:val="24"/>
                <w:szCs w:val="24"/>
              </w:rPr>
              <w:t>640</w:t>
            </w:r>
            <w:r w:rsidRPr="001D4F06">
              <w:rPr>
                <w:rFonts w:ascii="Times New Roman" w:hAnsi="Times New Roman" w:cs="Times New Roman"/>
                <w:sz w:val="24"/>
                <w:szCs w:val="24"/>
              </w:rPr>
              <w:t>,–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5767D7" w:rsidRPr="001D4F06" w:rsidRDefault="00DB7135" w:rsidP="00DB7135">
            <w:pPr>
              <w:pStyle w:val="table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767D7" w:rsidRPr="001D4F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5767D7" w:rsidRPr="001D4F06">
              <w:rPr>
                <w:rFonts w:ascii="Times New Roman" w:hAnsi="Times New Roman" w:cs="Times New Roman"/>
                <w:sz w:val="24"/>
                <w:szCs w:val="24"/>
              </w:rPr>
              <w:t>00,–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5767D7" w:rsidRPr="001D4F06" w:rsidRDefault="00DB7135" w:rsidP="00527715">
            <w:pPr>
              <w:pStyle w:val="table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  <w:r w:rsidR="005767D7" w:rsidRPr="001D4F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5767D7" w:rsidRPr="001D4F06" w:rsidRDefault="006F40F1" w:rsidP="00F56F77">
            <w:pPr>
              <w:pStyle w:val="table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6 067,20</w:t>
            </w:r>
          </w:p>
        </w:tc>
      </w:tr>
      <w:tr w:rsidR="005767D7" w:rsidRPr="001D4F06" w:rsidTr="00527715">
        <w:trPr>
          <w:trHeight w:val="60"/>
        </w:trPr>
        <w:tc>
          <w:tcPr>
            <w:tcW w:w="16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7D7" w:rsidRPr="001D4F06" w:rsidRDefault="005767D7" w:rsidP="00527715">
            <w:pPr>
              <w:pStyle w:val="Bezodstavcovhostylu"/>
              <w:spacing w:line="240" w:lineRule="auto"/>
              <w:textAlignment w:val="auto"/>
              <w:rPr>
                <w:rFonts w:ascii="Times New Roman" w:hAnsi="Times New Roman" w:cs="Times New Roman"/>
                <w:color w:val="auto"/>
                <w:lang w:val="sk-SK"/>
              </w:rPr>
            </w:pPr>
          </w:p>
        </w:tc>
        <w:tc>
          <w:tcPr>
            <w:tcW w:w="14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5767D7" w:rsidRPr="001D4F06" w:rsidRDefault="005767D7" w:rsidP="00527715">
            <w:pPr>
              <w:pStyle w:val="tabletex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Kmeťo</w:t>
            </w:r>
            <w:proofErr w:type="spellEnd"/>
          </w:p>
        </w:tc>
        <w:tc>
          <w:tcPr>
            <w:tcW w:w="19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5767D7" w:rsidRPr="001D4F06" w:rsidRDefault="005767D7" w:rsidP="00527715">
            <w:pPr>
              <w:pStyle w:val="table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5767D7" w:rsidRPr="001D4F06" w:rsidRDefault="00DB7135" w:rsidP="00527715">
            <w:pPr>
              <w:pStyle w:val="table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1 750</w:t>
            </w:r>
            <w:r w:rsidR="005767D7" w:rsidRPr="001D4F06">
              <w:rPr>
                <w:rFonts w:ascii="Times New Roman" w:hAnsi="Times New Roman" w:cs="Times New Roman"/>
                <w:sz w:val="24"/>
                <w:szCs w:val="24"/>
              </w:rPr>
              <w:t>,–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5767D7" w:rsidRPr="001D4F06" w:rsidRDefault="00DB7135" w:rsidP="00527715">
            <w:pPr>
              <w:pStyle w:val="table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5767D7" w:rsidRPr="001D4F06" w:rsidRDefault="00F56F77" w:rsidP="006F40F1">
            <w:pPr>
              <w:pStyle w:val="table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6 </w:t>
            </w:r>
            <w:r w:rsidR="006F40F1">
              <w:rPr>
                <w:rFonts w:ascii="Times New Roman" w:hAnsi="Times New Roman" w:cs="Times New Roman"/>
                <w:sz w:val="24"/>
                <w:szCs w:val="24"/>
              </w:rPr>
              <w:t>573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6F40F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767D7" w:rsidRPr="001D4F06" w:rsidTr="00527715">
        <w:trPr>
          <w:trHeight w:val="60"/>
        </w:trPr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5767D7" w:rsidRPr="001D4F06" w:rsidRDefault="005767D7" w:rsidP="00527715">
            <w:pPr>
              <w:pStyle w:val="table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5767D7" w:rsidRPr="001D4F06" w:rsidRDefault="005767D7" w:rsidP="00527715">
            <w:pPr>
              <w:pStyle w:val="table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5767D7" w:rsidRPr="001D4F06" w:rsidRDefault="005767D7" w:rsidP="00DB7135">
            <w:pPr>
              <w:pStyle w:val="table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4F06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r w:rsidR="00DB7135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  <w:r w:rsidRPr="001D4F06">
              <w:rPr>
                <w:rFonts w:ascii="Times New Roman" w:hAnsi="Times New Roman" w:cs="Times New Roman"/>
                <w:sz w:val="24"/>
                <w:szCs w:val="24"/>
              </w:rPr>
              <w:t>0,–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5767D7" w:rsidRPr="001D4F06" w:rsidRDefault="005767D7" w:rsidP="00527715">
            <w:pPr>
              <w:pStyle w:val="table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4F06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5767D7" w:rsidRPr="001D4F06" w:rsidRDefault="00F56F77" w:rsidP="006F40F1">
            <w:pPr>
              <w:pStyle w:val="table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  <w:r w:rsidR="005767D7" w:rsidRPr="001D4F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 </w:t>
            </w:r>
            <w:r w:rsidR="006F40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640</w:t>
            </w:r>
            <w:r w:rsidR="005767D7" w:rsidRPr="001D4F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,–</w:t>
            </w:r>
          </w:p>
        </w:tc>
      </w:tr>
    </w:tbl>
    <w:p w:rsidR="006F40F1" w:rsidRDefault="006F40F1" w:rsidP="005767D7">
      <w:pPr>
        <w:pStyle w:val="UlohyaRieenienadpis"/>
        <w:rPr>
          <w:rFonts w:ascii="Times New Roman" w:hAnsi="Times New Roman" w:cs="Times New Roman"/>
          <w:i/>
          <w:sz w:val="24"/>
          <w:szCs w:val="24"/>
        </w:rPr>
      </w:pPr>
    </w:p>
    <w:p w:rsidR="006F40F1" w:rsidRDefault="006F40F1" w:rsidP="005767D7">
      <w:pPr>
        <w:pStyle w:val="UlohyaRieenienadpis"/>
        <w:rPr>
          <w:rFonts w:ascii="Times New Roman" w:hAnsi="Times New Roman" w:cs="Times New Roman"/>
          <w:i/>
          <w:sz w:val="24"/>
          <w:szCs w:val="24"/>
        </w:rPr>
      </w:pPr>
    </w:p>
    <w:p w:rsidR="005767D7" w:rsidRPr="001D4F06" w:rsidRDefault="005767D7" w:rsidP="005767D7">
      <w:pPr>
        <w:pStyle w:val="UlohyaRieenienadpis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Úloha 2</w:t>
      </w:r>
      <w:r w:rsidRPr="00FA5E61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                                                                              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      </w:t>
      </w:r>
      <w:r w:rsidRPr="00FA5E61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             </w:t>
      </w:r>
    </w:p>
    <w:tbl>
      <w:tblPr>
        <w:tblW w:w="10064" w:type="dxa"/>
        <w:tblInd w:w="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283"/>
        <w:gridCol w:w="1134"/>
        <w:gridCol w:w="1985"/>
        <w:gridCol w:w="1134"/>
        <w:gridCol w:w="850"/>
        <w:gridCol w:w="1559"/>
        <w:gridCol w:w="1559"/>
      </w:tblGrid>
      <w:tr w:rsidR="005767D7" w:rsidRPr="001D4F06" w:rsidTr="00F56F77">
        <w:trPr>
          <w:gridAfter w:val="1"/>
          <w:wAfter w:w="1559" w:type="dxa"/>
          <w:trHeight w:val="60"/>
        </w:trPr>
        <w:tc>
          <w:tcPr>
            <w:tcW w:w="29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="005767D7" w:rsidRPr="001D4F06" w:rsidRDefault="005767D7" w:rsidP="00527715">
            <w:pPr>
              <w:pStyle w:val="tabletext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4F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Spoločníci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5767D7" w:rsidRPr="001D4F06" w:rsidRDefault="005767D7" w:rsidP="00527715">
            <w:pPr>
              <w:pStyle w:val="tabletext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4F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Podiel na zisku pre skupinu komplementárov spolu  (v €)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5767D7" w:rsidRPr="001D4F06" w:rsidRDefault="005767D7" w:rsidP="00527715">
            <w:pPr>
              <w:pStyle w:val="tabletext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F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Základ</w:t>
            </w:r>
          </w:p>
          <w:p w:rsidR="005767D7" w:rsidRPr="001D4F06" w:rsidRDefault="005767D7" w:rsidP="00527715">
            <w:pPr>
              <w:pStyle w:val="tabletext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 výpočet</w:t>
            </w:r>
            <w:r w:rsidRPr="001D4F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zisk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</w:t>
            </w:r>
          </w:p>
          <w:p w:rsidR="005767D7" w:rsidRPr="001D4F06" w:rsidRDefault="005767D7" w:rsidP="00527715">
            <w:pPr>
              <w:pStyle w:val="tabletext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F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(SKV)</w:t>
            </w:r>
          </w:p>
          <w:p w:rsidR="005767D7" w:rsidRPr="00003B69" w:rsidRDefault="005767D7" w:rsidP="00527715">
            <w:pPr>
              <w:pStyle w:val="tabletext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3B69">
              <w:rPr>
                <w:rFonts w:ascii="Times New Roman" w:hAnsi="Times New Roman" w:cs="Times New Roman"/>
                <w:b/>
                <w:sz w:val="24"/>
                <w:szCs w:val="24"/>
              </w:rPr>
              <w:t>(v €)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5767D7" w:rsidRPr="001D4F06" w:rsidRDefault="005767D7" w:rsidP="00527715">
            <w:pPr>
              <w:pStyle w:val="tabletext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F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Podiel </w:t>
            </w:r>
          </w:p>
          <w:p w:rsidR="005767D7" w:rsidRPr="001D4F06" w:rsidRDefault="005767D7" w:rsidP="00527715">
            <w:pPr>
              <w:pStyle w:val="tabletext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Pr="001D4F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 %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 w:rsidR="005767D7" w:rsidRPr="001D4F06" w:rsidRDefault="005767D7" w:rsidP="00527715">
            <w:pPr>
              <w:pStyle w:val="tabletext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5767D7" w:rsidRPr="001D4F06" w:rsidRDefault="005767D7" w:rsidP="00527715">
            <w:pPr>
              <w:pStyle w:val="tabletext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F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Podiel na zisku pre </w:t>
            </w:r>
          </w:p>
          <w:p w:rsidR="005767D7" w:rsidRPr="001D4F06" w:rsidRDefault="005767D7" w:rsidP="00527715">
            <w:pPr>
              <w:pStyle w:val="tabletext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4F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komplementárov </w:t>
            </w:r>
            <w:r w:rsidRPr="001D4F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>(v €)</w:t>
            </w:r>
          </w:p>
        </w:tc>
      </w:tr>
      <w:tr w:rsidR="005767D7" w:rsidRPr="001D4F06" w:rsidTr="00F56F77">
        <w:trPr>
          <w:gridAfter w:val="1"/>
          <w:wAfter w:w="1559" w:type="dxa"/>
          <w:trHeight w:val="60"/>
        </w:trPr>
        <w:tc>
          <w:tcPr>
            <w:tcW w:w="184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="005767D7" w:rsidRPr="001D4F06" w:rsidRDefault="005767D7" w:rsidP="00527715">
            <w:pPr>
              <w:pStyle w:val="tabletext"/>
              <w:rPr>
                <w:rFonts w:ascii="Times New Roman" w:hAnsi="Times New Roman" w:cs="Times New Roman"/>
                <w:sz w:val="24"/>
                <w:szCs w:val="24"/>
              </w:rPr>
            </w:pPr>
            <w:r w:rsidRPr="001D4F0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Komplementári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5767D7" w:rsidRPr="001D4F06" w:rsidRDefault="005767D7" w:rsidP="00527715">
            <w:pPr>
              <w:pStyle w:val="table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Zelina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5767D7" w:rsidRPr="001D4F06" w:rsidRDefault="005767D7" w:rsidP="00527715">
            <w:pPr>
              <w:pStyle w:val="table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67D7" w:rsidRPr="001D4F06" w:rsidRDefault="00F56F77" w:rsidP="00527715">
            <w:pPr>
              <w:pStyle w:val="table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5767D7" w:rsidRPr="001D4F06">
              <w:rPr>
                <w:rFonts w:ascii="Times New Roman" w:hAnsi="Times New Roman" w:cs="Times New Roman"/>
                <w:sz w:val="24"/>
                <w:szCs w:val="24"/>
              </w:rPr>
              <w:t xml:space="preserve"> 000,–</w:t>
            </w:r>
            <w:r w:rsidR="005767D7" w:rsidRPr="001D4F06">
              <w:rPr>
                <w:rFonts w:ascii="Times New Roman" w:hAnsi="Times New Roman" w:cs="Times New Roman"/>
                <w:sz w:val="24"/>
                <w:szCs w:val="24"/>
              </w:rPr>
              <w:t>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5767D7" w:rsidRPr="001D4F06" w:rsidRDefault="00F56F77" w:rsidP="00527715">
            <w:pPr>
              <w:pStyle w:val="table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4 0</w:t>
            </w:r>
            <w:r w:rsidR="005767D7" w:rsidRPr="001D4F06">
              <w:rPr>
                <w:rFonts w:ascii="Times New Roman" w:hAnsi="Times New Roman" w:cs="Times New Roman"/>
                <w:sz w:val="24"/>
                <w:szCs w:val="24"/>
              </w:rPr>
              <w:t>00,–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5767D7" w:rsidRPr="001D4F06" w:rsidRDefault="00F56F77" w:rsidP="00527715">
            <w:pPr>
              <w:pStyle w:val="table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5767D7" w:rsidRPr="001D4F06" w:rsidRDefault="00F56F77" w:rsidP="00F56F77">
            <w:pPr>
              <w:pStyle w:val="table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5767D7" w:rsidRPr="001D4F0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76</w:t>
            </w:r>
            <w:r w:rsidR="005767D7" w:rsidRPr="001D4F06">
              <w:rPr>
                <w:rFonts w:ascii="Times New Roman" w:hAnsi="Times New Roman" w:cs="Times New Roman"/>
                <w:sz w:val="24"/>
                <w:szCs w:val="24"/>
              </w:rPr>
              <w:t>0,–</w:t>
            </w:r>
          </w:p>
        </w:tc>
      </w:tr>
      <w:tr w:rsidR="005767D7" w:rsidRPr="001D4F06" w:rsidTr="00F56F77">
        <w:trPr>
          <w:gridAfter w:val="1"/>
          <w:wAfter w:w="1559" w:type="dxa"/>
          <w:trHeight w:val="60"/>
        </w:trPr>
        <w:tc>
          <w:tcPr>
            <w:tcW w:w="184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7D7" w:rsidRPr="001D4F06" w:rsidRDefault="005767D7" w:rsidP="00527715">
            <w:pPr>
              <w:pStyle w:val="Bezodstavcovhostylu"/>
              <w:spacing w:line="240" w:lineRule="auto"/>
              <w:textAlignment w:val="auto"/>
              <w:rPr>
                <w:rFonts w:ascii="Times New Roman" w:hAnsi="Times New Roman" w:cs="Times New Roman"/>
                <w:color w:val="auto"/>
                <w:lang w:val="sk-SK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5767D7" w:rsidRPr="001D4F06" w:rsidRDefault="005767D7" w:rsidP="00527715">
            <w:pPr>
              <w:pStyle w:val="table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Čilská</w:t>
            </w:r>
          </w:p>
        </w:tc>
        <w:tc>
          <w:tcPr>
            <w:tcW w:w="198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5767D7" w:rsidRPr="001D4F06" w:rsidRDefault="005767D7" w:rsidP="00527715">
            <w:pPr>
              <w:pStyle w:val="table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5767D7" w:rsidRPr="001D4F06" w:rsidRDefault="005767D7" w:rsidP="00F56F77">
            <w:pPr>
              <w:pStyle w:val="table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4F0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F56F77">
              <w:rPr>
                <w:rFonts w:ascii="Times New Roman" w:hAnsi="Times New Roman" w:cs="Times New Roman"/>
                <w:sz w:val="24"/>
                <w:szCs w:val="24"/>
              </w:rPr>
              <w:t xml:space="preserve"> 56</w:t>
            </w:r>
            <w:r w:rsidRPr="001D4F06">
              <w:rPr>
                <w:rFonts w:ascii="Times New Roman" w:hAnsi="Times New Roman" w:cs="Times New Roman"/>
                <w:sz w:val="24"/>
                <w:szCs w:val="24"/>
              </w:rPr>
              <w:t>0,–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5767D7" w:rsidRPr="001D4F06" w:rsidRDefault="00F56F77" w:rsidP="00527715">
            <w:pPr>
              <w:pStyle w:val="table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  <w:r w:rsidR="005767D7" w:rsidRPr="001D4F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5767D7" w:rsidRPr="001D4F06" w:rsidRDefault="00F56F77" w:rsidP="00F56F77">
            <w:pPr>
              <w:pStyle w:val="table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5767D7" w:rsidRPr="001D4F0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="005767D7" w:rsidRPr="001D4F06">
              <w:rPr>
                <w:rFonts w:ascii="Times New Roman" w:hAnsi="Times New Roman" w:cs="Times New Roman"/>
                <w:sz w:val="24"/>
                <w:szCs w:val="24"/>
              </w:rPr>
              <w:t>0,–</w:t>
            </w:r>
          </w:p>
        </w:tc>
      </w:tr>
      <w:tr w:rsidR="005767D7" w:rsidRPr="001D4F06" w:rsidTr="006F40F1">
        <w:trPr>
          <w:gridAfter w:val="1"/>
          <w:wAfter w:w="1559" w:type="dxa"/>
          <w:trHeight w:val="60"/>
        </w:trPr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767D7" w:rsidRPr="001D4F06" w:rsidRDefault="005767D7" w:rsidP="00527715">
            <w:pPr>
              <w:pStyle w:val="tabletext"/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</w:tcBorders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5767D7" w:rsidRPr="001D4F06" w:rsidRDefault="005767D7" w:rsidP="00527715">
            <w:pPr>
              <w:pStyle w:val="table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bottom w:val="single" w:sz="4" w:space="0" w:color="auto"/>
              <w:right w:val="single" w:sz="4" w:space="0" w:color="auto"/>
            </w:tcBorders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5767D7" w:rsidRPr="001D4F06" w:rsidRDefault="005767D7" w:rsidP="00527715">
            <w:pPr>
              <w:pStyle w:val="table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000000"/>
              <w:right w:val="single" w:sz="4" w:space="0" w:color="auto"/>
            </w:tcBorders>
          </w:tcPr>
          <w:p w:rsidR="005767D7" w:rsidRPr="001D4F06" w:rsidRDefault="00F56F77" w:rsidP="00F56F77">
            <w:pPr>
              <w:pStyle w:val="table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5767D7" w:rsidRPr="001D4F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  <w:r w:rsidR="005767D7" w:rsidRPr="001D4F06">
              <w:rPr>
                <w:rFonts w:ascii="Times New Roman" w:hAnsi="Times New Roman" w:cs="Times New Roman"/>
                <w:sz w:val="24"/>
                <w:szCs w:val="24"/>
              </w:rPr>
              <w:t>0,–</w:t>
            </w:r>
          </w:p>
        </w:tc>
        <w:tc>
          <w:tcPr>
            <w:tcW w:w="850" w:type="dxa"/>
            <w:tcBorders>
              <w:bottom w:val="single" w:sz="4" w:space="0" w:color="000000"/>
              <w:right w:val="single" w:sz="4" w:space="0" w:color="auto"/>
            </w:tcBorders>
          </w:tcPr>
          <w:p w:rsidR="005767D7" w:rsidRPr="001D4F06" w:rsidRDefault="005767D7" w:rsidP="00527715">
            <w:pPr>
              <w:pStyle w:val="table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4F06">
              <w:rPr>
                <w:rFonts w:ascii="Times New Roman" w:hAnsi="Times New Roman" w:cs="Times New Roman"/>
                <w:sz w:val="24"/>
                <w:szCs w:val="24"/>
              </w:rPr>
              <w:t xml:space="preserve">100 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auto"/>
            </w:tcBorders>
          </w:tcPr>
          <w:p w:rsidR="005767D7" w:rsidRPr="001D4F06" w:rsidRDefault="00F56F77" w:rsidP="00527715">
            <w:pPr>
              <w:pStyle w:val="table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5767D7" w:rsidRPr="001D4F06">
              <w:rPr>
                <w:rFonts w:ascii="Times New Roman" w:hAnsi="Times New Roman" w:cs="Times New Roman"/>
                <w:sz w:val="24"/>
                <w:szCs w:val="24"/>
              </w:rPr>
              <w:t xml:space="preserve"> 000</w:t>
            </w:r>
          </w:p>
        </w:tc>
      </w:tr>
      <w:tr w:rsidR="005767D7" w:rsidRPr="001D4F06" w:rsidTr="006F40F1">
        <w:trPr>
          <w:gridAfter w:val="1"/>
          <w:wAfter w:w="1559" w:type="dxa"/>
          <w:trHeight w:val="60"/>
        </w:trPr>
        <w:tc>
          <w:tcPr>
            <w:tcW w:w="29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5767D7" w:rsidRPr="001D4F06" w:rsidRDefault="005767D7" w:rsidP="00527715">
            <w:pPr>
              <w:pStyle w:val="tabletext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5767D7" w:rsidRPr="001D4F06" w:rsidRDefault="005767D7" w:rsidP="00527715">
            <w:pPr>
              <w:pStyle w:val="tabletext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F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Spoločníci</w:t>
            </w:r>
          </w:p>
          <w:p w:rsidR="005767D7" w:rsidRPr="001D4F06" w:rsidRDefault="005767D7" w:rsidP="00527715">
            <w:pPr>
              <w:pStyle w:val="tabletext"/>
              <w:rPr>
                <w:rFonts w:ascii="Times New Roman" w:hAnsi="Times New Roman" w:cs="Times New Roman"/>
                <w:sz w:val="24"/>
                <w:szCs w:val="24"/>
              </w:rPr>
            </w:pPr>
            <w:r w:rsidRPr="001D4F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5767D7" w:rsidRPr="001D4F06" w:rsidRDefault="005767D7" w:rsidP="00527715">
            <w:pPr>
              <w:pStyle w:val="tabletext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4F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Podiel na zisku pre skupinu komanditistov spolu  (v €)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5767D7" w:rsidRPr="001D4F06" w:rsidRDefault="005767D7" w:rsidP="00527715">
            <w:pPr>
              <w:pStyle w:val="tabletext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F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Základ</w:t>
            </w:r>
          </w:p>
          <w:p w:rsidR="005767D7" w:rsidRPr="001D4F06" w:rsidRDefault="005767D7" w:rsidP="00527715">
            <w:pPr>
              <w:pStyle w:val="tabletext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 výpočet</w:t>
            </w:r>
            <w:r w:rsidRPr="001D4F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zisk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</w:t>
            </w:r>
          </w:p>
          <w:p w:rsidR="005767D7" w:rsidRPr="001D4F06" w:rsidRDefault="005767D7" w:rsidP="00527715">
            <w:pPr>
              <w:pStyle w:val="tabletext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F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(SKV)</w:t>
            </w:r>
          </w:p>
          <w:p w:rsidR="005767D7" w:rsidRPr="00003B69" w:rsidRDefault="005767D7" w:rsidP="00527715">
            <w:pPr>
              <w:pStyle w:val="tabletext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3B69">
              <w:rPr>
                <w:rFonts w:ascii="Times New Roman" w:hAnsi="Times New Roman" w:cs="Times New Roman"/>
                <w:b/>
                <w:sz w:val="24"/>
                <w:szCs w:val="24"/>
              </w:rPr>
              <w:t>(v €)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5767D7" w:rsidRPr="001D4F06" w:rsidRDefault="005767D7" w:rsidP="00527715">
            <w:pPr>
              <w:pStyle w:val="tabletext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F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Podiel </w:t>
            </w:r>
          </w:p>
          <w:p w:rsidR="005767D7" w:rsidRPr="001D4F06" w:rsidRDefault="005767D7" w:rsidP="00527715">
            <w:pPr>
              <w:pStyle w:val="tabletext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Pr="001D4F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 %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 w:rsidR="005767D7" w:rsidRPr="001D4F06" w:rsidRDefault="005767D7" w:rsidP="00527715">
            <w:pPr>
              <w:pStyle w:val="tabletext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5767D7" w:rsidRPr="001D4F06" w:rsidRDefault="005767D7" w:rsidP="00527715">
            <w:pPr>
              <w:pStyle w:val="tabletext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4F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Podiel na zisku pre komanditistov </w:t>
            </w:r>
            <w:r w:rsidRPr="001D4F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>(v €)</w:t>
            </w:r>
          </w:p>
        </w:tc>
      </w:tr>
      <w:tr w:rsidR="00F56F77" w:rsidRPr="001D4F06" w:rsidTr="006F40F1">
        <w:trPr>
          <w:gridAfter w:val="1"/>
          <w:wAfter w:w="1559" w:type="dxa"/>
          <w:trHeight w:val="60"/>
        </w:trPr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="00F56F77" w:rsidRPr="001D4F06" w:rsidRDefault="00F56F77" w:rsidP="00527715">
            <w:pPr>
              <w:pStyle w:val="tabletext"/>
              <w:rPr>
                <w:rFonts w:ascii="Times New Roman" w:hAnsi="Times New Roman" w:cs="Times New Roman"/>
                <w:sz w:val="24"/>
                <w:szCs w:val="24"/>
              </w:rPr>
            </w:pPr>
            <w:r w:rsidRPr="001D4F0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Komanditisti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F56F77" w:rsidRPr="001D4F06" w:rsidRDefault="00F56F77" w:rsidP="00527715">
            <w:pPr>
              <w:pStyle w:val="tabletex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Boldišová</w:t>
            </w:r>
            <w:proofErr w:type="spellEnd"/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F56F77" w:rsidRPr="001D4F06" w:rsidRDefault="00F56F77" w:rsidP="00527715">
            <w:pPr>
              <w:pStyle w:val="table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1D4F06">
              <w:rPr>
                <w:rFonts w:ascii="Times New Roman" w:hAnsi="Times New Roman" w:cs="Times New Roman"/>
                <w:sz w:val="24"/>
                <w:szCs w:val="24"/>
              </w:rPr>
              <w:t> 000 – 2</w:t>
            </w:r>
            <w:r w:rsidR="006F40F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D4F06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  <w:p w:rsidR="00F56F77" w:rsidRPr="001D4F06" w:rsidRDefault="00F56F77" w:rsidP="006F40F1">
            <w:pPr>
              <w:pStyle w:val="table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4F06">
              <w:rPr>
                <w:rFonts w:ascii="Times New Roman" w:hAnsi="Times New Roman" w:cs="Times New Roman"/>
                <w:sz w:val="24"/>
                <w:szCs w:val="24"/>
              </w:rPr>
              <w:t>=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1D4F0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6F40F1">
              <w:rPr>
                <w:rFonts w:ascii="Times New Roman" w:hAnsi="Times New Roman" w:cs="Times New Roman"/>
                <w:sz w:val="24"/>
                <w:szCs w:val="24"/>
              </w:rPr>
              <w:t>640</w:t>
            </w:r>
            <w:r w:rsidRPr="001D4F06">
              <w:rPr>
                <w:rFonts w:ascii="Times New Roman" w:hAnsi="Times New Roman" w:cs="Times New Roman"/>
                <w:sz w:val="24"/>
                <w:szCs w:val="24"/>
              </w:rPr>
              <w:t>,–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F56F77" w:rsidRPr="001D4F06" w:rsidRDefault="00F56F77" w:rsidP="00527715">
            <w:pPr>
              <w:pStyle w:val="table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1D4F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1D4F06">
              <w:rPr>
                <w:rFonts w:ascii="Times New Roman" w:hAnsi="Times New Roman" w:cs="Times New Roman"/>
                <w:sz w:val="24"/>
                <w:szCs w:val="24"/>
              </w:rPr>
              <w:t>00,–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F56F77" w:rsidRPr="001D4F06" w:rsidRDefault="00F56F77" w:rsidP="00527715">
            <w:pPr>
              <w:pStyle w:val="table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  <w:r w:rsidRPr="001D4F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F56F77" w:rsidRPr="001D4F06" w:rsidRDefault="006F40F1" w:rsidP="00527715">
            <w:pPr>
              <w:pStyle w:val="table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6 067,20</w:t>
            </w:r>
          </w:p>
        </w:tc>
      </w:tr>
      <w:tr w:rsidR="00F56F77" w:rsidRPr="001D4F06" w:rsidTr="00F56F77">
        <w:trPr>
          <w:gridAfter w:val="1"/>
          <w:wAfter w:w="1559" w:type="dxa"/>
          <w:trHeight w:val="60"/>
        </w:trPr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F77" w:rsidRPr="001D4F06" w:rsidRDefault="00F56F77" w:rsidP="00527715">
            <w:pPr>
              <w:pStyle w:val="Bezodstavcovhostylu"/>
              <w:spacing w:line="240" w:lineRule="auto"/>
              <w:textAlignment w:val="auto"/>
              <w:rPr>
                <w:rFonts w:ascii="Times New Roman" w:hAnsi="Times New Roman" w:cs="Times New Roman"/>
                <w:color w:val="auto"/>
                <w:lang w:val="sk-SK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F56F77" w:rsidRPr="001D4F06" w:rsidRDefault="00F56F77" w:rsidP="00527715">
            <w:pPr>
              <w:pStyle w:val="tabletex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Kmeťo</w:t>
            </w:r>
            <w:proofErr w:type="spellEnd"/>
          </w:p>
        </w:tc>
        <w:tc>
          <w:tcPr>
            <w:tcW w:w="198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F56F77" w:rsidRPr="001D4F06" w:rsidRDefault="00F56F77" w:rsidP="00527715">
            <w:pPr>
              <w:pStyle w:val="table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F56F77" w:rsidRPr="001D4F06" w:rsidRDefault="00F56F77" w:rsidP="00527715">
            <w:pPr>
              <w:pStyle w:val="table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1 750</w:t>
            </w:r>
            <w:r w:rsidRPr="001D4F06">
              <w:rPr>
                <w:rFonts w:ascii="Times New Roman" w:hAnsi="Times New Roman" w:cs="Times New Roman"/>
                <w:sz w:val="24"/>
                <w:szCs w:val="24"/>
              </w:rPr>
              <w:t>,–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F56F77" w:rsidRPr="001D4F06" w:rsidRDefault="00F56F77" w:rsidP="00527715">
            <w:pPr>
              <w:pStyle w:val="table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F56F77" w:rsidRPr="001D4F06" w:rsidRDefault="006F40F1" w:rsidP="00527715">
            <w:pPr>
              <w:pStyle w:val="table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6 572,80</w:t>
            </w:r>
          </w:p>
        </w:tc>
      </w:tr>
      <w:tr w:rsidR="00F56F77" w:rsidRPr="001D4F06" w:rsidTr="00F56F77">
        <w:trPr>
          <w:trHeight w:val="60"/>
        </w:trPr>
        <w:tc>
          <w:tcPr>
            <w:tcW w:w="29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F56F77" w:rsidRPr="001D4F06" w:rsidRDefault="00F56F77" w:rsidP="00527715">
            <w:pPr>
              <w:pStyle w:val="table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F56F77" w:rsidRPr="001D4F06" w:rsidRDefault="00F56F77" w:rsidP="00527715">
            <w:pPr>
              <w:pStyle w:val="table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F56F77" w:rsidRPr="001D4F06" w:rsidRDefault="00F56F77" w:rsidP="00527715">
            <w:pPr>
              <w:pStyle w:val="table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4F06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  <w:r w:rsidRPr="001D4F06">
              <w:rPr>
                <w:rFonts w:ascii="Times New Roman" w:hAnsi="Times New Roman" w:cs="Times New Roman"/>
                <w:sz w:val="24"/>
                <w:szCs w:val="24"/>
              </w:rPr>
              <w:t>0,–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F56F77" w:rsidRPr="001D4F06" w:rsidRDefault="00F56F77" w:rsidP="00527715">
            <w:pPr>
              <w:pStyle w:val="table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4F06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F56F77" w:rsidRPr="001D4F06" w:rsidRDefault="00F56F77" w:rsidP="006F40F1">
            <w:pPr>
              <w:pStyle w:val="table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  <w:r w:rsidRPr="001D4F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 </w:t>
            </w:r>
            <w:r w:rsidR="006F40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640</w:t>
            </w:r>
            <w:r w:rsidRPr="001D4F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,–</w:t>
            </w:r>
          </w:p>
        </w:tc>
        <w:tc>
          <w:tcPr>
            <w:tcW w:w="1559" w:type="dxa"/>
          </w:tcPr>
          <w:p w:rsidR="00F56F77" w:rsidRPr="001D4F06" w:rsidRDefault="00F56F77" w:rsidP="00527715">
            <w:pPr>
              <w:pStyle w:val="table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767D7" w:rsidRDefault="005767D7" w:rsidP="005767D7">
      <w:pPr>
        <w:pStyle w:val="UlohyaRieenienadpis"/>
        <w:rPr>
          <w:rFonts w:ascii="Times New Roman" w:hAnsi="Times New Roman" w:cs="Times New Roman"/>
          <w:i/>
          <w:sz w:val="24"/>
          <w:szCs w:val="24"/>
        </w:rPr>
      </w:pPr>
    </w:p>
    <w:p w:rsidR="005767D7" w:rsidRPr="001D4F06" w:rsidRDefault="005767D7" w:rsidP="005767D7">
      <w:pPr>
        <w:pStyle w:val="UlohyaRieenienadpis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Úloha 3</w:t>
      </w:r>
      <w:r w:rsidRPr="00FA5E61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                                      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                                                        </w:t>
      </w:r>
      <w:r w:rsidRPr="00FA5E61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   </w:t>
      </w:r>
    </w:p>
    <w:tbl>
      <w:tblPr>
        <w:tblW w:w="0" w:type="auto"/>
        <w:tblInd w:w="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6"/>
        <w:gridCol w:w="1701"/>
        <w:gridCol w:w="1276"/>
        <w:gridCol w:w="1417"/>
        <w:gridCol w:w="1134"/>
        <w:gridCol w:w="1701"/>
      </w:tblGrid>
      <w:tr w:rsidR="005767D7" w:rsidRPr="001D4F06" w:rsidTr="00527715">
        <w:trPr>
          <w:trHeight w:val="72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70" w:type="dxa"/>
              <w:bottom w:w="113" w:type="dxa"/>
              <w:right w:w="70" w:type="dxa"/>
            </w:tcMar>
            <w:vAlign w:val="center"/>
          </w:tcPr>
          <w:p w:rsidR="005767D7" w:rsidRPr="001D4F06" w:rsidRDefault="005767D7" w:rsidP="00527715">
            <w:pPr>
              <w:pStyle w:val="table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4F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Spoločník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70" w:type="dxa"/>
              <w:bottom w:w="113" w:type="dxa"/>
              <w:right w:w="70" w:type="dxa"/>
            </w:tcMar>
            <w:vAlign w:val="center"/>
          </w:tcPr>
          <w:p w:rsidR="005767D7" w:rsidRPr="001D4F06" w:rsidRDefault="005767D7" w:rsidP="00527715">
            <w:pPr>
              <w:pStyle w:val="tabletex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F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Základ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</w:t>
            </w:r>
            <w:r w:rsidRPr="001D4F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výpočet zisku</w:t>
            </w:r>
          </w:p>
          <w:p w:rsidR="005767D7" w:rsidRPr="001D4F06" w:rsidRDefault="005767D7" w:rsidP="00527715">
            <w:pPr>
              <w:pStyle w:val="tabletex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F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</w:t>
            </w:r>
            <w:r w:rsidRPr="00DB71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SM</w:t>
            </w:r>
            <w:r w:rsidRPr="001D4F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+ SKV)</w:t>
            </w:r>
          </w:p>
          <w:p w:rsidR="005767D7" w:rsidRPr="001D4F06" w:rsidRDefault="005767D7" w:rsidP="00527715">
            <w:pPr>
              <w:pStyle w:val="table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(v €)</w:t>
            </w:r>
            <w:r w:rsidRPr="001D4F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70" w:type="dxa"/>
              <w:bottom w:w="113" w:type="dxa"/>
              <w:right w:w="70" w:type="dxa"/>
            </w:tcMar>
            <w:vAlign w:val="center"/>
          </w:tcPr>
          <w:p w:rsidR="005767D7" w:rsidRPr="001D4F06" w:rsidRDefault="005767D7" w:rsidP="00527715">
            <w:pPr>
              <w:pStyle w:val="tabletex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F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PZ medzi</w:t>
            </w:r>
          </w:p>
          <w:p w:rsidR="005767D7" w:rsidRPr="001D4F06" w:rsidRDefault="005767D7" w:rsidP="00527715">
            <w:pPr>
              <w:pStyle w:val="tabletex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F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skupinami</w:t>
            </w:r>
          </w:p>
          <w:p w:rsidR="005767D7" w:rsidRPr="001D4F06" w:rsidRDefault="005767D7" w:rsidP="00527715">
            <w:pPr>
              <w:pStyle w:val="table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4F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 </w:t>
            </w:r>
            <w:r w:rsidRPr="001D4F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%)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70" w:type="dxa"/>
              <w:bottom w:w="113" w:type="dxa"/>
              <w:right w:w="70" w:type="dxa"/>
            </w:tcMar>
            <w:vAlign w:val="center"/>
          </w:tcPr>
          <w:p w:rsidR="005767D7" w:rsidRPr="001D4F06" w:rsidRDefault="005767D7" w:rsidP="00527715">
            <w:pPr>
              <w:pStyle w:val="tabletex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F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PZ medzi</w:t>
            </w:r>
          </w:p>
          <w:p w:rsidR="005767D7" w:rsidRPr="001D4F06" w:rsidRDefault="005767D7" w:rsidP="00527715">
            <w:pPr>
              <w:pStyle w:val="tabletex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F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skupinami</w:t>
            </w:r>
          </w:p>
          <w:p w:rsidR="005767D7" w:rsidRPr="001D4F06" w:rsidRDefault="005767D7" w:rsidP="00527715">
            <w:pPr>
              <w:pStyle w:val="table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4F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 </w:t>
            </w:r>
            <w:r w:rsidRPr="001D4F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€)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70" w:type="dxa"/>
              <w:bottom w:w="113" w:type="dxa"/>
              <w:right w:w="70" w:type="dxa"/>
            </w:tcMar>
            <w:vAlign w:val="center"/>
          </w:tcPr>
          <w:p w:rsidR="005767D7" w:rsidRPr="001D4F06" w:rsidRDefault="005767D7" w:rsidP="00527715">
            <w:pPr>
              <w:pStyle w:val="tabletex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F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PZ vnútri</w:t>
            </w:r>
          </w:p>
          <w:p w:rsidR="005767D7" w:rsidRPr="001D4F06" w:rsidRDefault="005767D7" w:rsidP="00527715">
            <w:pPr>
              <w:pStyle w:val="tabletex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F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skupín</w:t>
            </w:r>
          </w:p>
          <w:p w:rsidR="005767D7" w:rsidRPr="001D4F06" w:rsidRDefault="005767D7" w:rsidP="00527715">
            <w:pPr>
              <w:pStyle w:val="table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4F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 </w:t>
            </w:r>
            <w:r w:rsidRPr="001D4F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%)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70" w:type="dxa"/>
              <w:bottom w:w="113" w:type="dxa"/>
              <w:right w:w="70" w:type="dxa"/>
            </w:tcMar>
            <w:vAlign w:val="center"/>
          </w:tcPr>
          <w:p w:rsidR="005767D7" w:rsidRPr="001D4F06" w:rsidRDefault="005767D7" w:rsidP="00527715">
            <w:pPr>
              <w:pStyle w:val="tabletex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F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PZ vnútri</w:t>
            </w:r>
          </w:p>
          <w:p w:rsidR="005767D7" w:rsidRPr="001D4F06" w:rsidRDefault="005767D7" w:rsidP="00527715">
            <w:pPr>
              <w:pStyle w:val="tabletex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F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skupín</w:t>
            </w:r>
          </w:p>
          <w:p w:rsidR="005767D7" w:rsidRPr="001D4F06" w:rsidRDefault="005767D7" w:rsidP="00527715">
            <w:pPr>
              <w:pStyle w:val="table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4F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 </w:t>
            </w:r>
            <w:r w:rsidRPr="001D4F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€)</w:t>
            </w:r>
          </w:p>
        </w:tc>
      </w:tr>
      <w:tr w:rsidR="00DB7135" w:rsidRPr="001D4F06" w:rsidTr="00527715">
        <w:trPr>
          <w:trHeight w:val="35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70" w:type="dxa"/>
              <w:bottom w:w="113" w:type="dxa"/>
              <w:right w:w="70" w:type="dxa"/>
            </w:tcMar>
          </w:tcPr>
          <w:p w:rsidR="00DB7135" w:rsidRPr="001D4F06" w:rsidRDefault="00DB7135" w:rsidP="00527715">
            <w:pPr>
              <w:pStyle w:val="table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Zelina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70" w:type="dxa"/>
              <w:bottom w:w="113" w:type="dxa"/>
              <w:right w:w="170" w:type="dxa"/>
            </w:tcMar>
            <w:vAlign w:val="center"/>
          </w:tcPr>
          <w:p w:rsidR="00DB7135" w:rsidRPr="001D4F06" w:rsidRDefault="00F56F77" w:rsidP="00F56F77">
            <w:pPr>
              <w:pStyle w:val="table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  <w:r w:rsidR="00DB7135" w:rsidRPr="001D4F0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DB7135" w:rsidRPr="001D4F06">
              <w:rPr>
                <w:rFonts w:ascii="Times New Roman" w:hAnsi="Times New Roman" w:cs="Times New Roman"/>
                <w:sz w:val="24"/>
                <w:szCs w:val="24"/>
              </w:rPr>
              <w:t>00,–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70" w:type="dxa"/>
              <w:bottom w:w="113" w:type="dxa"/>
              <w:right w:w="454" w:type="dxa"/>
            </w:tcMar>
            <w:vAlign w:val="center"/>
          </w:tcPr>
          <w:p w:rsidR="00DB7135" w:rsidRPr="001D4F06" w:rsidRDefault="00DB7135" w:rsidP="00527715">
            <w:pPr>
              <w:pStyle w:val="table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4F06">
              <w:rPr>
                <w:rFonts w:ascii="Times New Roman" w:hAnsi="Times New Roman" w:cs="Times New Roman"/>
                <w:sz w:val="24"/>
                <w:szCs w:val="24"/>
              </w:rPr>
              <w:t xml:space="preserve">   9</w:t>
            </w:r>
            <w:r w:rsidR="00527715">
              <w:rPr>
                <w:rFonts w:ascii="Times New Roman" w:hAnsi="Times New Roman" w:cs="Times New Roman"/>
                <w:sz w:val="24"/>
                <w:szCs w:val="24"/>
              </w:rPr>
              <w:t>5 %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70" w:type="dxa"/>
              <w:bottom w:w="113" w:type="dxa"/>
              <w:right w:w="170" w:type="dxa"/>
            </w:tcMar>
            <w:vAlign w:val="center"/>
          </w:tcPr>
          <w:p w:rsidR="00DB7135" w:rsidRPr="001D4F06" w:rsidRDefault="00527715" w:rsidP="00527715">
            <w:pPr>
              <w:pStyle w:val="table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DB7135" w:rsidRPr="001D4F0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DB7135" w:rsidRPr="001D4F06">
              <w:rPr>
                <w:rFonts w:ascii="Times New Roman" w:hAnsi="Times New Roman" w:cs="Times New Roman"/>
                <w:sz w:val="24"/>
                <w:szCs w:val="24"/>
              </w:rPr>
              <w:t>00,–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70" w:type="dxa"/>
              <w:bottom w:w="113" w:type="dxa"/>
              <w:right w:w="397" w:type="dxa"/>
            </w:tcMar>
            <w:vAlign w:val="center"/>
          </w:tcPr>
          <w:p w:rsidR="00DB7135" w:rsidRPr="001D4F06" w:rsidRDefault="00DB7135" w:rsidP="00527715">
            <w:pPr>
              <w:pStyle w:val="table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D4F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52771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70" w:type="dxa"/>
              <w:bottom w:w="113" w:type="dxa"/>
              <w:right w:w="170" w:type="dxa"/>
            </w:tcMar>
            <w:vAlign w:val="center"/>
          </w:tcPr>
          <w:p w:rsidR="00DB7135" w:rsidRPr="001D4F06" w:rsidRDefault="00527715" w:rsidP="00527715">
            <w:pPr>
              <w:pStyle w:val="table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DB7135" w:rsidRPr="001D4F0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416</w:t>
            </w:r>
            <w:r w:rsidR="00DB7135" w:rsidRPr="001D4F06">
              <w:rPr>
                <w:rFonts w:ascii="Times New Roman" w:hAnsi="Times New Roman" w:cs="Times New Roman"/>
                <w:sz w:val="24"/>
                <w:szCs w:val="24"/>
              </w:rPr>
              <w:t>,–</w:t>
            </w:r>
          </w:p>
        </w:tc>
      </w:tr>
      <w:tr w:rsidR="00DB7135" w:rsidRPr="001D4F06" w:rsidTr="00527715">
        <w:trPr>
          <w:trHeight w:val="35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70" w:type="dxa"/>
              <w:bottom w:w="113" w:type="dxa"/>
              <w:right w:w="70" w:type="dxa"/>
            </w:tcMar>
          </w:tcPr>
          <w:p w:rsidR="00DB7135" w:rsidRPr="001D4F06" w:rsidRDefault="00DB7135" w:rsidP="00527715">
            <w:pPr>
              <w:pStyle w:val="table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Čilská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70" w:type="dxa"/>
              <w:bottom w:w="113" w:type="dxa"/>
              <w:right w:w="170" w:type="dxa"/>
            </w:tcMar>
            <w:vAlign w:val="center"/>
          </w:tcPr>
          <w:p w:rsidR="00DB7135" w:rsidRPr="001D4F06" w:rsidRDefault="00527715" w:rsidP="00527715">
            <w:pPr>
              <w:pStyle w:val="table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 w:rsidR="00DB7135" w:rsidRPr="001D4F0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  <w:r w:rsidR="00DB7135" w:rsidRPr="001D4F06">
              <w:rPr>
                <w:rFonts w:ascii="Times New Roman" w:hAnsi="Times New Roman" w:cs="Times New Roman"/>
                <w:sz w:val="24"/>
                <w:szCs w:val="24"/>
              </w:rPr>
              <w:t>0,–</w:t>
            </w: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135" w:rsidRPr="001D4F06" w:rsidRDefault="00DB7135" w:rsidP="00527715">
            <w:pPr>
              <w:pStyle w:val="Bezodstavcovhostylu"/>
              <w:spacing w:line="240" w:lineRule="auto"/>
              <w:jc w:val="center"/>
              <w:textAlignment w:val="auto"/>
              <w:rPr>
                <w:rFonts w:ascii="Times New Roman" w:hAnsi="Times New Roman" w:cs="Times New Roman"/>
                <w:color w:val="auto"/>
                <w:lang w:val="sk-SK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135" w:rsidRPr="001D4F06" w:rsidRDefault="00DB7135" w:rsidP="00527715">
            <w:pPr>
              <w:pStyle w:val="Bezodstavcovhostylu"/>
              <w:spacing w:line="240" w:lineRule="auto"/>
              <w:jc w:val="center"/>
              <w:textAlignment w:val="auto"/>
              <w:rPr>
                <w:rFonts w:ascii="Times New Roman" w:hAnsi="Times New Roman" w:cs="Times New Roman"/>
                <w:color w:val="auto"/>
                <w:lang w:val="sk-SK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70" w:type="dxa"/>
              <w:bottom w:w="113" w:type="dxa"/>
              <w:right w:w="397" w:type="dxa"/>
            </w:tcMar>
            <w:vAlign w:val="center"/>
          </w:tcPr>
          <w:p w:rsidR="00DB7135" w:rsidRPr="001D4F06" w:rsidRDefault="00DB7135" w:rsidP="00527715">
            <w:pPr>
              <w:pStyle w:val="table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D4F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52771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70" w:type="dxa"/>
              <w:bottom w:w="113" w:type="dxa"/>
              <w:right w:w="170" w:type="dxa"/>
            </w:tcMar>
            <w:vAlign w:val="center"/>
          </w:tcPr>
          <w:p w:rsidR="00DB7135" w:rsidRPr="001D4F06" w:rsidRDefault="00527715" w:rsidP="00527715">
            <w:pPr>
              <w:pStyle w:val="table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13 984,</w:t>
            </w:r>
            <w:r w:rsidR="00DB7135" w:rsidRPr="001D4F06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DB7135" w:rsidRPr="001D4F06" w:rsidTr="00527715">
        <w:trPr>
          <w:trHeight w:val="35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70" w:type="dxa"/>
              <w:bottom w:w="113" w:type="dxa"/>
              <w:right w:w="70" w:type="dxa"/>
            </w:tcMar>
            <w:vAlign w:val="center"/>
          </w:tcPr>
          <w:p w:rsidR="00DB7135" w:rsidRPr="001D4F06" w:rsidRDefault="00DB7135" w:rsidP="00527715">
            <w:pPr>
              <w:pStyle w:val="tabletext"/>
              <w:rPr>
                <w:rFonts w:ascii="Times New Roman" w:hAnsi="Times New Roman" w:cs="Times New Roman"/>
                <w:sz w:val="24"/>
                <w:szCs w:val="24"/>
              </w:rPr>
            </w:pPr>
            <w:r w:rsidRPr="001D4F0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Medzisúčet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70" w:type="dxa"/>
              <w:bottom w:w="113" w:type="dxa"/>
              <w:right w:w="170" w:type="dxa"/>
            </w:tcMar>
            <w:vAlign w:val="center"/>
          </w:tcPr>
          <w:p w:rsidR="00DB7135" w:rsidRPr="001D4F06" w:rsidRDefault="00527715" w:rsidP="00527715">
            <w:pPr>
              <w:pStyle w:val="table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</w:t>
            </w:r>
            <w:r w:rsidR="00DB7135" w:rsidRPr="001D4F0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2 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56</w:t>
            </w:r>
            <w:r w:rsidR="00DB7135" w:rsidRPr="001D4F0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</w:t>
            </w:r>
            <w:r w:rsidR="00DB7135" w:rsidRPr="001D4F06">
              <w:rPr>
                <w:rFonts w:ascii="Times New Roman" w:hAnsi="Times New Roman" w:cs="Times New Roman"/>
                <w:sz w:val="24"/>
                <w:szCs w:val="24"/>
              </w:rPr>
              <w:t>,–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DB7135" w:rsidRPr="001D4F06" w:rsidRDefault="00DB7135" w:rsidP="00527715">
            <w:pPr>
              <w:pStyle w:val="table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4F0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–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DB7135" w:rsidRPr="001D4F06" w:rsidRDefault="00DB7135" w:rsidP="00527715">
            <w:pPr>
              <w:pStyle w:val="table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4F0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–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70" w:type="dxa"/>
              <w:bottom w:w="113" w:type="dxa"/>
              <w:right w:w="397" w:type="dxa"/>
            </w:tcMar>
            <w:vAlign w:val="center"/>
          </w:tcPr>
          <w:p w:rsidR="00DB7135" w:rsidRPr="001D4F06" w:rsidRDefault="00DB7135" w:rsidP="00527715">
            <w:pPr>
              <w:pStyle w:val="table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D4F0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70" w:type="dxa"/>
              <w:bottom w:w="113" w:type="dxa"/>
              <w:right w:w="170" w:type="dxa"/>
            </w:tcMar>
            <w:vAlign w:val="center"/>
          </w:tcPr>
          <w:p w:rsidR="00DB7135" w:rsidRPr="001D4F06" w:rsidRDefault="00527715" w:rsidP="00527715">
            <w:pPr>
              <w:pStyle w:val="table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30 4</w:t>
            </w:r>
            <w:r w:rsidR="00DB7135" w:rsidRPr="001D4F06">
              <w:rPr>
                <w:rFonts w:ascii="Times New Roman" w:hAnsi="Times New Roman" w:cs="Times New Roman"/>
                <w:sz w:val="24"/>
                <w:szCs w:val="24"/>
              </w:rPr>
              <w:t>00,–</w:t>
            </w:r>
          </w:p>
        </w:tc>
      </w:tr>
      <w:tr w:rsidR="00DB7135" w:rsidRPr="001D4F06" w:rsidTr="00527715">
        <w:trPr>
          <w:trHeight w:val="35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70" w:type="dxa"/>
              <w:bottom w:w="113" w:type="dxa"/>
              <w:right w:w="70" w:type="dxa"/>
            </w:tcMar>
          </w:tcPr>
          <w:p w:rsidR="00DB7135" w:rsidRPr="001D4F06" w:rsidRDefault="00DB7135" w:rsidP="00527715">
            <w:pPr>
              <w:pStyle w:val="tabletex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Boldišová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70" w:type="dxa"/>
              <w:bottom w:w="113" w:type="dxa"/>
              <w:right w:w="170" w:type="dxa"/>
            </w:tcMar>
            <w:vAlign w:val="center"/>
          </w:tcPr>
          <w:p w:rsidR="00DB7135" w:rsidRPr="001D4F06" w:rsidRDefault="00527715" w:rsidP="00527715">
            <w:pPr>
              <w:pStyle w:val="table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B7135" w:rsidRPr="001D4F0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DB7135" w:rsidRPr="001D4F06">
              <w:rPr>
                <w:rFonts w:ascii="Times New Roman" w:hAnsi="Times New Roman" w:cs="Times New Roman"/>
                <w:sz w:val="24"/>
                <w:szCs w:val="24"/>
              </w:rPr>
              <w:t>00,–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70" w:type="dxa"/>
              <w:bottom w:w="113" w:type="dxa"/>
              <w:right w:w="454" w:type="dxa"/>
            </w:tcMar>
            <w:vAlign w:val="center"/>
          </w:tcPr>
          <w:p w:rsidR="00DB7135" w:rsidRPr="001D4F06" w:rsidRDefault="00DB7135" w:rsidP="00527715">
            <w:pPr>
              <w:pStyle w:val="table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4F06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527715">
              <w:rPr>
                <w:rFonts w:ascii="Times New Roman" w:hAnsi="Times New Roman" w:cs="Times New Roman"/>
                <w:sz w:val="24"/>
                <w:szCs w:val="24"/>
              </w:rPr>
              <w:t>5 %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:rsidR="00DB7135" w:rsidRPr="001D4F06" w:rsidRDefault="00DB7135" w:rsidP="00527715">
            <w:pPr>
              <w:pStyle w:val="table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4F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2771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1D4F0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52771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1D4F06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  <w:p w:rsidR="00DB7135" w:rsidRPr="001D4F06" w:rsidRDefault="00DB7135" w:rsidP="00527715">
            <w:pPr>
              <w:pStyle w:val="table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4F06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1D4F06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  <w:r w:rsidR="006F40F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D4F06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  <w:p w:rsidR="00DB7135" w:rsidRPr="001D4F06" w:rsidRDefault="00DB7135" w:rsidP="006F40F1">
            <w:pPr>
              <w:pStyle w:val="table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4F06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="0052771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1D4F0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52771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6F40F1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  <w:r w:rsidRPr="001D4F06">
              <w:rPr>
                <w:rFonts w:ascii="Times New Roman" w:hAnsi="Times New Roman" w:cs="Times New Roman"/>
                <w:sz w:val="24"/>
                <w:szCs w:val="24"/>
              </w:rPr>
              <w:t>,–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70" w:type="dxa"/>
              <w:bottom w:w="113" w:type="dxa"/>
              <w:right w:w="397" w:type="dxa"/>
            </w:tcMar>
            <w:vAlign w:val="center"/>
          </w:tcPr>
          <w:p w:rsidR="00DB7135" w:rsidRPr="001D4F06" w:rsidRDefault="00941CFF" w:rsidP="00527715">
            <w:pPr>
              <w:pStyle w:val="table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70" w:type="dxa"/>
              <w:bottom w:w="113" w:type="dxa"/>
              <w:right w:w="170" w:type="dxa"/>
            </w:tcMar>
            <w:vAlign w:val="center"/>
          </w:tcPr>
          <w:p w:rsidR="00DB7135" w:rsidRPr="001D4F06" w:rsidRDefault="00DB7135" w:rsidP="006F40F1">
            <w:pPr>
              <w:pStyle w:val="table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4F0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6F40F1">
              <w:rPr>
                <w:rFonts w:ascii="Times New Roman" w:hAnsi="Times New Roman" w:cs="Times New Roman"/>
                <w:sz w:val="24"/>
                <w:szCs w:val="24"/>
              </w:rPr>
              <w:t>606,72</w:t>
            </w:r>
          </w:p>
        </w:tc>
      </w:tr>
      <w:tr w:rsidR="00DB7135" w:rsidRPr="001D4F06" w:rsidTr="00527715">
        <w:trPr>
          <w:trHeight w:val="35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70" w:type="dxa"/>
              <w:bottom w:w="113" w:type="dxa"/>
              <w:right w:w="70" w:type="dxa"/>
            </w:tcMar>
          </w:tcPr>
          <w:p w:rsidR="00DB7135" w:rsidRPr="001D4F06" w:rsidRDefault="00DB7135" w:rsidP="00527715">
            <w:pPr>
              <w:pStyle w:val="tabletex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Kmeťo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70" w:type="dxa"/>
              <w:bottom w:w="113" w:type="dxa"/>
              <w:right w:w="170" w:type="dxa"/>
            </w:tcMar>
            <w:vAlign w:val="center"/>
          </w:tcPr>
          <w:p w:rsidR="00DB7135" w:rsidRPr="001D4F06" w:rsidRDefault="00DB7135" w:rsidP="00527715">
            <w:pPr>
              <w:pStyle w:val="table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4F06">
              <w:rPr>
                <w:rFonts w:ascii="Times New Roman" w:hAnsi="Times New Roman" w:cs="Times New Roman"/>
                <w:sz w:val="24"/>
                <w:szCs w:val="24"/>
              </w:rPr>
              <w:t>1 </w:t>
            </w:r>
            <w:r w:rsidR="00527715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  <w:r w:rsidRPr="001D4F06">
              <w:rPr>
                <w:rFonts w:ascii="Times New Roman" w:hAnsi="Times New Roman" w:cs="Times New Roman"/>
                <w:sz w:val="24"/>
                <w:szCs w:val="24"/>
              </w:rPr>
              <w:t>0,–</w:t>
            </w: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135" w:rsidRPr="001D4F06" w:rsidRDefault="00DB7135" w:rsidP="00527715">
            <w:pPr>
              <w:pStyle w:val="Bezodstavcovhostylu"/>
              <w:spacing w:line="240" w:lineRule="auto"/>
              <w:jc w:val="center"/>
              <w:textAlignment w:val="auto"/>
              <w:rPr>
                <w:rFonts w:ascii="Times New Roman" w:hAnsi="Times New Roman" w:cs="Times New Roman"/>
                <w:color w:val="auto"/>
                <w:lang w:val="sk-SK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135" w:rsidRPr="001D4F06" w:rsidRDefault="00DB7135" w:rsidP="00527715">
            <w:pPr>
              <w:pStyle w:val="Bezodstavcovhostylu"/>
              <w:spacing w:line="240" w:lineRule="auto"/>
              <w:jc w:val="center"/>
              <w:textAlignment w:val="auto"/>
              <w:rPr>
                <w:rFonts w:ascii="Times New Roman" w:hAnsi="Times New Roman" w:cs="Times New Roman"/>
                <w:color w:val="auto"/>
                <w:lang w:val="sk-SK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70" w:type="dxa"/>
              <w:bottom w:w="113" w:type="dxa"/>
              <w:right w:w="397" w:type="dxa"/>
            </w:tcMar>
            <w:vAlign w:val="center"/>
          </w:tcPr>
          <w:p w:rsidR="00DB7135" w:rsidRPr="001D4F06" w:rsidRDefault="00941CFF" w:rsidP="00527715">
            <w:pPr>
              <w:pStyle w:val="table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70" w:type="dxa"/>
              <w:bottom w:w="113" w:type="dxa"/>
              <w:right w:w="170" w:type="dxa"/>
            </w:tcMar>
            <w:vAlign w:val="center"/>
          </w:tcPr>
          <w:p w:rsidR="00DB7135" w:rsidRPr="001D4F06" w:rsidRDefault="00941CFF" w:rsidP="006F40F1">
            <w:pPr>
              <w:pStyle w:val="table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6F40F1">
              <w:rPr>
                <w:rFonts w:ascii="Times New Roman" w:hAnsi="Times New Roman" w:cs="Times New Roman"/>
                <w:sz w:val="24"/>
                <w:szCs w:val="24"/>
              </w:rPr>
              <w:t>57,28</w:t>
            </w:r>
          </w:p>
        </w:tc>
      </w:tr>
      <w:tr w:rsidR="00DB7135" w:rsidRPr="001D4F06" w:rsidTr="00527715">
        <w:trPr>
          <w:trHeight w:val="35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70" w:type="dxa"/>
              <w:bottom w:w="113" w:type="dxa"/>
              <w:right w:w="70" w:type="dxa"/>
            </w:tcMar>
            <w:vAlign w:val="center"/>
          </w:tcPr>
          <w:p w:rsidR="00DB7135" w:rsidRPr="001D4F06" w:rsidRDefault="00DB7135" w:rsidP="00527715">
            <w:pPr>
              <w:pStyle w:val="tabletext"/>
              <w:rPr>
                <w:rFonts w:ascii="Times New Roman" w:hAnsi="Times New Roman" w:cs="Times New Roman"/>
                <w:sz w:val="24"/>
                <w:szCs w:val="24"/>
              </w:rPr>
            </w:pPr>
            <w:r w:rsidRPr="001D4F0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Medzisúčet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70" w:type="dxa"/>
              <w:bottom w:w="113" w:type="dxa"/>
              <w:right w:w="170" w:type="dxa"/>
            </w:tcMar>
            <w:vAlign w:val="center"/>
          </w:tcPr>
          <w:p w:rsidR="00DB7135" w:rsidRPr="001D4F06" w:rsidRDefault="00DB7135" w:rsidP="00527715">
            <w:pPr>
              <w:pStyle w:val="table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4F0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3 </w:t>
            </w:r>
            <w:r w:rsidR="0052771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35</w:t>
            </w:r>
            <w:r w:rsidRPr="001D4F0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</w:t>
            </w:r>
            <w:r w:rsidRPr="001D4F06">
              <w:rPr>
                <w:rFonts w:ascii="Times New Roman" w:hAnsi="Times New Roman" w:cs="Times New Roman"/>
                <w:sz w:val="24"/>
                <w:szCs w:val="24"/>
              </w:rPr>
              <w:t>,–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DB7135" w:rsidRPr="001D4F06" w:rsidRDefault="00DB7135" w:rsidP="00527715">
            <w:pPr>
              <w:pStyle w:val="table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4F0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–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70" w:type="dxa"/>
              <w:bottom w:w="113" w:type="dxa"/>
              <w:right w:w="170" w:type="dxa"/>
            </w:tcMar>
            <w:vAlign w:val="center"/>
          </w:tcPr>
          <w:p w:rsidR="00DB7135" w:rsidRPr="001D4F06" w:rsidRDefault="00DB7135" w:rsidP="00527715">
            <w:pPr>
              <w:pStyle w:val="table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4F0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–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70" w:type="dxa"/>
              <w:bottom w:w="113" w:type="dxa"/>
              <w:right w:w="397" w:type="dxa"/>
            </w:tcMar>
            <w:vAlign w:val="center"/>
          </w:tcPr>
          <w:p w:rsidR="00DB7135" w:rsidRPr="001D4F06" w:rsidRDefault="00DB7135" w:rsidP="00527715">
            <w:pPr>
              <w:pStyle w:val="table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D4F0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70" w:type="dxa"/>
              <w:bottom w:w="113" w:type="dxa"/>
              <w:right w:w="170" w:type="dxa"/>
            </w:tcMar>
            <w:vAlign w:val="center"/>
          </w:tcPr>
          <w:p w:rsidR="00DB7135" w:rsidRPr="001D4F06" w:rsidRDefault="00527715" w:rsidP="006F40F1">
            <w:pPr>
              <w:pStyle w:val="table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B7135" w:rsidRPr="001D4F06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  <w:r w:rsidR="006F40F1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  <w:r w:rsidR="00DB7135" w:rsidRPr="001D4F06">
              <w:rPr>
                <w:rFonts w:ascii="Times New Roman" w:hAnsi="Times New Roman" w:cs="Times New Roman"/>
                <w:sz w:val="24"/>
                <w:szCs w:val="24"/>
              </w:rPr>
              <w:t>,–</w:t>
            </w:r>
          </w:p>
        </w:tc>
      </w:tr>
      <w:tr w:rsidR="00DB7135" w:rsidRPr="001D4F06" w:rsidTr="00527715">
        <w:trPr>
          <w:trHeight w:val="35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70" w:type="dxa"/>
              <w:bottom w:w="113" w:type="dxa"/>
              <w:right w:w="70" w:type="dxa"/>
            </w:tcMar>
          </w:tcPr>
          <w:p w:rsidR="00DB7135" w:rsidRPr="001D4F06" w:rsidRDefault="00DB7135" w:rsidP="00527715">
            <w:pPr>
              <w:pStyle w:val="tabletext"/>
              <w:rPr>
                <w:rFonts w:ascii="Times New Roman" w:hAnsi="Times New Roman" w:cs="Times New Roman"/>
                <w:sz w:val="24"/>
                <w:szCs w:val="24"/>
              </w:rPr>
            </w:pPr>
            <w:r w:rsidRPr="001D4F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Spolu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70" w:type="dxa"/>
              <w:bottom w:w="113" w:type="dxa"/>
              <w:right w:w="170" w:type="dxa"/>
            </w:tcMar>
            <w:vAlign w:val="center"/>
          </w:tcPr>
          <w:p w:rsidR="00DB7135" w:rsidRPr="00D11FB2" w:rsidRDefault="00527715" w:rsidP="00527715">
            <w:pPr>
              <w:pStyle w:val="tabletex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65</w:t>
            </w:r>
            <w:r w:rsidR="00DB7135" w:rsidRPr="00D11F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91</w:t>
            </w:r>
            <w:r w:rsidR="00DB7135" w:rsidRPr="00D11FB2">
              <w:rPr>
                <w:rFonts w:ascii="Times New Roman" w:hAnsi="Times New Roman" w:cs="Times New Roman"/>
                <w:b/>
                <w:sz w:val="24"/>
                <w:szCs w:val="24"/>
              </w:rPr>
              <w:t>0,–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70" w:type="dxa"/>
              <w:bottom w:w="113" w:type="dxa"/>
              <w:right w:w="454" w:type="dxa"/>
            </w:tcMar>
            <w:vAlign w:val="center"/>
          </w:tcPr>
          <w:p w:rsidR="00DB7135" w:rsidRPr="001D4F06" w:rsidRDefault="00DB7135" w:rsidP="00527715">
            <w:pPr>
              <w:pStyle w:val="table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4F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100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70" w:type="dxa"/>
              <w:bottom w:w="113" w:type="dxa"/>
              <w:right w:w="170" w:type="dxa"/>
            </w:tcMar>
            <w:vAlign w:val="center"/>
          </w:tcPr>
          <w:p w:rsidR="00DB7135" w:rsidRPr="001D4F06" w:rsidRDefault="00DB7135" w:rsidP="00527715">
            <w:pPr>
              <w:pStyle w:val="table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4F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5277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32</w:t>
            </w:r>
            <w:r w:rsidRPr="001D4F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 000</w:t>
            </w:r>
            <w:r w:rsidRPr="001D4F06">
              <w:rPr>
                <w:rFonts w:ascii="Times New Roman" w:hAnsi="Times New Roman" w:cs="Times New Roman"/>
                <w:sz w:val="24"/>
                <w:szCs w:val="24"/>
              </w:rPr>
              <w:t>,–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70" w:type="dxa"/>
              <w:bottom w:w="113" w:type="dxa"/>
              <w:right w:w="68" w:type="dxa"/>
            </w:tcMar>
            <w:vAlign w:val="center"/>
          </w:tcPr>
          <w:p w:rsidR="00DB7135" w:rsidRPr="001D4F06" w:rsidRDefault="00DB7135" w:rsidP="00527715">
            <w:pPr>
              <w:pStyle w:val="table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4F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–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70" w:type="dxa"/>
              <w:bottom w:w="113" w:type="dxa"/>
              <w:right w:w="68" w:type="dxa"/>
            </w:tcMar>
            <w:vAlign w:val="center"/>
          </w:tcPr>
          <w:p w:rsidR="00DB7135" w:rsidRPr="001D4F06" w:rsidRDefault="00DB7135" w:rsidP="00527715">
            <w:pPr>
              <w:pStyle w:val="table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4F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–</w:t>
            </w:r>
          </w:p>
        </w:tc>
      </w:tr>
    </w:tbl>
    <w:p w:rsidR="00196A1F" w:rsidRDefault="00196A1F">
      <w:pPr>
        <w:rPr>
          <w:rFonts w:ascii="Times New Roman" w:eastAsia="Times New Roman" w:hAnsi="Times New Roman" w:cs="Times New Roman"/>
          <w:b/>
          <w:bCs/>
          <w:color w:val="FF0000"/>
          <w:spacing w:val="3"/>
          <w:sz w:val="28"/>
          <w:szCs w:val="28"/>
          <w:u w:color="000000"/>
          <w:lang w:eastAsia="sk-SK"/>
        </w:rPr>
      </w:pPr>
    </w:p>
    <w:p w:rsidR="00196A1F" w:rsidRDefault="00196A1F">
      <w:pPr>
        <w:rPr>
          <w:rFonts w:ascii="Times New Roman" w:eastAsia="Times New Roman" w:hAnsi="Times New Roman" w:cs="Times New Roman"/>
          <w:b/>
          <w:bCs/>
          <w:color w:val="FF0000"/>
          <w:spacing w:val="3"/>
          <w:sz w:val="28"/>
          <w:szCs w:val="28"/>
          <w:u w:color="000000"/>
          <w:lang w:eastAsia="sk-SK"/>
        </w:rPr>
      </w:pPr>
      <w:r>
        <w:rPr>
          <w:rFonts w:ascii="Times New Roman" w:eastAsia="Times New Roman" w:hAnsi="Times New Roman" w:cs="Times New Roman"/>
          <w:b/>
          <w:bCs/>
          <w:color w:val="FF0000"/>
          <w:spacing w:val="3"/>
          <w:sz w:val="28"/>
          <w:szCs w:val="28"/>
          <w:u w:color="000000"/>
          <w:lang w:eastAsia="sk-SK"/>
        </w:rPr>
        <w:br w:type="page"/>
      </w:r>
    </w:p>
    <w:p w:rsidR="006F40F1" w:rsidRPr="007567A7" w:rsidRDefault="00BC7545" w:rsidP="007567A7">
      <w:pPr>
        <w:pStyle w:val="nazovxx"/>
        <w:jc w:val="both"/>
        <w:rPr>
          <w:rFonts w:ascii="Times New Roman" w:hAnsi="Times New Roman" w:cs="Times New Roman"/>
          <w:color w:val="FF0000"/>
        </w:rPr>
      </w:pPr>
      <w:r w:rsidRPr="007567A7">
        <w:rPr>
          <w:rFonts w:ascii="Times New Roman" w:hAnsi="Times New Roman" w:cs="Times New Roman"/>
          <w:color w:val="FF0000"/>
        </w:rPr>
        <w:lastRenderedPageBreak/>
        <w:t>Úlohy na riešenie:</w:t>
      </w:r>
    </w:p>
    <w:p w:rsidR="00BC7545" w:rsidRPr="007567A7" w:rsidRDefault="00BC7545" w:rsidP="007567A7">
      <w:pPr>
        <w:pStyle w:val="Normlnywebov"/>
        <w:numPr>
          <w:ilvl w:val="0"/>
          <w:numId w:val="10"/>
        </w:numPr>
        <w:spacing w:before="200" w:beforeAutospacing="0" w:after="0" w:afterAutospacing="0" w:line="216" w:lineRule="auto"/>
        <w:jc w:val="both"/>
      </w:pPr>
      <w:r w:rsidRPr="007567A7">
        <w:rPr>
          <w:rFonts w:eastAsiaTheme="minorEastAsia"/>
          <w:b/>
          <w:color w:val="000000" w:themeColor="text1"/>
          <w:kern w:val="24"/>
        </w:rPr>
        <w:t xml:space="preserve">Spoločnosť VALI, </w:t>
      </w:r>
      <w:proofErr w:type="spellStart"/>
      <w:r w:rsidRPr="007567A7">
        <w:rPr>
          <w:rFonts w:eastAsiaTheme="minorEastAsia"/>
          <w:b/>
          <w:color w:val="000000" w:themeColor="text1"/>
          <w:kern w:val="24"/>
        </w:rPr>
        <w:t>v.o.s</w:t>
      </w:r>
      <w:proofErr w:type="spellEnd"/>
      <w:r w:rsidRPr="007567A7">
        <w:rPr>
          <w:rFonts w:eastAsiaTheme="minorEastAsia"/>
          <w:color w:val="000000" w:themeColor="text1"/>
          <w:kern w:val="24"/>
        </w:rPr>
        <w:t xml:space="preserve"> založili v roku 2018  traja spoločníci. Za r 201</w:t>
      </w:r>
      <w:r w:rsidR="007567A7" w:rsidRPr="007567A7">
        <w:rPr>
          <w:rFonts w:eastAsiaTheme="minorEastAsia"/>
          <w:color w:val="000000" w:themeColor="text1"/>
          <w:kern w:val="24"/>
        </w:rPr>
        <w:t>9</w:t>
      </w:r>
      <w:r w:rsidRPr="007567A7">
        <w:rPr>
          <w:rFonts w:eastAsiaTheme="minorEastAsia"/>
          <w:color w:val="000000" w:themeColor="text1"/>
          <w:kern w:val="24"/>
        </w:rPr>
        <w:t xml:space="preserve"> firma dosiahla celkové výnosy 138 000 eur a celkové náklady 96 000 tisíc eur. </w:t>
      </w:r>
    </w:p>
    <w:p w:rsidR="00BC7545" w:rsidRPr="007567A7" w:rsidRDefault="00BC7545" w:rsidP="007567A7">
      <w:pPr>
        <w:pStyle w:val="Odsekzoznamu"/>
        <w:numPr>
          <w:ilvl w:val="0"/>
          <w:numId w:val="9"/>
        </w:numPr>
        <w:spacing w:line="216" w:lineRule="auto"/>
        <w:jc w:val="both"/>
      </w:pPr>
      <w:r w:rsidRPr="007567A7">
        <w:rPr>
          <w:rFonts w:eastAsiaTheme="minorEastAsia"/>
          <w:color w:val="000000" w:themeColor="text1"/>
          <w:kern w:val="24"/>
        </w:rPr>
        <w:t>Podľa OZ - vypočítajte podiel na zisku a príjem z kapitálového majetku (PKM) každého spoločníka, ak sa spoločníci v SZ dohodli na 8 % úroku zo splatených kapitálových vkladov.</w:t>
      </w:r>
    </w:p>
    <w:p w:rsidR="00BC7545" w:rsidRPr="007567A7" w:rsidRDefault="00BC7545" w:rsidP="007567A7">
      <w:pPr>
        <w:pStyle w:val="Odsekzoznamu"/>
        <w:numPr>
          <w:ilvl w:val="0"/>
          <w:numId w:val="9"/>
        </w:numPr>
        <w:spacing w:line="216" w:lineRule="auto"/>
        <w:jc w:val="both"/>
      </w:pPr>
      <w:r w:rsidRPr="007567A7">
        <w:rPr>
          <w:rFonts w:eastAsiaTheme="minorEastAsia"/>
          <w:color w:val="000000" w:themeColor="text1"/>
          <w:kern w:val="24"/>
        </w:rPr>
        <w:t xml:space="preserve">Vypočítajte podiel na zisku ak sa v SZ spoločníci dohodli na delení podľa splatených kapitálových vkladov a celkového majetku.     </w:t>
      </w:r>
    </w:p>
    <w:p w:rsidR="00BC7545" w:rsidRPr="007567A7" w:rsidRDefault="00BC7545" w:rsidP="007567A7">
      <w:pPr>
        <w:pStyle w:val="Normlnywebov"/>
        <w:spacing w:before="200" w:beforeAutospacing="0" w:after="0" w:afterAutospacing="0" w:line="216" w:lineRule="auto"/>
        <w:ind w:left="360" w:hanging="218"/>
      </w:pPr>
      <w:r w:rsidRPr="007567A7">
        <w:rPr>
          <w:rFonts w:eastAsiaTheme="minorEastAsia"/>
          <w:b/>
          <w:bCs/>
          <w:color w:val="000000" w:themeColor="text1"/>
          <w:kern w:val="24"/>
          <w:u w:val="single"/>
        </w:rPr>
        <w:t>Spoločník</w:t>
      </w:r>
      <w:r w:rsidRPr="007567A7">
        <w:rPr>
          <w:rFonts w:eastAsiaTheme="minorEastAsia"/>
          <w:color w:val="000000" w:themeColor="text1"/>
          <w:kern w:val="24"/>
          <w:u w:val="single"/>
        </w:rPr>
        <w:tab/>
      </w:r>
      <w:r w:rsidRPr="007567A7">
        <w:rPr>
          <w:rFonts w:eastAsiaTheme="minorEastAsia"/>
          <w:b/>
          <w:bCs/>
          <w:color w:val="000000" w:themeColor="text1"/>
          <w:kern w:val="24"/>
          <w:u w:val="single"/>
        </w:rPr>
        <w:t>Splatený kapitálový vklad</w:t>
      </w:r>
      <w:r w:rsidRPr="007567A7">
        <w:rPr>
          <w:rFonts w:eastAsiaTheme="minorEastAsia"/>
          <w:color w:val="000000" w:themeColor="text1"/>
          <w:kern w:val="24"/>
          <w:u w:val="single"/>
        </w:rPr>
        <w:tab/>
      </w:r>
      <w:r w:rsidRPr="007567A7">
        <w:rPr>
          <w:rFonts w:eastAsiaTheme="minorEastAsia"/>
          <w:color w:val="000000" w:themeColor="text1"/>
          <w:kern w:val="24"/>
          <w:u w:val="single"/>
        </w:rPr>
        <w:tab/>
      </w:r>
      <w:r w:rsidRPr="007567A7">
        <w:rPr>
          <w:rFonts w:eastAsiaTheme="minorEastAsia"/>
          <w:b/>
          <w:bCs/>
          <w:color w:val="000000" w:themeColor="text1"/>
          <w:kern w:val="24"/>
          <w:u w:val="single"/>
        </w:rPr>
        <w:t>Súkromný majetok</w:t>
      </w:r>
    </w:p>
    <w:p w:rsidR="00BC7545" w:rsidRPr="007567A7" w:rsidRDefault="00BC7545" w:rsidP="007567A7">
      <w:pPr>
        <w:pStyle w:val="Normlnywebov"/>
        <w:spacing w:before="120" w:beforeAutospacing="0" w:after="0" w:afterAutospacing="0" w:line="216" w:lineRule="auto"/>
        <w:ind w:left="357" w:hanging="215"/>
      </w:pPr>
      <w:r w:rsidRPr="007567A7">
        <w:rPr>
          <w:rFonts w:eastAsiaTheme="minorEastAsia"/>
          <w:color w:val="000000" w:themeColor="text1"/>
          <w:kern w:val="24"/>
        </w:rPr>
        <w:t>Veselý</w:t>
      </w:r>
      <w:r w:rsidRPr="007567A7">
        <w:rPr>
          <w:rFonts w:eastAsiaTheme="minorEastAsia"/>
          <w:color w:val="000000" w:themeColor="text1"/>
          <w:kern w:val="24"/>
        </w:rPr>
        <w:tab/>
      </w:r>
      <w:r w:rsidRPr="007567A7">
        <w:rPr>
          <w:rFonts w:eastAsiaTheme="minorEastAsia"/>
          <w:color w:val="000000" w:themeColor="text1"/>
          <w:kern w:val="24"/>
        </w:rPr>
        <w:tab/>
        <w:t xml:space="preserve">   2 500,-</w:t>
      </w:r>
      <w:r w:rsidRPr="007567A7">
        <w:rPr>
          <w:rFonts w:eastAsiaTheme="minorEastAsia"/>
          <w:color w:val="000000" w:themeColor="text1"/>
          <w:kern w:val="24"/>
        </w:rPr>
        <w:tab/>
      </w:r>
      <w:r w:rsidRPr="007567A7">
        <w:rPr>
          <w:rFonts w:eastAsiaTheme="minorEastAsia"/>
          <w:color w:val="000000" w:themeColor="text1"/>
          <w:kern w:val="24"/>
        </w:rPr>
        <w:tab/>
      </w:r>
      <w:r w:rsidRPr="007567A7">
        <w:rPr>
          <w:rFonts w:eastAsiaTheme="minorEastAsia"/>
          <w:color w:val="000000" w:themeColor="text1"/>
          <w:kern w:val="24"/>
        </w:rPr>
        <w:tab/>
      </w:r>
      <w:r w:rsidRPr="007567A7">
        <w:rPr>
          <w:rFonts w:eastAsiaTheme="minorEastAsia"/>
          <w:color w:val="000000" w:themeColor="text1"/>
          <w:kern w:val="24"/>
        </w:rPr>
        <w:tab/>
        <w:t>65 000,-</w:t>
      </w:r>
    </w:p>
    <w:p w:rsidR="00BC7545" w:rsidRPr="007567A7" w:rsidRDefault="00BC7545" w:rsidP="007567A7">
      <w:pPr>
        <w:pStyle w:val="Normlnywebov"/>
        <w:spacing w:before="120" w:beforeAutospacing="0" w:after="0" w:afterAutospacing="0" w:line="216" w:lineRule="auto"/>
        <w:ind w:left="357" w:hanging="215"/>
      </w:pPr>
      <w:r w:rsidRPr="007567A7">
        <w:rPr>
          <w:rFonts w:eastAsiaTheme="minorEastAsia"/>
          <w:color w:val="000000" w:themeColor="text1"/>
          <w:kern w:val="24"/>
        </w:rPr>
        <w:t>Zárecká</w:t>
      </w:r>
      <w:r w:rsidRPr="007567A7">
        <w:rPr>
          <w:rFonts w:eastAsiaTheme="minorEastAsia"/>
          <w:color w:val="000000" w:themeColor="text1"/>
          <w:kern w:val="24"/>
        </w:rPr>
        <w:tab/>
      </w:r>
      <w:r w:rsidRPr="007567A7">
        <w:rPr>
          <w:rFonts w:eastAsiaTheme="minorEastAsia"/>
          <w:color w:val="000000" w:themeColor="text1"/>
          <w:kern w:val="24"/>
        </w:rPr>
        <w:tab/>
        <w:t xml:space="preserve">   5 000,-</w:t>
      </w:r>
      <w:r w:rsidRPr="007567A7">
        <w:rPr>
          <w:rFonts w:eastAsiaTheme="minorEastAsia"/>
          <w:color w:val="000000" w:themeColor="text1"/>
          <w:kern w:val="24"/>
        </w:rPr>
        <w:tab/>
      </w:r>
      <w:r w:rsidRPr="007567A7">
        <w:rPr>
          <w:rFonts w:eastAsiaTheme="minorEastAsia"/>
          <w:color w:val="000000" w:themeColor="text1"/>
          <w:kern w:val="24"/>
        </w:rPr>
        <w:tab/>
      </w:r>
      <w:r w:rsidRPr="007567A7">
        <w:rPr>
          <w:rFonts w:eastAsiaTheme="minorEastAsia"/>
          <w:color w:val="000000" w:themeColor="text1"/>
          <w:kern w:val="24"/>
        </w:rPr>
        <w:tab/>
      </w:r>
      <w:r w:rsidRPr="007567A7">
        <w:rPr>
          <w:rFonts w:eastAsiaTheme="minorEastAsia"/>
          <w:color w:val="000000" w:themeColor="text1"/>
          <w:kern w:val="24"/>
        </w:rPr>
        <w:tab/>
        <w:t>88 000,-</w:t>
      </w:r>
    </w:p>
    <w:p w:rsidR="00BC7545" w:rsidRPr="007567A7" w:rsidRDefault="00BC7545" w:rsidP="007567A7">
      <w:pPr>
        <w:pStyle w:val="Normlnywebov"/>
        <w:spacing w:before="120" w:beforeAutospacing="0" w:after="0" w:afterAutospacing="0" w:line="216" w:lineRule="auto"/>
        <w:ind w:left="357" w:hanging="215"/>
      </w:pPr>
      <w:r w:rsidRPr="007567A7">
        <w:rPr>
          <w:rFonts w:eastAsiaTheme="minorEastAsia"/>
          <w:color w:val="000000" w:themeColor="text1"/>
          <w:kern w:val="24"/>
        </w:rPr>
        <w:t>Spálený</w:t>
      </w:r>
      <w:r w:rsidRPr="007567A7">
        <w:rPr>
          <w:rFonts w:eastAsiaTheme="minorEastAsia"/>
          <w:color w:val="000000" w:themeColor="text1"/>
          <w:kern w:val="24"/>
        </w:rPr>
        <w:tab/>
      </w:r>
      <w:r w:rsidRPr="007567A7">
        <w:rPr>
          <w:rFonts w:eastAsiaTheme="minorEastAsia"/>
          <w:color w:val="000000" w:themeColor="text1"/>
          <w:kern w:val="24"/>
        </w:rPr>
        <w:tab/>
        <w:t xml:space="preserve">   4 400,-</w:t>
      </w:r>
      <w:r w:rsidRPr="007567A7">
        <w:rPr>
          <w:rFonts w:eastAsiaTheme="minorEastAsia"/>
          <w:color w:val="000000" w:themeColor="text1"/>
          <w:kern w:val="24"/>
        </w:rPr>
        <w:tab/>
      </w:r>
      <w:r w:rsidRPr="007567A7">
        <w:rPr>
          <w:rFonts w:eastAsiaTheme="minorEastAsia"/>
          <w:color w:val="000000" w:themeColor="text1"/>
          <w:kern w:val="24"/>
        </w:rPr>
        <w:tab/>
        <w:t xml:space="preserve">           </w:t>
      </w:r>
      <w:r w:rsidRPr="007567A7">
        <w:rPr>
          <w:rFonts w:eastAsiaTheme="minorEastAsia"/>
          <w:color w:val="000000" w:themeColor="text1"/>
          <w:kern w:val="24"/>
        </w:rPr>
        <w:tab/>
        <w:t xml:space="preserve">         </w:t>
      </w:r>
      <w:r w:rsidR="007567A7">
        <w:rPr>
          <w:rFonts w:eastAsiaTheme="minorEastAsia"/>
          <w:color w:val="000000" w:themeColor="text1"/>
          <w:kern w:val="24"/>
        </w:rPr>
        <w:t xml:space="preserve"> </w:t>
      </w:r>
      <w:r w:rsidRPr="007567A7">
        <w:rPr>
          <w:rFonts w:eastAsiaTheme="minorEastAsia"/>
          <w:color w:val="000000" w:themeColor="text1"/>
          <w:kern w:val="24"/>
        </w:rPr>
        <w:t>140 000,-</w:t>
      </w:r>
      <w:r w:rsidRPr="007567A7">
        <w:rPr>
          <w:rFonts w:eastAsiaTheme="minorEastAsia"/>
          <w:color w:val="000000" w:themeColor="text1"/>
          <w:kern w:val="24"/>
        </w:rPr>
        <w:tab/>
      </w:r>
    </w:p>
    <w:p w:rsidR="005244B5" w:rsidRDefault="005244B5" w:rsidP="005244B5">
      <w:pPr>
        <w:pStyle w:val="Zkladntext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5244B5" w:rsidRDefault="005244B5" w:rsidP="005244B5">
      <w:pPr>
        <w:pStyle w:val="Zkladntext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5244B5" w:rsidRPr="001D4F06" w:rsidRDefault="005244B5" w:rsidP="005244B5">
      <w:pPr>
        <w:pStyle w:val="Zkladntext"/>
        <w:numPr>
          <w:ilvl w:val="0"/>
          <w:numId w:val="10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7567A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  <w:t xml:space="preserve">Komanditnú spoločnosť </w:t>
      </w:r>
      <w:r w:rsidR="007567A7" w:rsidRPr="007567A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  <w:t>ALAN</w:t>
      </w:r>
      <w:r w:rsidRPr="001D4F0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založili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dvaja</w:t>
      </w:r>
      <w:r w:rsidRPr="001D4F0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komplementári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a dvaja</w:t>
      </w:r>
      <w:r w:rsidRPr="001D4F0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komanditisti.  </w:t>
      </w:r>
      <w:r w:rsidR="007567A7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Všetci splatili svoje vklady na 100 %</w:t>
      </w:r>
      <w:r w:rsidRPr="001D4F06">
        <w:rPr>
          <w:rFonts w:ascii="Times New Roman" w:hAnsi="Times New Roman" w:cs="Times New Roman"/>
          <w:sz w:val="24"/>
          <w:szCs w:val="24"/>
        </w:rPr>
        <w:t xml:space="preserve"> </w:t>
      </w:r>
      <w:r w:rsidRPr="001D4F0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Spoločnosť dosiahla v</w:t>
      </w:r>
      <w:r w:rsidR="007567A7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sledovanom roku celkové výnosy 165 000 a celkové náklady 127 000.</w:t>
      </w:r>
      <w:r w:rsidRPr="001D4F0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.</w:t>
      </w:r>
    </w:p>
    <w:tbl>
      <w:tblPr>
        <w:tblW w:w="0" w:type="auto"/>
        <w:tblInd w:w="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3"/>
        <w:gridCol w:w="1701"/>
        <w:gridCol w:w="2268"/>
        <w:gridCol w:w="2693"/>
      </w:tblGrid>
      <w:tr w:rsidR="005244B5" w:rsidRPr="001D4F06" w:rsidTr="00E02474">
        <w:trPr>
          <w:trHeight w:val="60"/>
        </w:trPr>
        <w:tc>
          <w:tcPr>
            <w:tcW w:w="3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70" w:type="dxa"/>
              <w:bottom w:w="102" w:type="dxa"/>
              <w:right w:w="70" w:type="dxa"/>
            </w:tcMar>
            <w:vAlign w:val="center"/>
          </w:tcPr>
          <w:p w:rsidR="005244B5" w:rsidRPr="007567A7" w:rsidRDefault="005244B5" w:rsidP="007567A7">
            <w:pPr>
              <w:pStyle w:val="tablezahlavie"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567A7">
              <w:rPr>
                <w:rFonts w:ascii="Times New Roman" w:hAnsi="Times New Roman" w:cs="Times New Roman"/>
                <w:sz w:val="22"/>
                <w:szCs w:val="22"/>
              </w:rPr>
              <w:t>Spoločník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70" w:type="dxa"/>
              <w:bottom w:w="102" w:type="dxa"/>
              <w:right w:w="70" w:type="dxa"/>
            </w:tcMar>
            <w:vAlign w:val="center"/>
          </w:tcPr>
          <w:p w:rsidR="005244B5" w:rsidRPr="007567A7" w:rsidRDefault="005244B5" w:rsidP="007567A7">
            <w:pPr>
              <w:pStyle w:val="tablezahlavie"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567A7">
              <w:rPr>
                <w:rFonts w:ascii="Times New Roman" w:hAnsi="Times New Roman" w:cs="Times New Roman"/>
                <w:sz w:val="22"/>
                <w:szCs w:val="22"/>
              </w:rPr>
              <w:t>Kapitálový vklad podľa spoločenskej zmluvy (v €)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70" w:type="dxa"/>
              <w:bottom w:w="102" w:type="dxa"/>
              <w:right w:w="70" w:type="dxa"/>
            </w:tcMar>
            <w:vAlign w:val="center"/>
          </w:tcPr>
          <w:p w:rsidR="005244B5" w:rsidRPr="007567A7" w:rsidRDefault="005244B5" w:rsidP="007567A7">
            <w:pPr>
              <w:pStyle w:val="tablezahlavie"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567A7">
              <w:rPr>
                <w:rFonts w:ascii="Times New Roman" w:hAnsi="Times New Roman" w:cs="Times New Roman"/>
                <w:sz w:val="22"/>
                <w:szCs w:val="22"/>
              </w:rPr>
              <w:t>Hodnota súkromného majetku</w:t>
            </w:r>
            <w:r w:rsidRPr="007567A7">
              <w:rPr>
                <w:rFonts w:ascii="Times New Roman" w:hAnsi="Times New Roman" w:cs="Times New Roman"/>
                <w:sz w:val="22"/>
                <w:szCs w:val="22"/>
              </w:rPr>
              <w:br/>
              <w:t>(v €)</w:t>
            </w:r>
          </w:p>
        </w:tc>
      </w:tr>
      <w:tr w:rsidR="005244B5" w:rsidRPr="001D4F06" w:rsidTr="00E02474">
        <w:trPr>
          <w:trHeight w:val="60"/>
        </w:trPr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70" w:type="dxa"/>
              <w:bottom w:w="102" w:type="dxa"/>
              <w:right w:w="70" w:type="dxa"/>
            </w:tcMar>
            <w:vAlign w:val="center"/>
          </w:tcPr>
          <w:p w:rsidR="005244B5" w:rsidRPr="007567A7" w:rsidRDefault="005244B5" w:rsidP="007567A7">
            <w:pPr>
              <w:pStyle w:val="tabletext"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567A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Komplementári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70" w:type="dxa"/>
              <w:bottom w:w="102" w:type="dxa"/>
              <w:right w:w="70" w:type="dxa"/>
            </w:tcMar>
            <w:vAlign w:val="center"/>
          </w:tcPr>
          <w:p w:rsidR="005244B5" w:rsidRPr="007567A7" w:rsidRDefault="007567A7" w:rsidP="007567A7">
            <w:pPr>
              <w:pStyle w:val="tabletext"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567A7">
              <w:rPr>
                <w:rFonts w:ascii="Times New Roman" w:hAnsi="Times New Roman" w:cs="Times New Roman"/>
                <w:sz w:val="22"/>
                <w:szCs w:val="22"/>
              </w:rPr>
              <w:t>Abel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70" w:type="dxa"/>
              <w:bottom w:w="102" w:type="dxa"/>
              <w:right w:w="397" w:type="dxa"/>
            </w:tcMar>
            <w:vAlign w:val="center"/>
          </w:tcPr>
          <w:p w:rsidR="005244B5" w:rsidRPr="007567A7" w:rsidRDefault="007567A7" w:rsidP="007567A7">
            <w:pPr>
              <w:pStyle w:val="tabletext"/>
              <w:spacing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567A7"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="005244B5" w:rsidRPr="007567A7">
              <w:rPr>
                <w:rFonts w:ascii="Times New Roman" w:hAnsi="Times New Roman" w:cs="Times New Roman"/>
                <w:sz w:val="22"/>
                <w:szCs w:val="22"/>
              </w:rPr>
              <w:t xml:space="preserve"> 000,–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70" w:type="dxa"/>
              <w:bottom w:w="102" w:type="dxa"/>
              <w:right w:w="340" w:type="dxa"/>
            </w:tcMar>
            <w:vAlign w:val="center"/>
          </w:tcPr>
          <w:p w:rsidR="005244B5" w:rsidRPr="007567A7" w:rsidRDefault="005244B5" w:rsidP="007567A7">
            <w:pPr>
              <w:pStyle w:val="tabletext"/>
              <w:spacing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567A7"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="007567A7" w:rsidRPr="007567A7"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Pr="007567A7">
              <w:rPr>
                <w:rFonts w:ascii="Times New Roman" w:hAnsi="Times New Roman" w:cs="Times New Roman"/>
                <w:sz w:val="22"/>
                <w:szCs w:val="22"/>
              </w:rPr>
              <w:t> 000,–</w:t>
            </w:r>
          </w:p>
        </w:tc>
      </w:tr>
      <w:tr w:rsidR="005244B5" w:rsidRPr="001D4F06" w:rsidTr="00E02474">
        <w:trPr>
          <w:trHeight w:val="60"/>
        </w:trPr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4B5" w:rsidRPr="007567A7" w:rsidRDefault="005244B5" w:rsidP="007567A7">
            <w:pPr>
              <w:pStyle w:val="Bezodstavcovhostylu"/>
              <w:spacing w:line="240" w:lineRule="auto"/>
              <w:textAlignment w:val="auto"/>
              <w:rPr>
                <w:rFonts w:ascii="Times New Roman" w:hAnsi="Times New Roman" w:cs="Times New Roman"/>
                <w:color w:val="auto"/>
                <w:sz w:val="22"/>
                <w:szCs w:val="22"/>
                <w:lang w:val="sk-SK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70" w:type="dxa"/>
              <w:bottom w:w="102" w:type="dxa"/>
              <w:right w:w="70" w:type="dxa"/>
            </w:tcMar>
            <w:vAlign w:val="center"/>
          </w:tcPr>
          <w:p w:rsidR="005244B5" w:rsidRPr="007567A7" w:rsidRDefault="007567A7" w:rsidP="007567A7">
            <w:pPr>
              <w:pStyle w:val="tabletext"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567A7">
              <w:rPr>
                <w:rFonts w:ascii="Times New Roman" w:hAnsi="Times New Roman" w:cs="Times New Roman"/>
                <w:sz w:val="22"/>
                <w:szCs w:val="22"/>
              </w:rPr>
              <w:t>Burdovský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70" w:type="dxa"/>
              <w:bottom w:w="102" w:type="dxa"/>
              <w:right w:w="397" w:type="dxa"/>
            </w:tcMar>
            <w:vAlign w:val="center"/>
          </w:tcPr>
          <w:p w:rsidR="005244B5" w:rsidRPr="007567A7" w:rsidRDefault="007567A7" w:rsidP="007567A7">
            <w:pPr>
              <w:pStyle w:val="tabletext"/>
              <w:spacing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567A7"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="005244B5" w:rsidRPr="007567A7">
              <w:rPr>
                <w:rFonts w:ascii="Times New Roman" w:hAnsi="Times New Roman" w:cs="Times New Roman"/>
                <w:sz w:val="22"/>
                <w:szCs w:val="22"/>
              </w:rPr>
              <w:t> 200,–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70" w:type="dxa"/>
              <w:bottom w:w="102" w:type="dxa"/>
              <w:right w:w="340" w:type="dxa"/>
            </w:tcMar>
            <w:vAlign w:val="center"/>
          </w:tcPr>
          <w:p w:rsidR="005244B5" w:rsidRPr="007567A7" w:rsidRDefault="005244B5" w:rsidP="007567A7">
            <w:pPr>
              <w:pStyle w:val="tabletext"/>
              <w:spacing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567A7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="007567A7" w:rsidRPr="007567A7"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Pr="007567A7">
              <w:rPr>
                <w:rFonts w:ascii="Times New Roman" w:hAnsi="Times New Roman" w:cs="Times New Roman"/>
                <w:sz w:val="22"/>
                <w:szCs w:val="22"/>
              </w:rPr>
              <w:t xml:space="preserve"> 000,–</w:t>
            </w:r>
          </w:p>
        </w:tc>
      </w:tr>
      <w:tr w:rsidR="005244B5" w:rsidRPr="001D4F06" w:rsidTr="00E02474">
        <w:trPr>
          <w:trHeight w:val="60"/>
        </w:trPr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70" w:type="dxa"/>
              <w:bottom w:w="102" w:type="dxa"/>
              <w:right w:w="70" w:type="dxa"/>
            </w:tcMar>
            <w:vAlign w:val="center"/>
          </w:tcPr>
          <w:p w:rsidR="005244B5" w:rsidRPr="007567A7" w:rsidRDefault="005244B5" w:rsidP="007567A7">
            <w:pPr>
              <w:pStyle w:val="tabletext"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567A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Komanditisti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70" w:type="dxa"/>
              <w:bottom w:w="102" w:type="dxa"/>
              <w:right w:w="70" w:type="dxa"/>
            </w:tcMar>
            <w:vAlign w:val="center"/>
          </w:tcPr>
          <w:p w:rsidR="005244B5" w:rsidRPr="007567A7" w:rsidRDefault="007567A7" w:rsidP="007567A7">
            <w:pPr>
              <w:pStyle w:val="tabletext"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567A7">
              <w:rPr>
                <w:rFonts w:ascii="Times New Roman" w:hAnsi="Times New Roman" w:cs="Times New Roman"/>
                <w:sz w:val="22"/>
                <w:szCs w:val="22"/>
              </w:rPr>
              <w:t>Danová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70" w:type="dxa"/>
              <w:bottom w:w="102" w:type="dxa"/>
              <w:right w:w="397" w:type="dxa"/>
            </w:tcMar>
            <w:vAlign w:val="center"/>
          </w:tcPr>
          <w:p w:rsidR="005244B5" w:rsidRPr="007567A7" w:rsidRDefault="005244B5" w:rsidP="007567A7">
            <w:pPr>
              <w:pStyle w:val="tabletext"/>
              <w:spacing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567A7">
              <w:rPr>
                <w:rFonts w:ascii="Times New Roman" w:hAnsi="Times New Roman" w:cs="Times New Roman"/>
                <w:sz w:val="22"/>
                <w:szCs w:val="22"/>
              </w:rPr>
              <w:t>1 </w:t>
            </w:r>
            <w:r w:rsidR="007567A7" w:rsidRPr="007567A7">
              <w:rPr>
                <w:rFonts w:ascii="Times New Roman" w:hAnsi="Times New Roman" w:cs="Times New Roman"/>
                <w:sz w:val="22"/>
                <w:szCs w:val="22"/>
              </w:rPr>
              <w:t>8</w:t>
            </w:r>
            <w:r w:rsidRPr="007567A7">
              <w:rPr>
                <w:rFonts w:ascii="Times New Roman" w:hAnsi="Times New Roman" w:cs="Times New Roman"/>
                <w:sz w:val="22"/>
                <w:szCs w:val="22"/>
              </w:rPr>
              <w:t>00,–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170" w:type="dxa"/>
              <w:bottom w:w="102" w:type="dxa"/>
              <w:right w:w="170" w:type="dxa"/>
            </w:tcMar>
            <w:vAlign w:val="center"/>
          </w:tcPr>
          <w:p w:rsidR="005244B5" w:rsidRPr="007567A7" w:rsidRDefault="005244B5" w:rsidP="007567A7">
            <w:pPr>
              <w:pStyle w:val="tabletext"/>
              <w:spacing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567A7">
              <w:rPr>
                <w:rFonts w:ascii="Times New Roman" w:hAnsi="Times New Roman" w:cs="Times New Roman"/>
                <w:sz w:val="22"/>
                <w:szCs w:val="22"/>
              </w:rPr>
              <w:t>–</w:t>
            </w:r>
          </w:p>
        </w:tc>
      </w:tr>
      <w:tr w:rsidR="005244B5" w:rsidRPr="001D4F06" w:rsidTr="00E02474">
        <w:trPr>
          <w:trHeight w:val="244"/>
        </w:trPr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4B5" w:rsidRPr="007567A7" w:rsidRDefault="005244B5" w:rsidP="007567A7">
            <w:pPr>
              <w:pStyle w:val="Bezodstavcovhostylu"/>
              <w:spacing w:line="240" w:lineRule="auto"/>
              <w:textAlignment w:val="auto"/>
              <w:rPr>
                <w:rFonts w:ascii="Times New Roman" w:hAnsi="Times New Roman" w:cs="Times New Roman"/>
                <w:color w:val="auto"/>
                <w:sz w:val="22"/>
                <w:szCs w:val="22"/>
                <w:lang w:val="sk-SK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70" w:type="dxa"/>
              <w:bottom w:w="102" w:type="dxa"/>
              <w:right w:w="70" w:type="dxa"/>
            </w:tcMar>
            <w:vAlign w:val="center"/>
          </w:tcPr>
          <w:p w:rsidR="005244B5" w:rsidRPr="007567A7" w:rsidRDefault="007567A7" w:rsidP="007567A7">
            <w:pPr>
              <w:pStyle w:val="tabletext"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567A7">
              <w:rPr>
                <w:rFonts w:ascii="Times New Roman" w:hAnsi="Times New Roman" w:cs="Times New Roman"/>
                <w:sz w:val="22"/>
                <w:szCs w:val="22"/>
              </w:rPr>
              <w:t>Elevský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70" w:type="dxa"/>
              <w:bottom w:w="102" w:type="dxa"/>
              <w:right w:w="397" w:type="dxa"/>
            </w:tcMar>
            <w:vAlign w:val="center"/>
          </w:tcPr>
          <w:p w:rsidR="005244B5" w:rsidRPr="007567A7" w:rsidRDefault="005244B5" w:rsidP="007567A7">
            <w:pPr>
              <w:pStyle w:val="tabletext"/>
              <w:spacing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567A7">
              <w:rPr>
                <w:rFonts w:ascii="Times New Roman" w:hAnsi="Times New Roman" w:cs="Times New Roman"/>
                <w:sz w:val="22"/>
                <w:szCs w:val="22"/>
              </w:rPr>
              <w:t xml:space="preserve">2 </w:t>
            </w:r>
            <w:r w:rsidR="007567A7" w:rsidRPr="007567A7">
              <w:rPr>
                <w:rFonts w:ascii="Times New Roman" w:hAnsi="Times New Roman" w:cs="Times New Roman"/>
                <w:sz w:val="22"/>
                <w:szCs w:val="22"/>
              </w:rPr>
              <w:t>8</w:t>
            </w:r>
            <w:r w:rsidRPr="007567A7">
              <w:rPr>
                <w:rFonts w:ascii="Times New Roman" w:hAnsi="Times New Roman" w:cs="Times New Roman"/>
                <w:sz w:val="22"/>
                <w:szCs w:val="22"/>
              </w:rPr>
              <w:t>00,–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170" w:type="dxa"/>
              <w:bottom w:w="102" w:type="dxa"/>
              <w:right w:w="170" w:type="dxa"/>
            </w:tcMar>
            <w:vAlign w:val="center"/>
          </w:tcPr>
          <w:p w:rsidR="005244B5" w:rsidRPr="007567A7" w:rsidRDefault="005244B5" w:rsidP="007567A7">
            <w:pPr>
              <w:pStyle w:val="tabletext"/>
              <w:spacing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567A7">
              <w:rPr>
                <w:rFonts w:ascii="Times New Roman" w:hAnsi="Times New Roman" w:cs="Times New Roman"/>
                <w:sz w:val="22"/>
                <w:szCs w:val="22"/>
              </w:rPr>
              <w:t>–</w:t>
            </w:r>
          </w:p>
        </w:tc>
      </w:tr>
      <w:tr w:rsidR="005244B5" w:rsidRPr="001D4F06" w:rsidTr="00E02474">
        <w:trPr>
          <w:trHeight w:val="244"/>
        </w:trPr>
        <w:tc>
          <w:tcPr>
            <w:tcW w:w="3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70" w:type="dxa"/>
              <w:bottom w:w="102" w:type="dxa"/>
              <w:right w:w="70" w:type="dxa"/>
            </w:tcMar>
            <w:vAlign w:val="center"/>
          </w:tcPr>
          <w:p w:rsidR="005244B5" w:rsidRPr="007567A7" w:rsidRDefault="005244B5" w:rsidP="007567A7">
            <w:pPr>
              <w:pStyle w:val="tabletext"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567A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Spolu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70" w:type="dxa"/>
              <w:bottom w:w="102" w:type="dxa"/>
              <w:right w:w="397" w:type="dxa"/>
            </w:tcMar>
            <w:vAlign w:val="center"/>
          </w:tcPr>
          <w:p w:rsidR="005244B5" w:rsidRPr="007567A7" w:rsidRDefault="005244B5" w:rsidP="007567A7">
            <w:pPr>
              <w:pStyle w:val="tabletext"/>
              <w:spacing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70" w:type="dxa"/>
              <w:bottom w:w="102" w:type="dxa"/>
              <w:right w:w="340" w:type="dxa"/>
            </w:tcMar>
            <w:vAlign w:val="center"/>
          </w:tcPr>
          <w:p w:rsidR="005244B5" w:rsidRPr="007567A7" w:rsidRDefault="005244B5" w:rsidP="007567A7">
            <w:pPr>
              <w:pStyle w:val="tabletext"/>
              <w:spacing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5244B5" w:rsidRPr="001D4F06" w:rsidRDefault="005244B5" w:rsidP="005244B5">
      <w:pPr>
        <w:pStyle w:val="Bezodstavcovhostylu"/>
        <w:suppressAutoHyphens/>
        <w:rPr>
          <w:rFonts w:ascii="Times New Roman" w:hAnsi="Times New Roman" w:cs="Times New Roman"/>
          <w:lang w:val="sk-SK"/>
        </w:rPr>
      </w:pPr>
    </w:p>
    <w:p w:rsidR="005244B5" w:rsidRPr="001D4F06" w:rsidRDefault="005244B5" w:rsidP="005244B5">
      <w:pPr>
        <w:pStyle w:val="petit"/>
        <w:rPr>
          <w:rFonts w:ascii="Times New Roman" w:hAnsi="Times New Roman" w:cs="Times New Roman"/>
          <w:b/>
          <w:bCs/>
          <w:sz w:val="24"/>
          <w:szCs w:val="24"/>
        </w:rPr>
      </w:pPr>
      <w:r w:rsidRPr="001D4F06">
        <w:rPr>
          <w:rFonts w:ascii="Times New Roman" w:hAnsi="Times New Roman" w:cs="Times New Roman"/>
          <w:sz w:val="24"/>
          <w:szCs w:val="24"/>
        </w:rPr>
        <w:t>(Percentuálne podiely zaokrúhlite na celé číslo, podiely na zisku na dve desatinné miesta.)</w:t>
      </w:r>
    </w:p>
    <w:p w:rsidR="005244B5" w:rsidRPr="001D4F06" w:rsidRDefault="005244B5" w:rsidP="005244B5">
      <w:pPr>
        <w:pStyle w:val="UlohyaRieenienadpis"/>
        <w:rPr>
          <w:rFonts w:ascii="Times New Roman" w:hAnsi="Times New Roman" w:cs="Times New Roman"/>
          <w:sz w:val="24"/>
          <w:szCs w:val="24"/>
        </w:rPr>
      </w:pPr>
      <w:r w:rsidRPr="001D4F06">
        <w:rPr>
          <w:rFonts w:ascii="Times New Roman" w:hAnsi="Times New Roman" w:cs="Times New Roman"/>
          <w:sz w:val="24"/>
          <w:szCs w:val="24"/>
        </w:rPr>
        <w:t>Úlohy</w:t>
      </w:r>
    </w:p>
    <w:p w:rsidR="005244B5" w:rsidRPr="001D4F06" w:rsidRDefault="005244B5" w:rsidP="005244B5">
      <w:pPr>
        <w:pStyle w:val="abcd"/>
        <w:rPr>
          <w:rFonts w:ascii="Times New Roman" w:hAnsi="Times New Roman" w:cs="Times New Roman"/>
          <w:sz w:val="24"/>
          <w:szCs w:val="24"/>
        </w:rPr>
      </w:pPr>
      <w:r w:rsidRPr="001D4F06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4F06">
        <w:rPr>
          <w:rFonts w:ascii="Times New Roman" w:hAnsi="Times New Roman" w:cs="Times New Roman"/>
          <w:sz w:val="24"/>
          <w:szCs w:val="24"/>
        </w:rPr>
        <w:t>Vypočítajte podiely na zisku každého spoločníka v danom roku, ak spoločenská zmluva neupravuje spôsob rozdelenia zisku.</w:t>
      </w:r>
    </w:p>
    <w:p w:rsidR="005244B5" w:rsidRPr="001D4F06" w:rsidRDefault="005244B5" w:rsidP="005244B5">
      <w:pPr>
        <w:pStyle w:val="abcd"/>
        <w:rPr>
          <w:rFonts w:ascii="Times New Roman" w:hAnsi="Times New Roman" w:cs="Times New Roman"/>
          <w:sz w:val="24"/>
          <w:szCs w:val="24"/>
        </w:rPr>
      </w:pPr>
      <w:r w:rsidRPr="001D4F06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4F06">
        <w:rPr>
          <w:rFonts w:ascii="Times New Roman" w:hAnsi="Times New Roman" w:cs="Times New Roman"/>
          <w:sz w:val="24"/>
          <w:szCs w:val="24"/>
        </w:rPr>
        <w:t>Vypočítajte podiely na zisku každého spoločníka v danom roku, ak spoločenská zmluva určuje rozdelenie zisku medzi skupinami podľa Obchodného zákonníka a vnútri skupín podľa splatených kapitálových vkladov.</w:t>
      </w:r>
    </w:p>
    <w:p w:rsidR="006F40F1" w:rsidRDefault="005244B5" w:rsidP="00196A1F">
      <w:pPr>
        <w:pStyle w:val="abcd"/>
        <w:rPr>
          <w:rFonts w:ascii="Times New Roman" w:hAnsi="Times New Roman" w:cs="Times New Roman"/>
          <w:sz w:val="24"/>
          <w:szCs w:val="24"/>
        </w:rPr>
      </w:pPr>
      <w:r w:rsidRPr="001D4F06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4F06">
        <w:rPr>
          <w:rFonts w:ascii="Times New Roman" w:hAnsi="Times New Roman" w:cs="Times New Roman"/>
          <w:sz w:val="24"/>
          <w:szCs w:val="24"/>
        </w:rPr>
        <w:t>Vypočítajte podiely na zisku každého spoločníka v danom roku, ak spoločenská zmluva určuje rozdelenie zisku medzi skupinami, ako aj vnútri skupín podľa ručenia súkromným majetkom a výšky splatených kapitálových vkladov ku dňu delenia zisku.</w:t>
      </w:r>
    </w:p>
    <w:sectPr w:rsidR="006F40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2CE7" w:rsidRDefault="00CD2CE7" w:rsidP="003D6066">
      <w:pPr>
        <w:spacing w:after="0" w:line="240" w:lineRule="auto"/>
      </w:pPr>
      <w:r>
        <w:separator/>
      </w:r>
    </w:p>
  </w:endnote>
  <w:endnote w:type="continuationSeparator" w:id="0">
    <w:p w:rsidR="00CD2CE7" w:rsidRDefault="00CD2CE7" w:rsidP="003D60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ITC New Baskerville EE">
    <w:altName w:val="Courier New"/>
    <w:charset w:val="EE"/>
    <w:family w:val="swiss"/>
    <w:pitch w:val="variable"/>
    <w:sig w:usb0="00000005" w:usb1="00000000" w:usb2="00000000" w:usb3="00000000" w:csb0="00000002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2CE7" w:rsidRDefault="00CD2CE7" w:rsidP="003D6066">
      <w:pPr>
        <w:spacing w:after="0" w:line="240" w:lineRule="auto"/>
      </w:pPr>
      <w:r>
        <w:separator/>
      </w:r>
    </w:p>
  </w:footnote>
  <w:footnote w:type="continuationSeparator" w:id="0">
    <w:p w:rsidR="00CD2CE7" w:rsidRDefault="00CD2CE7" w:rsidP="003D6066">
      <w:pPr>
        <w:spacing w:after="0" w:line="240" w:lineRule="auto"/>
      </w:pPr>
      <w:r>
        <w:continuationSeparator/>
      </w:r>
    </w:p>
  </w:footnote>
  <w:footnote w:id="1">
    <w:p w:rsidR="0062090C" w:rsidRPr="001D4F06" w:rsidRDefault="0062090C" w:rsidP="003D6066">
      <w:pPr>
        <w:pStyle w:val="Textpoznmkypodiarou"/>
        <w:ind w:left="142" w:hanging="142"/>
        <w:jc w:val="both"/>
        <w:rPr>
          <w:rFonts w:ascii="Times New Roman" w:hAnsi="Times New Roman"/>
          <w:color w:val="000000"/>
        </w:rPr>
      </w:pPr>
      <w:r w:rsidRPr="001D4F06">
        <w:rPr>
          <w:rFonts w:ascii="Times New Roman" w:hAnsi="Times New Roman"/>
          <w:color w:val="000000"/>
        </w:rPr>
        <w:footnoteRef/>
      </w:r>
      <w:r>
        <w:rPr>
          <w:rFonts w:ascii="Times New Roman" w:hAnsi="Times New Roman"/>
          <w:color w:val="000000"/>
        </w:rPr>
        <w:t xml:space="preserve"> Podľa z</w:t>
      </w:r>
      <w:r w:rsidRPr="001D4F06">
        <w:rPr>
          <w:rFonts w:ascii="Times New Roman" w:hAnsi="Times New Roman"/>
          <w:color w:val="000000"/>
        </w:rPr>
        <w:t xml:space="preserve">ákona </w:t>
      </w:r>
      <w:r>
        <w:rPr>
          <w:rFonts w:ascii="Times New Roman" w:hAnsi="Times New Roman"/>
          <w:color w:val="000000"/>
        </w:rPr>
        <w:t xml:space="preserve">č. 595/2003 Z. z. </w:t>
      </w:r>
      <w:r w:rsidRPr="001D4F06">
        <w:rPr>
          <w:rFonts w:ascii="Times New Roman" w:hAnsi="Times New Roman"/>
          <w:color w:val="000000"/>
        </w:rPr>
        <w:t>o dani z</w:t>
      </w:r>
      <w:r>
        <w:rPr>
          <w:rFonts w:ascii="Times New Roman" w:hAnsi="Times New Roman"/>
          <w:color w:val="000000"/>
        </w:rPr>
        <w:t> </w:t>
      </w:r>
      <w:r w:rsidRPr="001D4F06">
        <w:rPr>
          <w:rFonts w:ascii="Times New Roman" w:hAnsi="Times New Roman"/>
          <w:color w:val="000000"/>
        </w:rPr>
        <w:t>príjm</w:t>
      </w:r>
      <w:r>
        <w:rPr>
          <w:rFonts w:ascii="Times New Roman" w:hAnsi="Times New Roman"/>
          <w:color w:val="000000"/>
        </w:rPr>
        <w:t>ov v znení neskorších predpisov</w:t>
      </w:r>
      <w:r w:rsidRPr="001D4F06">
        <w:rPr>
          <w:rFonts w:ascii="Times New Roman" w:hAnsi="Times New Roman"/>
          <w:color w:val="000000"/>
        </w:rPr>
        <w:t xml:space="preserve"> má podnikateľ nárok na nezdaniteľnú časť základu dane, </w:t>
      </w:r>
      <w:r>
        <w:rPr>
          <w:rFonts w:ascii="Times New Roman" w:hAnsi="Times New Roman"/>
          <w:color w:val="000000"/>
        </w:rPr>
        <w:t>a to</w:t>
      </w:r>
      <w:r w:rsidRPr="001D4F06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 xml:space="preserve">vo výške </w:t>
      </w:r>
      <w:r w:rsidRPr="001D4F06">
        <w:rPr>
          <w:rFonts w:ascii="Times New Roman" w:hAnsi="Times New Roman"/>
          <w:color w:val="000000"/>
        </w:rPr>
        <w:t>19,2</w:t>
      </w:r>
      <w:r>
        <w:rPr>
          <w:rFonts w:ascii="Times New Roman" w:hAnsi="Times New Roman"/>
          <w:color w:val="000000"/>
        </w:rPr>
        <w:t>-</w:t>
      </w:r>
      <w:r w:rsidRPr="001D4F06">
        <w:rPr>
          <w:rFonts w:ascii="Times New Roman" w:hAnsi="Times New Roman"/>
          <w:color w:val="000000"/>
        </w:rPr>
        <w:t>násobk</w:t>
      </w:r>
      <w:r>
        <w:rPr>
          <w:rFonts w:ascii="Times New Roman" w:hAnsi="Times New Roman"/>
          <w:color w:val="000000"/>
        </w:rPr>
        <w:t>u</w:t>
      </w:r>
      <w:r w:rsidRPr="001D4F06">
        <w:rPr>
          <w:rFonts w:ascii="Times New Roman" w:hAnsi="Times New Roman"/>
          <w:color w:val="000000"/>
        </w:rPr>
        <w:t xml:space="preserve"> platného životného minima</w:t>
      </w:r>
      <w:r>
        <w:rPr>
          <w:rFonts w:ascii="Times New Roman" w:hAnsi="Times New Roman"/>
          <w:color w:val="000000"/>
        </w:rPr>
        <w:t xml:space="preserve"> 205,07 (2019)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34C77"/>
    <w:multiLevelType w:val="hybridMultilevel"/>
    <w:tmpl w:val="3FA05980"/>
    <w:lvl w:ilvl="0" w:tplc="6FCEC294">
      <w:start w:val="82"/>
      <w:numFmt w:val="bullet"/>
      <w:lvlText w:val="–"/>
      <w:lvlJc w:val="left"/>
      <w:pPr>
        <w:ind w:left="2520" w:hanging="360"/>
      </w:pPr>
      <w:rPr>
        <w:rFonts w:ascii="ITC New Baskerville EE" w:eastAsia="Times New Roman" w:hAnsi="ITC New Baskerville EE" w:cs="ITC New Baskerville EE" w:hint="default"/>
      </w:rPr>
    </w:lvl>
    <w:lvl w:ilvl="1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1B7402F"/>
    <w:multiLevelType w:val="hybridMultilevel"/>
    <w:tmpl w:val="0DE2FC8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C164F"/>
    <w:multiLevelType w:val="hybridMultilevel"/>
    <w:tmpl w:val="2190D9AC"/>
    <w:lvl w:ilvl="0" w:tplc="FCD62E2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E671F3"/>
    <w:multiLevelType w:val="hybridMultilevel"/>
    <w:tmpl w:val="FB801D58"/>
    <w:lvl w:ilvl="0" w:tplc="BDCA7DA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="Calibri" w:cstheme="minorBidi" w:hint="default"/>
        <w:color w:val="000000" w:themeColor="text1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974D03"/>
    <w:multiLevelType w:val="hybridMultilevel"/>
    <w:tmpl w:val="B442EDDE"/>
    <w:lvl w:ilvl="0" w:tplc="6A4A1E52">
      <w:start w:val="5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6471348"/>
    <w:multiLevelType w:val="hybridMultilevel"/>
    <w:tmpl w:val="2ACE9C64"/>
    <w:lvl w:ilvl="0" w:tplc="4CFA624A">
      <w:start w:val="1"/>
      <w:numFmt w:val="bullet"/>
      <w:lvlText w:val="-"/>
      <w:lvlJc w:val="left"/>
      <w:pPr>
        <w:ind w:left="19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6" w15:restartNumberingAfterBreak="0">
    <w:nsid w:val="3D175FAA"/>
    <w:multiLevelType w:val="hybridMultilevel"/>
    <w:tmpl w:val="719C0040"/>
    <w:lvl w:ilvl="0" w:tplc="23525918">
      <w:start w:val="51"/>
      <w:numFmt w:val="bullet"/>
      <w:lvlText w:val="-"/>
      <w:lvlJc w:val="left"/>
      <w:pPr>
        <w:ind w:left="228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7" w15:restartNumberingAfterBreak="0">
    <w:nsid w:val="43347391"/>
    <w:multiLevelType w:val="hybridMultilevel"/>
    <w:tmpl w:val="8CA622A0"/>
    <w:lvl w:ilvl="0" w:tplc="3B0A4EC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582A5F"/>
    <w:multiLevelType w:val="hybridMultilevel"/>
    <w:tmpl w:val="1D3A9382"/>
    <w:lvl w:ilvl="0" w:tplc="7FCAD392">
      <w:start w:val="1"/>
      <w:numFmt w:val="bullet"/>
      <w:lvlText w:val="-"/>
      <w:lvlJc w:val="left"/>
      <w:pPr>
        <w:ind w:left="204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9" w15:restartNumberingAfterBreak="0">
    <w:nsid w:val="6DA514EF"/>
    <w:multiLevelType w:val="hybridMultilevel"/>
    <w:tmpl w:val="AC34CF2A"/>
    <w:lvl w:ilvl="0" w:tplc="34CA9F2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3482A902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4502AF6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BF8F06A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18DAC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97E0D9E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C36811C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1DF80F8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EC8C537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7"/>
  </w:num>
  <w:num w:numId="5">
    <w:abstractNumId w:val="8"/>
  </w:num>
  <w:num w:numId="6">
    <w:abstractNumId w:val="5"/>
  </w:num>
  <w:num w:numId="7">
    <w:abstractNumId w:val="6"/>
  </w:num>
  <w:num w:numId="8">
    <w:abstractNumId w:val="4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C12"/>
    <w:rsid w:val="000147DA"/>
    <w:rsid w:val="00023517"/>
    <w:rsid w:val="000E0EC0"/>
    <w:rsid w:val="00130E45"/>
    <w:rsid w:val="00133C12"/>
    <w:rsid w:val="00175218"/>
    <w:rsid w:val="00196A1F"/>
    <w:rsid w:val="002B702B"/>
    <w:rsid w:val="002E6858"/>
    <w:rsid w:val="00350BA4"/>
    <w:rsid w:val="003D2394"/>
    <w:rsid w:val="003D6066"/>
    <w:rsid w:val="004249ED"/>
    <w:rsid w:val="0045102B"/>
    <w:rsid w:val="004C782C"/>
    <w:rsid w:val="005244B5"/>
    <w:rsid w:val="00527715"/>
    <w:rsid w:val="005767D7"/>
    <w:rsid w:val="005D6BC8"/>
    <w:rsid w:val="0062090C"/>
    <w:rsid w:val="00647F5A"/>
    <w:rsid w:val="00694CBE"/>
    <w:rsid w:val="006A4C21"/>
    <w:rsid w:val="006D0CAC"/>
    <w:rsid w:val="006D70D5"/>
    <w:rsid w:val="006F40F1"/>
    <w:rsid w:val="007567A7"/>
    <w:rsid w:val="0078714F"/>
    <w:rsid w:val="007F15A5"/>
    <w:rsid w:val="00802D38"/>
    <w:rsid w:val="00842C33"/>
    <w:rsid w:val="008A4699"/>
    <w:rsid w:val="008D0D2B"/>
    <w:rsid w:val="008E5D36"/>
    <w:rsid w:val="008F2E5A"/>
    <w:rsid w:val="00941CFF"/>
    <w:rsid w:val="009A1AE2"/>
    <w:rsid w:val="00A514A9"/>
    <w:rsid w:val="00AD77E7"/>
    <w:rsid w:val="00B62F12"/>
    <w:rsid w:val="00BA2EFA"/>
    <w:rsid w:val="00BC24AE"/>
    <w:rsid w:val="00BC7545"/>
    <w:rsid w:val="00C0721C"/>
    <w:rsid w:val="00C45AAE"/>
    <w:rsid w:val="00C46572"/>
    <w:rsid w:val="00C93304"/>
    <w:rsid w:val="00CA33EE"/>
    <w:rsid w:val="00CD2CE7"/>
    <w:rsid w:val="00CD5098"/>
    <w:rsid w:val="00DB7135"/>
    <w:rsid w:val="00E41558"/>
    <w:rsid w:val="00EA28ED"/>
    <w:rsid w:val="00EB3125"/>
    <w:rsid w:val="00F56F77"/>
    <w:rsid w:val="00F9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DA874"/>
  <w15:docId w15:val="{BA22419E-CFE6-4A60-BC48-7400F0DF8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nazovxx">
    <w:name w:val="nazov x.x"/>
    <w:basedOn w:val="Normlny"/>
    <w:uiPriority w:val="99"/>
    <w:rsid w:val="003D6066"/>
    <w:pPr>
      <w:keepNext/>
      <w:widowControl w:val="0"/>
      <w:suppressAutoHyphens/>
      <w:autoSpaceDE w:val="0"/>
      <w:autoSpaceDN w:val="0"/>
      <w:adjustRightInd w:val="0"/>
      <w:spacing w:before="420" w:after="255" w:line="288" w:lineRule="auto"/>
      <w:ind w:left="510" w:hanging="510"/>
      <w:textAlignment w:val="baseline"/>
    </w:pPr>
    <w:rPr>
      <w:rFonts w:ascii="ITC New Baskerville EE" w:eastAsia="Times New Roman" w:hAnsi="ITC New Baskerville EE" w:cs="ITC New Baskerville EE"/>
      <w:b/>
      <w:bCs/>
      <w:color w:val="000000"/>
      <w:spacing w:val="3"/>
      <w:sz w:val="28"/>
      <w:szCs w:val="28"/>
      <w:u w:color="000000"/>
      <w:lang w:eastAsia="sk-SK"/>
    </w:rPr>
  </w:style>
  <w:style w:type="paragraph" w:customStyle="1" w:styleId="UlohyaRieenienadpis">
    <w:name w:val="Ulohy a Riešenie nadpis"/>
    <w:basedOn w:val="Zkladntext"/>
    <w:uiPriority w:val="99"/>
    <w:rsid w:val="003D6066"/>
    <w:pPr>
      <w:keepNext/>
      <w:keepLines/>
      <w:widowControl w:val="0"/>
      <w:suppressAutoHyphens/>
      <w:autoSpaceDE w:val="0"/>
      <w:autoSpaceDN w:val="0"/>
      <w:adjustRightInd w:val="0"/>
      <w:spacing w:before="142" w:after="57" w:line="288" w:lineRule="atLeast"/>
      <w:textAlignment w:val="center"/>
    </w:pPr>
    <w:rPr>
      <w:rFonts w:ascii="ITC New Baskerville EE" w:eastAsia="Times New Roman" w:hAnsi="ITC New Baskerville EE" w:cs="ITC New Baskerville EE"/>
      <w:b/>
      <w:bCs/>
      <w:color w:val="000000"/>
      <w:sz w:val="20"/>
      <w:szCs w:val="20"/>
      <w:lang w:eastAsia="sk-SK"/>
    </w:rPr>
  </w:style>
  <w:style w:type="character" w:styleId="Odkaznakomentr">
    <w:name w:val="annotation reference"/>
    <w:basedOn w:val="Predvolenpsmoodseku"/>
    <w:uiPriority w:val="99"/>
    <w:semiHidden/>
    <w:unhideWhenUsed/>
    <w:rsid w:val="003D6066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3D6066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3D6066"/>
    <w:rPr>
      <w:sz w:val="20"/>
      <w:szCs w:val="20"/>
    </w:rPr>
  </w:style>
  <w:style w:type="paragraph" w:styleId="Zkladntext">
    <w:name w:val="Body Text"/>
    <w:basedOn w:val="Normlny"/>
    <w:link w:val="ZkladntextChar"/>
    <w:uiPriority w:val="99"/>
    <w:unhideWhenUsed/>
    <w:rsid w:val="003D6066"/>
    <w:pPr>
      <w:spacing w:after="120"/>
    </w:pPr>
  </w:style>
  <w:style w:type="character" w:customStyle="1" w:styleId="ZkladntextChar">
    <w:name w:val="Základný text Char"/>
    <w:basedOn w:val="Predvolenpsmoodseku"/>
    <w:link w:val="Zkladntext"/>
    <w:uiPriority w:val="99"/>
    <w:rsid w:val="003D6066"/>
  </w:style>
  <w:style w:type="paragraph" w:styleId="Textbubliny">
    <w:name w:val="Balloon Text"/>
    <w:basedOn w:val="Normlny"/>
    <w:link w:val="TextbublinyChar"/>
    <w:uiPriority w:val="99"/>
    <w:semiHidden/>
    <w:unhideWhenUsed/>
    <w:rsid w:val="003D60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D6066"/>
    <w:rPr>
      <w:rFonts w:ascii="Tahoma" w:hAnsi="Tahoma" w:cs="Tahoma"/>
      <w:sz w:val="16"/>
      <w:szCs w:val="16"/>
    </w:rPr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3D6066"/>
    <w:rPr>
      <w:rFonts w:ascii="Calibri" w:eastAsia="Times New Roman" w:hAnsi="Calibri" w:cs="Times New Roman"/>
      <w:sz w:val="20"/>
      <w:szCs w:val="20"/>
      <w:lang w:eastAsia="sk-SK"/>
    </w:rPr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rsid w:val="003D6066"/>
    <w:rPr>
      <w:rFonts w:ascii="Calibri" w:eastAsia="Times New Roman" w:hAnsi="Calibri" w:cs="Times New Roman"/>
      <w:sz w:val="20"/>
      <w:szCs w:val="20"/>
      <w:lang w:eastAsia="sk-SK"/>
    </w:rPr>
  </w:style>
  <w:style w:type="character" w:styleId="Odkaznapoznmkupodiarou">
    <w:name w:val="footnote reference"/>
    <w:uiPriority w:val="99"/>
    <w:semiHidden/>
    <w:unhideWhenUsed/>
    <w:rsid w:val="003D6066"/>
    <w:rPr>
      <w:vertAlign w:val="superscript"/>
    </w:rPr>
  </w:style>
  <w:style w:type="paragraph" w:customStyle="1" w:styleId="abcd">
    <w:name w:val="abcd"/>
    <w:basedOn w:val="Zkladntext"/>
    <w:uiPriority w:val="99"/>
    <w:rsid w:val="00C45AAE"/>
    <w:pPr>
      <w:widowControl w:val="0"/>
      <w:autoSpaceDE w:val="0"/>
      <w:autoSpaceDN w:val="0"/>
      <w:adjustRightInd w:val="0"/>
      <w:spacing w:after="0" w:line="288" w:lineRule="auto"/>
      <w:ind w:left="227" w:hanging="227"/>
      <w:jc w:val="both"/>
      <w:textAlignment w:val="center"/>
    </w:pPr>
    <w:rPr>
      <w:rFonts w:ascii="ITC New Baskerville EE" w:eastAsia="Times New Roman" w:hAnsi="ITC New Baskerville EE" w:cs="ITC New Baskerville EE"/>
      <w:color w:val="000000"/>
      <w:sz w:val="20"/>
      <w:szCs w:val="20"/>
      <w:lang w:eastAsia="sk-SK"/>
    </w:rPr>
  </w:style>
  <w:style w:type="paragraph" w:customStyle="1" w:styleId="bodyabove">
    <w:name w:val="body above"/>
    <w:basedOn w:val="Zkladntext"/>
    <w:uiPriority w:val="99"/>
    <w:rsid w:val="00C45AAE"/>
    <w:pPr>
      <w:widowControl w:val="0"/>
      <w:autoSpaceDE w:val="0"/>
      <w:autoSpaceDN w:val="0"/>
      <w:adjustRightInd w:val="0"/>
      <w:spacing w:before="170" w:after="0" w:line="288" w:lineRule="auto"/>
      <w:ind w:firstLine="227"/>
      <w:jc w:val="both"/>
      <w:textAlignment w:val="center"/>
    </w:pPr>
    <w:rPr>
      <w:rFonts w:ascii="ITC New Baskerville EE" w:eastAsia="Times New Roman" w:hAnsi="ITC New Baskerville EE" w:cs="ITC New Baskerville EE"/>
      <w:color w:val="000000"/>
      <w:sz w:val="20"/>
      <w:szCs w:val="20"/>
      <w:lang w:eastAsia="sk-SK"/>
    </w:rPr>
  </w:style>
  <w:style w:type="paragraph" w:customStyle="1" w:styleId="neods">
    <w:name w:val="neods"/>
    <w:basedOn w:val="Zkladntext"/>
    <w:uiPriority w:val="99"/>
    <w:rsid w:val="00C45AAE"/>
    <w:pPr>
      <w:widowControl w:val="0"/>
      <w:autoSpaceDE w:val="0"/>
      <w:autoSpaceDN w:val="0"/>
      <w:adjustRightInd w:val="0"/>
      <w:spacing w:after="0" w:line="288" w:lineRule="auto"/>
      <w:jc w:val="both"/>
      <w:textAlignment w:val="center"/>
    </w:pPr>
    <w:rPr>
      <w:rFonts w:ascii="ITC New Baskerville EE" w:eastAsia="Times New Roman" w:hAnsi="ITC New Baskerville EE" w:cs="ITC New Baskerville EE"/>
      <w:color w:val="000000"/>
      <w:sz w:val="20"/>
      <w:szCs w:val="20"/>
      <w:lang w:eastAsia="sk-SK"/>
    </w:rPr>
  </w:style>
  <w:style w:type="paragraph" w:customStyle="1" w:styleId="tablenad">
    <w:name w:val="table nad"/>
    <w:basedOn w:val="neods"/>
    <w:uiPriority w:val="99"/>
    <w:rsid w:val="00C45AAE"/>
    <w:pPr>
      <w:keepNext/>
      <w:tabs>
        <w:tab w:val="right" w:pos="7360"/>
      </w:tabs>
      <w:spacing w:before="283" w:after="57"/>
      <w:jc w:val="right"/>
    </w:pPr>
    <w:rPr>
      <w:sz w:val="18"/>
      <w:szCs w:val="18"/>
    </w:rPr>
  </w:style>
  <w:style w:type="paragraph" w:customStyle="1" w:styleId="abcdods">
    <w:name w:val="abcd ods"/>
    <w:basedOn w:val="abcd"/>
    <w:uiPriority w:val="99"/>
    <w:rsid w:val="00C45AAE"/>
    <w:pPr>
      <w:ind w:left="454"/>
    </w:pPr>
  </w:style>
  <w:style w:type="paragraph" w:customStyle="1" w:styleId="tabletext">
    <w:name w:val="table text"/>
    <w:basedOn w:val="neods"/>
    <w:uiPriority w:val="99"/>
    <w:rsid w:val="00C45AAE"/>
    <w:pPr>
      <w:suppressAutoHyphens/>
      <w:jc w:val="left"/>
    </w:pPr>
    <w:rPr>
      <w:sz w:val="18"/>
      <w:szCs w:val="18"/>
    </w:rPr>
  </w:style>
  <w:style w:type="paragraph" w:customStyle="1" w:styleId="Bezodstavcovhostylu">
    <w:name w:val="[Bez odstavcového stylu]"/>
    <w:rsid w:val="005767D7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 Pro" w:eastAsia="Times New Roman" w:hAnsi="Minion Pro" w:cs="Minion Pro"/>
      <w:color w:val="000000"/>
      <w:sz w:val="24"/>
      <w:szCs w:val="24"/>
      <w:lang w:val="en-GB" w:eastAsia="sk-SK"/>
    </w:rPr>
  </w:style>
  <w:style w:type="paragraph" w:customStyle="1" w:styleId="petit">
    <w:name w:val="petit"/>
    <w:basedOn w:val="neods"/>
    <w:uiPriority w:val="99"/>
    <w:rsid w:val="005767D7"/>
    <w:rPr>
      <w:sz w:val="18"/>
      <w:szCs w:val="18"/>
    </w:rPr>
  </w:style>
  <w:style w:type="paragraph" w:customStyle="1" w:styleId="tablezahlavie">
    <w:name w:val="table zahlavie"/>
    <w:basedOn w:val="tabletext"/>
    <w:next w:val="Bezodstavcovhostylu"/>
    <w:uiPriority w:val="99"/>
    <w:rsid w:val="005767D7"/>
    <w:pPr>
      <w:jc w:val="center"/>
    </w:pPr>
    <w:rPr>
      <w:b/>
      <w:bCs/>
    </w:rPr>
  </w:style>
  <w:style w:type="paragraph" w:customStyle="1" w:styleId="Uloha1234">
    <w:name w:val="Uloha 1234"/>
    <w:basedOn w:val="UlohyaRieenienadpis"/>
    <w:next w:val="Bezodstavcovhostylu"/>
    <w:uiPriority w:val="99"/>
    <w:rsid w:val="00EB3125"/>
    <w:rPr>
      <w:i/>
      <w:iCs/>
    </w:rPr>
  </w:style>
  <w:style w:type="paragraph" w:customStyle="1" w:styleId="rovnica">
    <w:name w:val="rovnica"/>
    <w:basedOn w:val="neods"/>
    <w:uiPriority w:val="99"/>
    <w:rsid w:val="00EB3125"/>
    <w:pPr>
      <w:spacing w:before="170" w:after="170"/>
      <w:jc w:val="center"/>
    </w:pPr>
  </w:style>
  <w:style w:type="paragraph" w:customStyle="1" w:styleId="neodspociarknute">
    <w:name w:val="neods pociarknute"/>
    <w:basedOn w:val="neods"/>
    <w:uiPriority w:val="99"/>
    <w:rsid w:val="00EB3125"/>
    <w:pPr>
      <w:pBdr>
        <w:bottom w:val="single" w:sz="4" w:space="5" w:color="auto"/>
      </w:pBdr>
      <w:tabs>
        <w:tab w:val="right" w:pos="760"/>
        <w:tab w:val="left" w:pos="1020"/>
      </w:tabs>
      <w:spacing w:after="113"/>
    </w:pPr>
  </w:style>
  <w:style w:type="paragraph" w:customStyle="1" w:styleId="rovnicesozlomkom">
    <w:name w:val="rovnice so zlomkom"/>
    <w:basedOn w:val="neods"/>
    <w:uiPriority w:val="99"/>
    <w:rsid w:val="00EB3125"/>
    <w:pPr>
      <w:jc w:val="left"/>
    </w:pPr>
  </w:style>
  <w:style w:type="character" w:customStyle="1" w:styleId="N">
    <w:name w:val="N"/>
    <w:uiPriority w:val="99"/>
    <w:rsid w:val="00EB3125"/>
  </w:style>
  <w:style w:type="paragraph" w:customStyle="1" w:styleId="tablenadmenej">
    <w:name w:val="table nad menej"/>
    <w:basedOn w:val="tablenad"/>
    <w:uiPriority w:val="99"/>
    <w:rsid w:val="00F9713B"/>
    <w:pPr>
      <w:spacing w:before="113"/>
    </w:pPr>
  </w:style>
  <w:style w:type="paragraph" w:customStyle="1" w:styleId="neodsspravnepodiarknute">
    <w:name w:val="neods spravne podčiarknute"/>
    <w:basedOn w:val="abcd"/>
    <w:uiPriority w:val="99"/>
    <w:rsid w:val="00F9713B"/>
    <w:pPr>
      <w:tabs>
        <w:tab w:val="left" w:pos="1320"/>
        <w:tab w:val="left" w:pos="2760"/>
        <w:tab w:val="left" w:pos="2960"/>
      </w:tabs>
      <w:spacing w:after="28"/>
    </w:pPr>
  </w:style>
  <w:style w:type="paragraph" w:customStyle="1" w:styleId="obrpopis">
    <w:name w:val="obr. popis"/>
    <w:basedOn w:val="Bezodstavcovhostylu"/>
    <w:uiPriority w:val="99"/>
    <w:rsid w:val="004C782C"/>
    <w:pPr>
      <w:suppressAutoHyphens/>
      <w:spacing w:after="57"/>
      <w:jc w:val="center"/>
      <w:textAlignment w:val="baseline"/>
    </w:pPr>
    <w:rPr>
      <w:rFonts w:ascii="ITC New Baskerville EE" w:hAnsi="ITC New Baskerville EE" w:cs="ITC New Baskerville EE"/>
      <w:sz w:val="18"/>
      <w:szCs w:val="18"/>
      <w:lang w:val="sk-SK"/>
    </w:rPr>
  </w:style>
  <w:style w:type="paragraph" w:customStyle="1" w:styleId="bodykeep">
    <w:name w:val="body keep"/>
    <w:basedOn w:val="Zkladntext"/>
    <w:uiPriority w:val="99"/>
    <w:rsid w:val="000147DA"/>
    <w:pPr>
      <w:keepNext/>
      <w:widowControl w:val="0"/>
      <w:autoSpaceDE w:val="0"/>
      <w:autoSpaceDN w:val="0"/>
      <w:adjustRightInd w:val="0"/>
      <w:spacing w:after="0" w:line="288" w:lineRule="auto"/>
      <w:ind w:firstLine="227"/>
      <w:jc w:val="both"/>
      <w:textAlignment w:val="center"/>
    </w:pPr>
    <w:rPr>
      <w:rFonts w:ascii="ITC New Baskerville EE" w:eastAsia="Times New Roman" w:hAnsi="ITC New Baskerville EE" w:cs="ITC New Baskerville EE"/>
      <w:color w:val="000000"/>
      <w:sz w:val="20"/>
      <w:szCs w:val="20"/>
      <w:lang w:eastAsia="sk-SK"/>
    </w:rPr>
  </w:style>
  <w:style w:type="character" w:styleId="Siln">
    <w:name w:val="Strong"/>
    <w:basedOn w:val="Predvolenpsmoodseku"/>
    <w:uiPriority w:val="22"/>
    <w:qFormat/>
    <w:rsid w:val="0062090C"/>
    <w:rPr>
      <w:b/>
      <w:bCs/>
    </w:rPr>
  </w:style>
  <w:style w:type="paragraph" w:styleId="Normlnywebov">
    <w:name w:val="Normal (Web)"/>
    <w:basedOn w:val="Normlny"/>
    <w:uiPriority w:val="99"/>
    <w:semiHidden/>
    <w:unhideWhenUsed/>
    <w:rsid w:val="00BC7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BC754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700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6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0180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06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CF29B1-07B5-404A-B99F-2D37F06DA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1</Pages>
  <Words>1332</Words>
  <Characters>7598</Characters>
  <Application>Microsoft Office Word</Application>
  <DocSecurity>0</DocSecurity>
  <Lines>63</Lines>
  <Paragraphs>17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</dc:creator>
  <cp:keywords/>
  <dc:description/>
  <cp:lastModifiedBy>Používateľ systému Windows</cp:lastModifiedBy>
  <cp:revision>23</cp:revision>
  <cp:lastPrinted>2015-10-06T11:43:00Z</cp:lastPrinted>
  <dcterms:created xsi:type="dcterms:W3CDTF">2015-10-06T07:38:00Z</dcterms:created>
  <dcterms:modified xsi:type="dcterms:W3CDTF">2020-04-14T15:58:00Z</dcterms:modified>
</cp:coreProperties>
</file>