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CA7FD3">
      <w:pPr>
        <w:jc w:val="both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3F786B" w:rsidP="0023231C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5A1EF6" w:rsidP="0023231C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6B2AAF">
        <w:rPr>
          <w:rFonts w:asciiTheme="majorHAnsi" w:hAnsiTheme="majorHAnsi" w:cstheme="majorHAnsi"/>
          <w:b/>
          <w:bCs/>
          <w:color w:val="000000" w:themeColor="text1"/>
        </w:rPr>
        <w:t>RÍMSKE PRÁVO</w:t>
      </w:r>
    </w:p>
    <w:p w:rsidR="003F786B" w:rsidRPr="006B2AAF" w:rsidRDefault="003F786B" w:rsidP="0023231C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B2AAF" w:rsidRDefault="008E41F3" w:rsidP="0023231C">
      <w:pPr>
        <w:jc w:val="center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29</w:t>
      </w:r>
      <w:r w:rsidR="00BB39DF" w:rsidRPr="006B2AAF">
        <w:rPr>
          <w:rFonts w:asciiTheme="majorHAnsi" w:hAnsiTheme="majorHAnsi" w:cstheme="majorHAnsi"/>
          <w:color w:val="000000" w:themeColor="text1"/>
        </w:rPr>
        <w:t>.10</w:t>
      </w:r>
      <w:r w:rsidR="003F786B" w:rsidRPr="006B2AAF">
        <w:rPr>
          <w:rFonts w:asciiTheme="majorHAnsi" w:hAnsiTheme="majorHAnsi" w:cstheme="majorHAnsi"/>
          <w:color w:val="000000" w:themeColor="text1"/>
        </w:rPr>
        <w:t>.2019</w:t>
      </w:r>
    </w:p>
    <w:p w:rsidR="003F786B" w:rsidRPr="006B2AAF" w:rsidRDefault="003F786B" w:rsidP="0023231C">
      <w:pPr>
        <w:jc w:val="center"/>
        <w:rPr>
          <w:rFonts w:asciiTheme="majorHAnsi" w:hAnsiTheme="majorHAnsi" w:cstheme="majorHAnsi"/>
          <w:color w:val="000000" w:themeColor="text1"/>
        </w:rPr>
      </w:pPr>
      <w:r w:rsidRPr="006B2AAF">
        <w:rPr>
          <w:rFonts w:asciiTheme="majorHAnsi" w:hAnsiTheme="majorHAnsi" w:cstheme="majorHAnsi"/>
          <w:color w:val="000000" w:themeColor="text1"/>
        </w:rPr>
        <w:t>(hod. 0</w:t>
      </w:r>
      <w:r w:rsidR="008E41F3">
        <w:rPr>
          <w:rFonts w:asciiTheme="majorHAnsi" w:hAnsiTheme="majorHAnsi" w:cstheme="majorHAnsi"/>
          <w:color w:val="000000" w:themeColor="text1"/>
        </w:rPr>
        <w:t>4</w:t>
      </w:r>
      <w:r w:rsidRPr="006B2AAF">
        <w:rPr>
          <w:rFonts w:asciiTheme="majorHAnsi" w:hAnsiTheme="majorHAnsi" w:cstheme="majorHAnsi"/>
          <w:color w:val="000000" w:themeColor="text1"/>
        </w:rPr>
        <w:t>)</w:t>
      </w:r>
    </w:p>
    <w:p w:rsidR="007737D3" w:rsidRDefault="007737D3">
      <w:pPr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:rsidR="00036B7C" w:rsidRPr="00340E6F" w:rsidRDefault="00036B7C" w:rsidP="007737D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340E6F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Obsah</w:t>
      </w:r>
    </w:p>
    <w:p w:rsidR="00036B7C" w:rsidRPr="006B2AAF" w:rsidRDefault="00036B7C" w:rsidP="00036B7C">
      <w:pPr>
        <w:pStyle w:val="Obsah1"/>
        <w:rPr>
          <w:rFonts w:asciiTheme="majorHAnsi" w:hAnsiTheme="majorHAnsi" w:cstheme="majorHAnsi"/>
        </w:rPr>
      </w:pPr>
    </w:p>
    <w:p w:rsidR="00340E6F" w:rsidRDefault="00036B7C">
      <w:pPr>
        <w:pStyle w:val="Obsah1"/>
        <w:rPr>
          <w:rFonts w:eastAsiaTheme="minorEastAsia"/>
          <w:b w:val="0"/>
          <w:bCs w:val="0"/>
          <w:lang w:eastAsia="sk-SK"/>
        </w:rPr>
      </w:pPr>
      <w:r w:rsidRPr="006B2AAF">
        <w:rPr>
          <w:rFonts w:asciiTheme="majorHAnsi" w:hAnsiTheme="majorHAnsi" w:cstheme="majorHAnsi"/>
        </w:rPr>
        <w:fldChar w:fldCharType="begin"/>
      </w:r>
      <w:r w:rsidRPr="006B2AAF">
        <w:rPr>
          <w:rFonts w:asciiTheme="majorHAnsi" w:hAnsiTheme="majorHAnsi" w:cstheme="majorHAnsi"/>
        </w:rPr>
        <w:instrText xml:space="preserve"> TOC \o \h \z \u </w:instrText>
      </w:r>
      <w:r w:rsidRPr="006B2AAF">
        <w:rPr>
          <w:rFonts w:asciiTheme="majorHAnsi" w:hAnsiTheme="majorHAnsi" w:cstheme="majorHAnsi"/>
        </w:rPr>
        <w:fldChar w:fldCharType="separate"/>
      </w:r>
      <w:hyperlink w:anchor="_Toc25918311" w:history="1">
        <w:r w:rsidR="00340E6F" w:rsidRPr="00A233BB">
          <w:rPr>
            <w:rStyle w:val="Hypertextovprepojenie"/>
          </w:rPr>
          <w:t>Držba</w:t>
        </w:r>
        <w:r w:rsidR="00340E6F">
          <w:rPr>
            <w:webHidden/>
          </w:rPr>
          <w:tab/>
        </w:r>
        <w:r w:rsidR="00340E6F">
          <w:rPr>
            <w:webHidden/>
          </w:rPr>
          <w:fldChar w:fldCharType="begin"/>
        </w:r>
        <w:r w:rsidR="00340E6F">
          <w:rPr>
            <w:webHidden/>
          </w:rPr>
          <w:instrText xml:space="preserve"> PAGEREF _Toc25918311 \h </w:instrText>
        </w:r>
        <w:r w:rsidR="00340E6F">
          <w:rPr>
            <w:webHidden/>
          </w:rPr>
        </w:r>
        <w:r w:rsidR="00340E6F">
          <w:rPr>
            <w:webHidden/>
          </w:rPr>
          <w:fldChar w:fldCharType="separate"/>
        </w:r>
        <w:r w:rsidR="00340E6F">
          <w:rPr>
            <w:webHidden/>
          </w:rPr>
          <w:t>1</w:t>
        </w:r>
        <w:r w:rsidR="00340E6F">
          <w:rPr>
            <w:webHidden/>
          </w:rPr>
          <w:fldChar w:fldCharType="end"/>
        </w:r>
      </w:hyperlink>
    </w:p>
    <w:p w:rsidR="00340E6F" w:rsidRDefault="00340E6F">
      <w:pPr>
        <w:pStyle w:val="Obsah2"/>
        <w:rPr>
          <w:rFonts w:eastAsiaTheme="minorEastAsia"/>
          <w:b w:val="0"/>
          <w:bCs w:val="0"/>
          <w:lang w:eastAsia="sk-SK"/>
        </w:rPr>
      </w:pPr>
      <w:hyperlink w:anchor="_Toc25918312" w:history="1">
        <w:r w:rsidRPr="00A233BB">
          <w:rPr>
            <w:rStyle w:val="Hypertextovprepojenie"/>
          </w:rPr>
          <w:t>Predpoklady držby: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_Toc25918312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0E6F" w:rsidRDefault="00340E6F">
      <w:pPr>
        <w:pStyle w:val="Obsah2"/>
        <w:rPr>
          <w:rFonts w:eastAsiaTheme="minorEastAsia"/>
          <w:b w:val="0"/>
          <w:bCs w:val="0"/>
          <w:lang w:eastAsia="sk-SK"/>
        </w:rPr>
      </w:pPr>
      <w:hyperlink w:anchor="_Toc25918313" w:history="1">
        <w:r w:rsidRPr="00A233BB">
          <w:rPr>
            <w:rStyle w:val="Hypertextovprepojenie"/>
          </w:rPr>
          <w:t>Strata držby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_Toc25918313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0E6F" w:rsidRDefault="00340E6F">
      <w:pPr>
        <w:pStyle w:val="Obsah2"/>
        <w:rPr>
          <w:rStyle w:val="Hypertextovprepojenie"/>
        </w:rPr>
      </w:pPr>
      <w:hyperlink w:anchor="_Toc25918314" w:history="1">
        <w:r w:rsidRPr="00A233BB">
          <w:rPr>
            <w:rStyle w:val="Hypertextovprepojenie"/>
          </w:rPr>
          <w:t>Ochrana držby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_Toc25918314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40E6F" w:rsidRPr="00340E6F" w:rsidRDefault="00340E6F" w:rsidP="00340E6F"/>
    <w:p w:rsidR="00340E6F" w:rsidRDefault="00340E6F">
      <w:pPr>
        <w:pStyle w:val="Obsah1"/>
        <w:rPr>
          <w:rFonts w:eastAsiaTheme="minorEastAsia"/>
          <w:b w:val="0"/>
          <w:bCs w:val="0"/>
          <w:lang w:eastAsia="sk-SK"/>
        </w:rPr>
      </w:pPr>
      <w:hyperlink w:anchor="_Toc25918315" w:history="1">
        <w:r w:rsidRPr="00A233BB">
          <w:rPr>
            <w:rStyle w:val="Hypertextovprepojenie"/>
            <w:rFonts w:cstheme="majorHAnsi"/>
          </w:rPr>
          <w:t>Vecné právo, vlastnícke právo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_Toc25918315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0E6F" w:rsidRDefault="00340E6F">
      <w:pPr>
        <w:pStyle w:val="Obsah2"/>
        <w:rPr>
          <w:rFonts w:eastAsiaTheme="minorEastAsia"/>
          <w:b w:val="0"/>
          <w:bCs w:val="0"/>
          <w:lang w:eastAsia="sk-SK"/>
        </w:rPr>
      </w:pPr>
      <w:hyperlink w:anchor="_Toc25918316" w:history="1">
        <w:r w:rsidRPr="00A233BB">
          <w:rPr>
            <w:rStyle w:val="Hypertextovprepojenie"/>
          </w:rPr>
          <w:t>Derivatívne spôsoby nadobudnutia vlastníctva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_Toc25918316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0E6F" w:rsidRDefault="00340E6F">
      <w:pPr>
        <w:pStyle w:val="Obsah2"/>
        <w:rPr>
          <w:rStyle w:val="Hypertextovprepojenie"/>
        </w:rPr>
      </w:pPr>
      <w:hyperlink w:anchor="_Toc25918317" w:history="1">
        <w:r w:rsidRPr="00A233BB">
          <w:rPr>
            <w:rStyle w:val="Hypertextovprepojenie"/>
          </w:rPr>
          <w:t>Originárne nadobúdanie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_Toc25918317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0E6F" w:rsidRPr="00340E6F" w:rsidRDefault="00340E6F" w:rsidP="00340E6F"/>
    <w:p w:rsidR="00340E6F" w:rsidRDefault="00340E6F">
      <w:pPr>
        <w:pStyle w:val="Obsah1"/>
        <w:rPr>
          <w:rFonts w:eastAsiaTheme="minorEastAsia"/>
          <w:b w:val="0"/>
          <w:bCs w:val="0"/>
          <w:lang w:eastAsia="sk-SK"/>
        </w:rPr>
      </w:pPr>
      <w:hyperlink w:anchor="_Toc25918318" w:history="1">
        <w:r w:rsidRPr="00A233BB">
          <w:rPr>
            <w:rStyle w:val="Hypertextovprepojenie"/>
            <w:rFonts w:cstheme="majorHAnsi"/>
          </w:rPr>
          <w:t>Zoznam pojmov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_Toc25918318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6B7C" w:rsidRPr="006B2AAF" w:rsidRDefault="00036B7C" w:rsidP="00036B7C">
      <w:pPr>
        <w:pStyle w:val="Hlavikaobsahu"/>
        <w:jc w:val="both"/>
        <w:rPr>
          <w:rFonts w:cstheme="majorHAnsi"/>
        </w:rPr>
      </w:pPr>
      <w:r w:rsidRPr="006B2AAF">
        <w:rPr>
          <w:rFonts w:cstheme="majorHAnsi"/>
        </w:rPr>
        <w:fldChar w:fldCharType="end"/>
      </w:r>
    </w:p>
    <w:p w:rsidR="007737D3" w:rsidRDefault="007737D3" w:rsidP="00CA7FD3">
      <w:pPr>
        <w:jc w:val="both"/>
        <w:rPr>
          <w:rFonts w:asciiTheme="majorHAnsi" w:hAnsiTheme="majorHAnsi" w:cstheme="majorHAnsi"/>
          <w:color w:val="000000" w:themeColor="text1"/>
        </w:rPr>
        <w:sectPr w:rsidR="007737D3" w:rsidSect="0037232C">
          <w:footerReference w:type="default" r:id="rId8"/>
          <w:pgSz w:w="11906" w:h="16838"/>
          <w:pgMar w:top="1417" w:right="1417" w:bottom="1417" w:left="1417" w:header="567" w:footer="708" w:gutter="0"/>
          <w:pgNumType w:start="1"/>
          <w:cols w:space="708"/>
          <w:docGrid w:linePitch="360"/>
        </w:sectPr>
      </w:pPr>
    </w:p>
    <w:p w:rsidR="007737D3" w:rsidRDefault="007737D3" w:rsidP="007737D3">
      <w:pPr>
        <w:pStyle w:val="Nadpis1"/>
        <w:rPr>
          <w:b/>
          <w:bCs/>
          <w:color w:val="000000" w:themeColor="text1"/>
        </w:rPr>
      </w:pPr>
      <w:bookmarkStart w:id="0" w:name="_Toc25918311"/>
      <w:r w:rsidRPr="007737D3">
        <w:rPr>
          <w:b/>
          <w:bCs/>
          <w:color w:val="000000" w:themeColor="text1"/>
        </w:rPr>
        <w:t>Držba</w:t>
      </w:r>
      <w:bookmarkEnd w:id="0"/>
    </w:p>
    <w:p w:rsidR="007737D3" w:rsidRPr="007737D3" w:rsidRDefault="007737D3" w:rsidP="007737D3"/>
    <w:p w:rsidR="007737D3" w:rsidRPr="0002750A" w:rsidRDefault="0002750A" w:rsidP="0002750A">
      <w:pPr>
        <w:pStyle w:val="Nadpis2"/>
        <w:spacing w:after="240"/>
        <w:rPr>
          <w:b/>
          <w:bCs/>
          <w:color w:val="000000" w:themeColor="text1"/>
        </w:rPr>
      </w:pPr>
      <w:bookmarkStart w:id="1" w:name="_Toc25918312"/>
      <w:r w:rsidRPr="0002750A">
        <w:rPr>
          <w:b/>
          <w:bCs/>
          <w:color w:val="000000" w:themeColor="text1"/>
        </w:rPr>
        <w:t>P</w:t>
      </w:r>
      <w:r w:rsidR="007737D3" w:rsidRPr="0002750A">
        <w:rPr>
          <w:b/>
          <w:bCs/>
          <w:color w:val="000000" w:themeColor="text1"/>
        </w:rPr>
        <w:t>redpoklady držby:</w:t>
      </w:r>
      <w:bookmarkEnd w:id="1"/>
    </w:p>
    <w:p w:rsidR="007737D3" w:rsidRDefault="007737D3" w:rsidP="0002750A">
      <w:pPr>
        <w:pStyle w:val="Odsekzoznamu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fyzickej ovládanie veci (</w:t>
      </w:r>
      <w:proofErr w:type="spellStart"/>
      <w:r w:rsidRPr="0002750A">
        <w:rPr>
          <w:rFonts w:asciiTheme="majorHAnsi" w:hAnsiTheme="majorHAnsi" w:cstheme="majorHAnsi"/>
          <w:b/>
          <w:bCs/>
        </w:rPr>
        <w:t>corporalis</w:t>
      </w:r>
      <w:proofErr w:type="spellEnd"/>
      <w:r w:rsidRPr="0002750A">
        <w:rPr>
          <w:rFonts w:asciiTheme="majorHAnsi" w:hAnsiTheme="majorHAnsi" w:cstheme="majorHAnsi"/>
        </w:rPr>
        <w:t xml:space="preserve"> </w:t>
      </w:r>
      <w:proofErr w:type="spellStart"/>
      <w:r w:rsidRPr="0002750A">
        <w:rPr>
          <w:rFonts w:asciiTheme="majorHAnsi" w:hAnsiTheme="majorHAnsi" w:cstheme="majorHAnsi"/>
        </w:rPr>
        <w:t>possessio</w:t>
      </w:r>
      <w:proofErr w:type="spellEnd"/>
      <w:r w:rsidRPr="0002750A">
        <w:rPr>
          <w:rFonts w:asciiTheme="majorHAnsi" w:hAnsiTheme="majorHAnsi" w:cstheme="majorHAnsi"/>
        </w:rPr>
        <w:t>) - nielen fyzické zvierania, ale aj možnosť pôsobiť na vec, kedykoľvek sa nám zachce (napr. vozidlo zaparkované v garáži, pozemok)</w:t>
      </w:r>
    </w:p>
    <w:p w:rsidR="0002750A" w:rsidRPr="0002750A" w:rsidRDefault="0002750A" w:rsidP="0002750A">
      <w:pPr>
        <w:pStyle w:val="Odsekzoznamu"/>
        <w:jc w:val="both"/>
        <w:rPr>
          <w:rFonts w:asciiTheme="majorHAnsi" w:hAnsiTheme="majorHAnsi" w:cstheme="majorHAnsi"/>
        </w:rPr>
      </w:pPr>
    </w:p>
    <w:p w:rsidR="0002750A" w:rsidRDefault="007737D3" w:rsidP="007737D3">
      <w:pPr>
        <w:pStyle w:val="Odsekzoznamu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vôľa ovládať vec ako vlastné (</w:t>
      </w:r>
      <w:proofErr w:type="spellStart"/>
      <w:r w:rsidRPr="0002750A">
        <w:rPr>
          <w:rFonts w:asciiTheme="majorHAnsi" w:hAnsiTheme="majorHAnsi" w:cstheme="majorHAnsi"/>
          <w:b/>
          <w:bCs/>
        </w:rPr>
        <w:t>animus</w:t>
      </w:r>
      <w:proofErr w:type="spellEnd"/>
      <w:r w:rsidRPr="0002750A">
        <w:rPr>
          <w:rFonts w:asciiTheme="majorHAnsi" w:hAnsiTheme="majorHAnsi" w:cstheme="majorHAnsi"/>
        </w:rPr>
        <w:t xml:space="preserve"> </w:t>
      </w:r>
      <w:proofErr w:type="spellStart"/>
      <w:r w:rsidRPr="0002750A">
        <w:rPr>
          <w:rFonts w:asciiTheme="majorHAnsi" w:hAnsiTheme="majorHAnsi" w:cstheme="majorHAnsi"/>
        </w:rPr>
        <w:t>possidendi</w:t>
      </w:r>
      <w:proofErr w:type="spellEnd"/>
      <w:r w:rsidRPr="0002750A">
        <w:rPr>
          <w:rFonts w:asciiTheme="majorHAnsi" w:hAnsiTheme="majorHAnsi" w:cstheme="majorHAnsi"/>
        </w:rPr>
        <w:t>) - chuť byť vlastníkom</w:t>
      </w:r>
    </w:p>
    <w:p w:rsidR="0002750A" w:rsidRPr="0002750A" w:rsidRDefault="0002750A" w:rsidP="0002750A">
      <w:pPr>
        <w:pStyle w:val="Odsekzoznamu"/>
        <w:rPr>
          <w:rFonts w:asciiTheme="majorHAnsi" w:hAnsiTheme="majorHAnsi" w:cstheme="majorHAnsi"/>
        </w:rPr>
      </w:pPr>
    </w:p>
    <w:p w:rsidR="007737D3" w:rsidRPr="0002750A" w:rsidRDefault="0002750A" w:rsidP="0002750A">
      <w:pPr>
        <w:pStyle w:val="Odsekzoznamu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</w:t>
      </w:r>
      <w:r w:rsidR="007737D3" w:rsidRPr="0002750A">
        <w:rPr>
          <w:rFonts w:asciiTheme="majorHAnsi" w:hAnsiTheme="majorHAnsi" w:cstheme="majorHAnsi"/>
        </w:rPr>
        <w:t>nimus</w:t>
      </w:r>
      <w:proofErr w:type="spellEnd"/>
      <w:r w:rsidR="007737D3" w:rsidRPr="0002750A">
        <w:rPr>
          <w:rFonts w:asciiTheme="majorHAnsi" w:hAnsiTheme="majorHAnsi" w:cstheme="majorHAnsi"/>
        </w:rPr>
        <w:t xml:space="preserve"> je nezastupiteľný , naopak fyzickej ovládanie veci môže sprostredkovať iná osoba ako tá, ktorá je považovaná za držiteľa - pokiaľ išlo o osobu podrobenú moci držiteľovho, v ktorej bezprostrednom fyzickom ovládanie sa vec nachádzala (otrok - držiteľom bol pán)</w:t>
      </w:r>
    </w:p>
    <w:p w:rsidR="007737D3" w:rsidRPr="007737D3" w:rsidRDefault="0002750A" w:rsidP="0002750A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</w:t>
      </w:r>
      <w:r w:rsidR="007737D3" w:rsidRPr="007737D3">
        <w:rPr>
          <w:rFonts w:asciiTheme="majorHAnsi" w:hAnsiTheme="majorHAnsi" w:cstheme="majorHAnsi"/>
        </w:rPr>
        <w:t xml:space="preserve">ec môže fyzicky ovládať aj niekto iný než držiteľ, pokiaľ k nej má vecné právo , zvlášť potom právo </w:t>
      </w:r>
      <w:proofErr w:type="spellStart"/>
      <w:r w:rsidR="007737D3" w:rsidRPr="007737D3">
        <w:rPr>
          <w:rFonts w:asciiTheme="majorHAnsi" w:hAnsiTheme="majorHAnsi" w:cstheme="majorHAnsi"/>
        </w:rPr>
        <w:t>požívacie</w:t>
      </w:r>
      <w:proofErr w:type="spellEnd"/>
      <w:r w:rsidR="007737D3" w:rsidRPr="007737D3">
        <w:rPr>
          <w:rFonts w:asciiTheme="majorHAnsi" w:hAnsiTheme="majorHAnsi" w:cstheme="majorHAnsi"/>
        </w:rPr>
        <w:t xml:space="preserve"> (</w:t>
      </w:r>
      <w:proofErr w:type="spellStart"/>
      <w:r w:rsidR="007737D3" w:rsidRPr="007737D3">
        <w:rPr>
          <w:rFonts w:asciiTheme="majorHAnsi" w:hAnsiTheme="majorHAnsi" w:cstheme="majorHAnsi"/>
        </w:rPr>
        <w:t>usurfructus</w:t>
      </w:r>
      <w:proofErr w:type="spellEnd"/>
      <w:r w:rsidR="007737D3" w:rsidRPr="007737D3">
        <w:rPr>
          <w:rFonts w:asciiTheme="majorHAnsi" w:hAnsiTheme="majorHAnsi" w:cstheme="majorHAnsi"/>
        </w:rPr>
        <w:t>)</w:t>
      </w:r>
    </w:p>
    <w:p w:rsidR="007737D3" w:rsidRPr="007737D3" w:rsidRDefault="0002750A" w:rsidP="007737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Je </w:t>
      </w:r>
      <w:r w:rsidR="007737D3" w:rsidRPr="007737D3">
        <w:rPr>
          <w:rFonts w:asciiTheme="majorHAnsi" w:hAnsiTheme="majorHAnsi" w:cstheme="majorHAnsi"/>
        </w:rPr>
        <w:t>dôležité stanoviť, kedy držba vzniká → beží vydržacej lehota + držba je právne chránená (</w:t>
      </w:r>
      <w:proofErr w:type="spellStart"/>
      <w:r w:rsidR="007737D3" w:rsidRPr="007737D3">
        <w:rPr>
          <w:rFonts w:asciiTheme="majorHAnsi" w:hAnsiTheme="majorHAnsi" w:cstheme="majorHAnsi"/>
        </w:rPr>
        <w:t>praetorskými</w:t>
      </w:r>
      <w:proofErr w:type="spellEnd"/>
      <w:r w:rsidR="007737D3" w:rsidRPr="007737D3">
        <w:rPr>
          <w:rFonts w:asciiTheme="majorHAnsi" w:hAnsiTheme="majorHAnsi" w:cstheme="majorHAnsi"/>
        </w:rPr>
        <w:t xml:space="preserve"> interdiktom)</w:t>
      </w:r>
    </w:p>
    <w:p w:rsidR="007737D3" w:rsidRPr="0002750A" w:rsidRDefault="0002750A" w:rsidP="0002750A">
      <w:pPr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  <w:b/>
          <w:bCs/>
        </w:rPr>
        <w:t>P</w:t>
      </w:r>
      <w:r w:rsidR="007737D3" w:rsidRPr="0002750A">
        <w:rPr>
          <w:rFonts w:asciiTheme="majorHAnsi" w:hAnsiTheme="majorHAnsi" w:cstheme="majorHAnsi"/>
          <w:b/>
          <w:bCs/>
        </w:rPr>
        <w:t>redmetom</w:t>
      </w:r>
      <w:r w:rsidR="007737D3" w:rsidRPr="0002750A">
        <w:rPr>
          <w:rFonts w:asciiTheme="majorHAnsi" w:hAnsiTheme="majorHAnsi" w:cstheme="majorHAnsi"/>
        </w:rPr>
        <w:t xml:space="preserve"> držby mohla byť len vec, ktorá mohla byť predmetom vlastníckeho práva</w:t>
      </w:r>
      <w:r>
        <w:rPr>
          <w:rFonts w:asciiTheme="majorHAnsi" w:hAnsiTheme="majorHAnsi" w:cstheme="majorHAnsi"/>
        </w:rPr>
        <w:t>.</w:t>
      </w:r>
    </w:p>
    <w:p w:rsidR="0002750A" w:rsidRDefault="007737D3" w:rsidP="007737D3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vec zložená → predmetom držby je celok (ak spojenie trvá, jednotlivé súčasti predmetom držby byť nemôžu)</w:t>
      </w:r>
    </w:p>
    <w:p w:rsidR="0002750A" w:rsidRDefault="007737D3" w:rsidP="007737D3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vec hromadnú ako celok držať nemožno</w:t>
      </w:r>
    </w:p>
    <w:p w:rsidR="007737D3" w:rsidRDefault="007737D3" w:rsidP="007737D3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spoluvlastníctvo - držba náleží všetkým spoluvlastníkom dohromady; uskutočňujú ju podľa svojich podielov</w:t>
      </w:r>
    </w:p>
    <w:p w:rsidR="0002750A" w:rsidRPr="0002750A" w:rsidRDefault="0002750A" w:rsidP="0002750A">
      <w:pPr>
        <w:pStyle w:val="Nadpis2"/>
        <w:spacing w:after="240"/>
        <w:rPr>
          <w:b/>
          <w:bCs/>
          <w:color w:val="000000" w:themeColor="text1"/>
        </w:rPr>
      </w:pPr>
      <w:bookmarkStart w:id="2" w:name="_Toc25918313"/>
      <w:r w:rsidRPr="0002750A">
        <w:rPr>
          <w:b/>
          <w:bCs/>
          <w:color w:val="000000" w:themeColor="text1"/>
        </w:rPr>
        <w:t>Strata držby</w:t>
      </w:r>
      <w:bookmarkEnd w:id="2"/>
    </w:p>
    <w:p w:rsidR="0002750A" w:rsidRPr="0002750A" w:rsidRDefault="0002750A" w:rsidP="0002750A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02750A">
        <w:rPr>
          <w:rFonts w:asciiTheme="majorHAnsi" w:hAnsiTheme="majorHAnsi" w:cstheme="majorHAnsi"/>
        </w:rPr>
        <w:t xml:space="preserve">ržba zanikne, </w:t>
      </w:r>
      <w:r>
        <w:rPr>
          <w:rFonts w:asciiTheme="majorHAnsi" w:hAnsiTheme="majorHAnsi" w:cstheme="majorHAnsi"/>
        </w:rPr>
        <w:t xml:space="preserve">ak </w:t>
      </w:r>
      <w:r w:rsidRPr="0002750A">
        <w:rPr>
          <w:rFonts w:asciiTheme="majorHAnsi" w:hAnsiTheme="majorHAnsi" w:cstheme="majorHAnsi"/>
        </w:rPr>
        <w:t>odpadne</w:t>
      </w:r>
      <w:r>
        <w:rPr>
          <w:rFonts w:asciiTheme="majorHAnsi" w:hAnsiTheme="majorHAnsi" w:cstheme="majorHAnsi"/>
        </w:rPr>
        <w:t xml:space="preserve"> </w:t>
      </w:r>
      <w:r w:rsidRPr="0002750A">
        <w:rPr>
          <w:rFonts w:asciiTheme="majorHAnsi" w:hAnsiTheme="majorHAnsi" w:cstheme="majorHAnsi"/>
        </w:rPr>
        <w:t xml:space="preserve">aspoň jeden z jej prvkov (corpus, </w:t>
      </w:r>
      <w:proofErr w:type="spellStart"/>
      <w:r w:rsidRPr="0002750A">
        <w:rPr>
          <w:rFonts w:asciiTheme="majorHAnsi" w:hAnsiTheme="majorHAnsi" w:cstheme="majorHAnsi"/>
        </w:rPr>
        <w:t>animus</w:t>
      </w:r>
      <w:proofErr w:type="spellEnd"/>
      <w:r w:rsidRPr="0002750A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</w:t>
      </w:r>
    </w:p>
    <w:p w:rsidR="0002750A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 xml:space="preserve">strata držby </w:t>
      </w:r>
      <w:proofErr w:type="spellStart"/>
      <w:r w:rsidRPr="00340E6F">
        <w:rPr>
          <w:rFonts w:asciiTheme="majorHAnsi" w:hAnsiTheme="majorHAnsi" w:cstheme="majorHAnsi"/>
          <w:b/>
          <w:bCs/>
        </w:rPr>
        <w:t>corpore</w:t>
      </w:r>
      <w:proofErr w:type="spellEnd"/>
      <w:r w:rsidRPr="0002750A">
        <w:rPr>
          <w:rFonts w:asciiTheme="majorHAnsi" w:hAnsiTheme="majorHAnsi" w:cstheme="majorHAnsi"/>
        </w:rPr>
        <w:t xml:space="preserve"> - držiteľ stráca možnosť pôsobiť na vec fyzicky; dočasné prerušenie spravidla k strate držby neviedlo</w:t>
      </w:r>
    </w:p>
    <w:p w:rsidR="0002750A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každá takáto strata držby môže byť sprevádzaná tým, že držbu nadobúda niekto iný</w:t>
      </w:r>
    </w:p>
    <w:p w:rsid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klasické právo nepovažovalo za stratu držby, ak došlo k opanovaniu pozemku bez vedomia doterajšieho držiteľa alebo v jeho neprítomnosti; držbu stráca ešte len, keď sa držiteľ o tejto zmene dozvedel a nič proti nej nepodnikol</w:t>
      </w:r>
    </w:p>
    <w:p w:rsidR="0002750A" w:rsidRPr="0002750A" w:rsidRDefault="0002750A" w:rsidP="0002750A">
      <w:pPr>
        <w:pStyle w:val="Odsekzoznamu"/>
        <w:spacing w:after="0"/>
        <w:jc w:val="both"/>
        <w:rPr>
          <w:rFonts w:asciiTheme="majorHAnsi" w:hAnsiTheme="majorHAnsi" w:cstheme="majorHAnsi"/>
        </w:rPr>
      </w:pPr>
    </w:p>
    <w:p w:rsidR="0002750A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 xml:space="preserve">strata držby </w:t>
      </w:r>
      <w:proofErr w:type="spellStart"/>
      <w:r w:rsidRPr="00340E6F">
        <w:rPr>
          <w:rFonts w:asciiTheme="majorHAnsi" w:hAnsiTheme="majorHAnsi" w:cstheme="majorHAnsi"/>
          <w:b/>
          <w:bCs/>
        </w:rPr>
        <w:t>animo</w:t>
      </w:r>
      <w:proofErr w:type="spellEnd"/>
      <w:r w:rsidRPr="0002750A">
        <w:rPr>
          <w:rFonts w:asciiTheme="majorHAnsi" w:hAnsiTheme="majorHAnsi" w:cstheme="majorHAnsi"/>
        </w:rPr>
        <w:t xml:space="preserve"> - držiteľ dáva najavo vôľu, že vec nechce ďalej ovládať ako vlastník</w:t>
      </w:r>
    </w:p>
    <w:p w:rsidR="0002750A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nutná spôsobilosť k právnemu rokovania</w:t>
      </w:r>
    </w:p>
    <w:p w:rsidR="0002750A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 xml:space="preserve">prejav vôle implicitne, mlčky (držiteľ necháva trvalo </w:t>
      </w:r>
      <w:r w:rsidR="00340E6F">
        <w:rPr>
          <w:rFonts w:asciiTheme="majorHAnsi" w:hAnsiTheme="majorHAnsi" w:cstheme="majorHAnsi"/>
        </w:rPr>
        <w:t>n</w:t>
      </w:r>
      <w:r w:rsidRPr="0002750A">
        <w:rPr>
          <w:rFonts w:asciiTheme="majorHAnsi" w:hAnsiTheme="majorHAnsi" w:cstheme="majorHAnsi"/>
        </w:rPr>
        <w:t>ekultivovan</w:t>
      </w:r>
      <w:r w:rsidR="00340E6F">
        <w:rPr>
          <w:rFonts w:asciiTheme="majorHAnsi" w:hAnsiTheme="majorHAnsi" w:cstheme="majorHAnsi"/>
        </w:rPr>
        <w:t>e</w:t>
      </w:r>
      <w:r w:rsidRPr="0002750A">
        <w:rPr>
          <w:rFonts w:asciiTheme="majorHAnsi" w:hAnsiTheme="majorHAnsi" w:cstheme="majorHAnsi"/>
        </w:rPr>
        <w:t xml:space="preserve"> pozemok)</w:t>
      </w:r>
    </w:p>
    <w:p w:rsid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 xml:space="preserve">strata držby </w:t>
      </w:r>
      <w:proofErr w:type="spellStart"/>
      <w:r w:rsidRPr="0002750A">
        <w:rPr>
          <w:rFonts w:asciiTheme="majorHAnsi" w:hAnsiTheme="majorHAnsi" w:cstheme="majorHAnsi"/>
        </w:rPr>
        <w:t>animo</w:t>
      </w:r>
      <w:proofErr w:type="spellEnd"/>
      <w:r w:rsidRPr="0002750A">
        <w:rPr>
          <w:rFonts w:asciiTheme="majorHAnsi" w:hAnsiTheme="majorHAnsi" w:cstheme="majorHAnsi"/>
        </w:rPr>
        <w:t xml:space="preserve"> et </w:t>
      </w:r>
      <w:proofErr w:type="spellStart"/>
      <w:r w:rsidRPr="0002750A">
        <w:rPr>
          <w:rFonts w:asciiTheme="majorHAnsi" w:hAnsiTheme="majorHAnsi" w:cstheme="majorHAnsi"/>
        </w:rPr>
        <w:t>corpore</w:t>
      </w:r>
      <w:proofErr w:type="spellEnd"/>
      <w:r w:rsidRPr="0002750A">
        <w:rPr>
          <w:rFonts w:asciiTheme="majorHAnsi" w:hAnsiTheme="majorHAnsi" w:cstheme="majorHAnsi"/>
        </w:rPr>
        <w:t xml:space="preserve"> - odpadnutie oboch znakov držby; vždy pri odovzdaní veci</w:t>
      </w:r>
    </w:p>
    <w:p w:rsidR="0002750A" w:rsidRPr="0002750A" w:rsidRDefault="0002750A" w:rsidP="0002750A">
      <w:pPr>
        <w:spacing w:after="0"/>
        <w:ind w:left="360"/>
        <w:jc w:val="both"/>
        <w:rPr>
          <w:rFonts w:asciiTheme="majorHAnsi" w:hAnsiTheme="majorHAnsi" w:cstheme="majorHAnsi"/>
        </w:rPr>
      </w:pPr>
    </w:p>
    <w:p w:rsidR="0002750A" w:rsidRPr="0002750A" w:rsidRDefault="0002750A" w:rsidP="0002750A">
      <w:pPr>
        <w:jc w:val="both"/>
        <w:rPr>
          <w:rFonts w:asciiTheme="majorHAnsi" w:hAnsiTheme="majorHAnsi" w:cstheme="majorHAnsi"/>
          <w:b/>
          <w:bCs/>
        </w:rPr>
      </w:pPr>
      <w:r w:rsidRPr="0002750A">
        <w:rPr>
          <w:rFonts w:asciiTheme="majorHAnsi" w:hAnsiTheme="majorHAnsi" w:cstheme="majorHAnsi"/>
          <w:b/>
          <w:bCs/>
        </w:rPr>
        <w:t>D</w:t>
      </w:r>
      <w:r w:rsidRPr="0002750A">
        <w:rPr>
          <w:rFonts w:asciiTheme="majorHAnsi" w:hAnsiTheme="majorHAnsi" w:cstheme="majorHAnsi"/>
          <w:b/>
          <w:bCs/>
        </w:rPr>
        <w:t>ržba zaniká tiež</w:t>
      </w:r>
      <w:r>
        <w:rPr>
          <w:rFonts w:asciiTheme="majorHAnsi" w:hAnsiTheme="majorHAnsi" w:cstheme="majorHAnsi"/>
          <w:b/>
          <w:bCs/>
        </w:rPr>
        <w:t xml:space="preserve"> </w:t>
      </w:r>
      <w:r w:rsidRPr="0002750A">
        <w:rPr>
          <w:rFonts w:asciiTheme="majorHAnsi" w:hAnsiTheme="majorHAnsi" w:cstheme="majorHAnsi"/>
          <w:b/>
          <w:bCs/>
        </w:rPr>
        <w:t>:</w:t>
      </w:r>
    </w:p>
    <w:p w:rsidR="0002750A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smrťou držiteľa</w:t>
      </w:r>
    </w:p>
    <w:p w:rsidR="0002750A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zánikom veci</w:t>
      </w:r>
    </w:p>
    <w:p w:rsidR="0002750A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>zánikom právnej subjektivity držiteľa</w:t>
      </w:r>
    </w:p>
    <w:p w:rsidR="007737D3" w:rsidRPr="0002750A" w:rsidRDefault="0002750A" w:rsidP="0002750A">
      <w:pPr>
        <w:pStyle w:val="Odsekzoznamu"/>
        <w:numPr>
          <w:ilvl w:val="0"/>
          <w:numId w:val="26"/>
        </w:numPr>
        <w:spacing w:after="0"/>
        <w:jc w:val="both"/>
        <w:rPr>
          <w:rFonts w:asciiTheme="majorHAnsi" w:hAnsiTheme="majorHAnsi" w:cstheme="majorHAnsi"/>
        </w:rPr>
      </w:pPr>
      <w:r w:rsidRPr="0002750A">
        <w:rPr>
          <w:rFonts w:asciiTheme="majorHAnsi" w:hAnsiTheme="majorHAnsi" w:cstheme="majorHAnsi"/>
        </w:rPr>
        <w:t xml:space="preserve">zajatím do otroctva - upadol ak držiteľ do zajatia a ak bol neskôr oslobodený, nevzťahovalo sa na držbu tzv. </w:t>
      </w:r>
      <w:proofErr w:type="spellStart"/>
      <w:r w:rsidRPr="0002750A">
        <w:rPr>
          <w:rFonts w:asciiTheme="majorHAnsi" w:hAnsiTheme="majorHAnsi" w:cstheme="majorHAnsi"/>
        </w:rPr>
        <w:t>ius</w:t>
      </w:r>
      <w:proofErr w:type="spellEnd"/>
      <w:r w:rsidRPr="0002750A">
        <w:rPr>
          <w:rFonts w:asciiTheme="majorHAnsi" w:hAnsiTheme="majorHAnsi" w:cstheme="majorHAnsi"/>
        </w:rPr>
        <w:t xml:space="preserve"> </w:t>
      </w:r>
      <w:proofErr w:type="spellStart"/>
      <w:r w:rsidRPr="0002750A">
        <w:rPr>
          <w:rFonts w:asciiTheme="majorHAnsi" w:hAnsiTheme="majorHAnsi" w:cstheme="majorHAnsi"/>
        </w:rPr>
        <w:t>postliminii</w:t>
      </w:r>
      <w:proofErr w:type="spellEnd"/>
    </w:p>
    <w:p w:rsidR="00AF7DDF" w:rsidRPr="007737D3" w:rsidRDefault="00AF7DDF" w:rsidP="007737D3">
      <w:pPr>
        <w:pStyle w:val="Nadpis2"/>
        <w:rPr>
          <w:b/>
          <w:bCs/>
          <w:color w:val="000000" w:themeColor="text1"/>
        </w:rPr>
      </w:pPr>
      <w:bookmarkStart w:id="3" w:name="_Toc25918314"/>
      <w:r w:rsidRPr="007737D3">
        <w:rPr>
          <w:b/>
          <w:bCs/>
          <w:color w:val="000000" w:themeColor="text1"/>
        </w:rPr>
        <w:t>Ochrana držby</w:t>
      </w:r>
      <w:bookmarkEnd w:id="3"/>
    </w:p>
    <w:p w:rsidR="00AF7DDF" w:rsidRPr="00AF7DDF" w:rsidRDefault="00AF7DDF" w:rsidP="00AF7DD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AF7DDF" w:rsidRPr="00AF7DDF" w:rsidRDefault="00AF7DDF" w:rsidP="00AF7DD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7737D3">
        <w:rPr>
          <w:rFonts w:asciiTheme="majorHAnsi" w:hAnsiTheme="majorHAnsi" w:cstheme="majorHAnsi"/>
          <w:b/>
          <w:bCs/>
          <w:color w:val="000000" w:themeColor="text1"/>
        </w:rPr>
        <w:t>Prétor</w:t>
      </w:r>
      <w:r w:rsidRPr="00AF7DDF">
        <w:rPr>
          <w:rFonts w:asciiTheme="majorHAnsi" w:hAnsiTheme="majorHAnsi" w:cstheme="majorHAnsi"/>
          <w:color w:val="000000" w:themeColor="text1"/>
        </w:rPr>
        <w:t xml:space="preserve"> proti odňatiu držby alebo proti jej rušeniu vydával interdikty (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vysloval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zákaz / príkaz na predbežné riešenie sporu)</w:t>
      </w:r>
    </w:p>
    <w:p w:rsidR="00AF7DDF" w:rsidRPr="00AF7DDF" w:rsidRDefault="00AF7DDF" w:rsidP="00AF7DD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AF7DDF" w:rsidRPr="007737D3" w:rsidRDefault="00AF7DDF" w:rsidP="007737D3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7737D3">
        <w:rPr>
          <w:rFonts w:asciiTheme="majorHAnsi" w:hAnsiTheme="majorHAnsi" w:cstheme="majorHAnsi"/>
          <w:b/>
          <w:bCs/>
          <w:color w:val="000000" w:themeColor="text1"/>
        </w:rPr>
        <w:t>Skupiny interdiktov :</w:t>
      </w:r>
    </w:p>
    <w:p w:rsidR="00AF7DDF" w:rsidRPr="00AF7DDF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7737D3">
        <w:rPr>
          <w:rFonts w:asciiTheme="majorHAnsi" w:hAnsiTheme="majorHAnsi" w:cstheme="majorHAnsi"/>
          <w:b/>
          <w:bCs/>
          <w:color w:val="000000" w:themeColor="text1"/>
        </w:rPr>
        <w:t>adipiscendné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– na dosiahnutie držby</w:t>
      </w:r>
    </w:p>
    <w:p w:rsidR="00AF7DDF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7737D3">
        <w:rPr>
          <w:rFonts w:asciiTheme="majorHAnsi" w:hAnsiTheme="majorHAnsi" w:cstheme="majorHAnsi"/>
          <w:b/>
          <w:bCs/>
          <w:color w:val="000000" w:themeColor="text1"/>
        </w:rPr>
        <w:t>retenčné</w:t>
      </w:r>
      <w:r w:rsidRPr="00AF7DDF">
        <w:rPr>
          <w:rFonts w:asciiTheme="majorHAnsi" w:hAnsiTheme="majorHAnsi" w:cstheme="majorHAnsi"/>
          <w:color w:val="000000" w:themeColor="text1"/>
        </w:rPr>
        <w:t xml:space="preserve"> – na udržanie existujúcej držby</w:t>
      </w:r>
    </w:p>
    <w:p w:rsidR="00AF7DDF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AF7DDF">
        <w:rPr>
          <w:rFonts w:asciiTheme="majorHAnsi" w:hAnsiTheme="majorHAnsi" w:cstheme="majorHAnsi"/>
          <w:color w:val="000000" w:themeColor="text1"/>
        </w:rPr>
        <w:t>držiteľ dostal ochranu len preto, lebo vec držal</w:t>
      </w:r>
    </w:p>
    <w:p w:rsidR="00AF7DDF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AF7DDF">
        <w:rPr>
          <w:rFonts w:asciiTheme="majorHAnsi" w:hAnsiTheme="majorHAnsi" w:cstheme="majorHAnsi"/>
          <w:color w:val="000000" w:themeColor="text1"/>
        </w:rPr>
        <w:t xml:space="preserve">zabezpečovala: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nerušiteľnosť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nezasahovateľnosť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do určitého faktu</w:t>
      </w:r>
    </w:p>
    <w:p w:rsidR="00AF7DDF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</w:t>
      </w:r>
      <w:r w:rsidRPr="00AF7DDF">
        <w:rPr>
          <w:rFonts w:asciiTheme="majorHAnsi" w:hAnsiTheme="majorHAnsi" w:cstheme="majorHAnsi"/>
          <w:color w:val="000000" w:themeColor="text1"/>
        </w:rPr>
        <w:t xml:space="preserve">chrana držby =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posesórna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ochrana (jej opakom bola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petitórna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ochrana – ochrana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subj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>. práva)</w:t>
      </w:r>
    </w:p>
    <w:p w:rsidR="00AF7DDF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AF7DDF">
        <w:rPr>
          <w:rFonts w:asciiTheme="majorHAnsi" w:hAnsiTheme="majorHAnsi" w:cstheme="majorHAnsi"/>
          <w:color w:val="000000" w:themeColor="text1"/>
        </w:rPr>
        <w:t xml:space="preserve">držobný spor =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posesórny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spor (prétor v ňom nepripustil dôkaz o práve; v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petitórnom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nepripustil dôkaz o fakte)</w:t>
      </w:r>
    </w:p>
    <w:p w:rsidR="00AF7DDF" w:rsidRPr="00AF7DDF" w:rsidRDefault="00AF7DDF" w:rsidP="00AF7DDF">
      <w:pPr>
        <w:pStyle w:val="Odsekzoznamu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AF7DDF" w:rsidRDefault="00AF7DDF" w:rsidP="00AF7DDF">
      <w:pPr>
        <w:spacing w:after="0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7737D3">
        <w:rPr>
          <w:rFonts w:asciiTheme="majorHAnsi" w:hAnsiTheme="majorHAnsi" w:cstheme="majorHAnsi"/>
          <w:b/>
          <w:bCs/>
          <w:color w:val="000000" w:themeColor="text1"/>
        </w:rPr>
        <w:t>Ochrana držby :</w:t>
      </w:r>
    </w:p>
    <w:p w:rsidR="007737D3" w:rsidRPr="007737D3" w:rsidRDefault="007737D3" w:rsidP="00AF7DDF">
      <w:pPr>
        <w:spacing w:after="0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:rsidR="00AF7DDF" w:rsidRDefault="00AF7DDF" w:rsidP="00AF7DDF">
      <w:pPr>
        <w:pStyle w:val="Odsekzoznamu"/>
        <w:numPr>
          <w:ilvl w:val="0"/>
          <w:numId w:val="25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AF7DDF">
        <w:rPr>
          <w:rFonts w:asciiTheme="majorHAnsi" w:hAnsiTheme="majorHAnsi" w:cstheme="majorHAnsi"/>
          <w:color w:val="000000" w:themeColor="text1"/>
        </w:rPr>
        <w:t>Interdictum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7737D3">
        <w:rPr>
          <w:rFonts w:asciiTheme="majorHAnsi" w:hAnsiTheme="majorHAnsi" w:cstheme="majorHAnsi"/>
          <w:b/>
          <w:bCs/>
          <w:color w:val="000000" w:themeColor="text1"/>
        </w:rPr>
        <w:t>uti</w:t>
      </w:r>
      <w:proofErr w:type="spellEnd"/>
      <w:r w:rsidRPr="007737D3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proofErr w:type="spellStart"/>
      <w:r w:rsidRPr="007737D3">
        <w:rPr>
          <w:rFonts w:asciiTheme="majorHAnsi" w:hAnsiTheme="majorHAnsi" w:cstheme="majorHAnsi"/>
          <w:b/>
          <w:bCs/>
          <w:color w:val="000000" w:themeColor="text1"/>
        </w:rPr>
        <w:t>possidetis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(ako teraz držíte), používal sa, keď niekto niekoho v držbe nehnuteľnosti len rušil (bez toho, aby ho z tejto držby vypudil), prétor zakazoval použitie násilia proti poslednému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bezvadnému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držiteľovi</w:t>
      </w:r>
    </w:p>
    <w:p w:rsidR="00AF7DDF" w:rsidRDefault="00AF7DDF" w:rsidP="00AF7DDF">
      <w:pPr>
        <w:pStyle w:val="Odsekzoznamu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AF7DDF" w:rsidRDefault="00AF7DDF" w:rsidP="00AF7DDF">
      <w:pPr>
        <w:pStyle w:val="Odsekzoznamu"/>
        <w:numPr>
          <w:ilvl w:val="0"/>
          <w:numId w:val="25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AF7DDF">
        <w:rPr>
          <w:rFonts w:asciiTheme="majorHAnsi" w:hAnsiTheme="majorHAnsi" w:cstheme="majorHAnsi"/>
          <w:color w:val="000000" w:themeColor="text1"/>
        </w:rPr>
        <w:t>Interdictum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7737D3">
        <w:rPr>
          <w:rFonts w:asciiTheme="majorHAnsi" w:hAnsiTheme="majorHAnsi" w:cstheme="majorHAnsi"/>
          <w:b/>
          <w:bCs/>
          <w:color w:val="000000" w:themeColor="text1"/>
        </w:rPr>
        <w:t>utrubi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(u koho =&gt; u koho z 2 strán je vec), na ochranu hnuteľných vecí, chránil toho, kto v predchádzajúcom roku mal vec dlhšie v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bezvadnej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držbe (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rekuperačná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funkcia)</w:t>
      </w:r>
    </w:p>
    <w:p w:rsidR="00AF7DDF" w:rsidRPr="007737D3" w:rsidRDefault="00AF7DDF" w:rsidP="007737D3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AF7DDF" w:rsidRDefault="00AF7DDF" w:rsidP="00AF7DDF">
      <w:pPr>
        <w:pStyle w:val="Odsekzoznamu"/>
        <w:numPr>
          <w:ilvl w:val="0"/>
          <w:numId w:val="25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AF7DDF">
        <w:rPr>
          <w:rFonts w:asciiTheme="majorHAnsi" w:hAnsiTheme="majorHAnsi" w:cstheme="majorHAnsi"/>
          <w:color w:val="000000" w:themeColor="text1"/>
        </w:rPr>
        <w:t>Interdictum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7737D3">
        <w:rPr>
          <w:rFonts w:asciiTheme="majorHAnsi" w:hAnsiTheme="majorHAnsi" w:cstheme="majorHAnsi"/>
          <w:b/>
          <w:bCs/>
          <w:color w:val="000000" w:themeColor="text1"/>
        </w:rPr>
        <w:t>unde</w:t>
      </w:r>
      <w:proofErr w:type="spellEnd"/>
      <w:r w:rsidRPr="007737D3">
        <w:rPr>
          <w:rFonts w:asciiTheme="majorHAnsi" w:hAnsiTheme="majorHAnsi" w:cstheme="majorHAnsi"/>
          <w:b/>
          <w:bCs/>
          <w:color w:val="000000" w:themeColor="text1"/>
        </w:rPr>
        <w:t xml:space="preserve"> vi</w:t>
      </w:r>
      <w:r w:rsidRPr="00AF7DDF">
        <w:rPr>
          <w:rFonts w:asciiTheme="majorHAnsi" w:hAnsiTheme="majorHAnsi" w:cstheme="majorHAnsi"/>
          <w:color w:val="000000" w:themeColor="text1"/>
        </w:rPr>
        <w:t xml:space="preserve"> (odkiaľ násilím), prétor chránil držiteľa proti tvrdému zásahu rušiteľa spočívajúcom v násilnom odňatí veci</w:t>
      </w:r>
    </w:p>
    <w:p w:rsidR="00AF7DDF" w:rsidRDefault="00AF7DDF" w:rsidP="00AF7DDF">
      <w:pPr>
        <w:pStyle w:val="Odsekzoznamu"/>
        <w:spacing w:after="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AF7DDF">
        <w:rPr>
          <w:rFonts w:asciiTheme="majorHAnsi" w:hAnsiTheme="majorHAnsi" w:cstheme="majorHAnsi"/>
          <w:color w:val="000000" w:themeColor="text1"/>
        </w:rPr>
        <w:t>rekuperačná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funkcia → odňatú držbu vrátiť pôvodnému držiteľovi v podobe naturálnej reštitúcie alebo peňažnej náhrady (reštitučná funkcia)</w:t>
      </w:r>
    </w:p>
    <w:p w:rsidR="00AF7DDF" w:rsidRDefault="00AF7DDF" w:rsidP="00AF7DD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AF7DDF" w:rsidRDefault="00AF7DDF" w:rsidP="00AF7DDF">
      <w:pPr>
        <w:pStyle w:val="Odsekzoznamu"/>
        <w:numPr>
          <w:ilvl w:val="0"/>
          <w:numId w:val="25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AF7DDF">
        <w:rPr>
          <w:rFonts w:asciiTheme="majorHAnsi" w:hAnsiTheme="majorHAnsi" w:cstheme="majorHAnsi"/>
          <w:color w:val="000000" w:themeColor="text1"/>
        </w:rPr>
        <w:t>Interdictum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</w:t>
      </w:r>
      <w:r w:rsidRPr="007737D3">
        <w:rPr>
          <w:rFonts w:asciiTheme="majorHAnsi" w:hAnsiTheme="majorHAnsi" w:cstheme="majorHAnsi"/>
          <w:b/>
          <w:bCs/>
          <w:color w:val="000000" w:themeColor="text1"/>
        </w:rPr>
        <w:t xml:space="preserve">de vi </w:t>
      </w:r>
      <w:proofErr w:type="spellStart"/>
      <w:r w:rsidRPr="007737D3">
        <w:rPr>
          <w:rFonts w:asciiTheme="majorHAnsi" w:hAnsiTheme="majorHAnsi" w:cstheme="majorHAnsi"/>
          <w:b/>
          <w:bCs/>
          <w:color w:val="000000" w:themeColor="text1"/>
        </w:rPr>
        <w:t>armata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>, na ochranu držby proti tzv. kvalifikovanému násilnému odňatiu nehnuteľnej veci ozbrojenou skupinou ľudí</w:t>
      </w:r>
    </w:p>
    <w:p w:rsidR="00AF7DDF" w:rsidRDefault="00AF7DDF" w:rsidP="00AF7DDF">
      <w:pPr>
        <w:pStyle w:val="Odsekzoznamu"/>
        <w:spacing w:after="0"/>
        <w:jc w:val="both"/>
        <w:rPr>
          <w:rFonts w:asciiTheme="majorHAnsi" w:hAnsiTheme="majorHAnsi" w:cstheme="majorHAnsi"/>
          <w:color w:val="000000" w:themeColor="text1"/>
        </w:rPr>
      </w:pPr>
      <w:bookmarkStart w:id="4" w:name="_GoBack"/>
      <w:bookmarkEnd w:id="4"/>
    </w:p>
    <w:p w:rsidR="00AF7DDF" w:rsidRDefault="00AF7DDF" w:rsidP="00AF7DDF">
      <w:pPr>
        <w:pStyle w:val="Odsekzoznamu"/>
        <w:numPr>
          <w:ilvl w:val="0"/>
          <w:numId w:val="25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AF7DDF">
        <w:rPr>
          <w:rFonts w:asciiTheme="majorHAnsi" w:hAnsiTheme="majorHAnsi" w:cstheme="majorHAnsi"/>
          <w:color w:val="000000" w:themeColor="text1"/>
        </w:rPr>
        <w:t>Interdictum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</w:t>
      </w:r>
      <w:r w:rsidRPr="007737D3">
        <w:rPr>
          <w:rFonts w:asciiTheme="majorHAnsi" w:hAnsiTheme="majorHAnsi" w:cstheme="majorHAnsi"/>
          <w:b/>
          <w:bCs/>
          <w:color w:val="000000" w:themeColor="text1"/>
        </w:rPr>
        <w:t xml:space="preserve">de </w:t>
      </w:r>
      <w:proofErr w:type="spellStart"/>
      <w:r w:rsidRPr="007737D3">
        <w:rPr>
          <w:rFonts w:asciiTheme="majorHAnsi" w:hAnsiTheme="majorHAnsi" w:cstheme="majorHAnsi"/>
          <w:b/>
          <w:bCs/>
          <w:color w:val="000000" w:themeColor="text1"/>
        </w:rPr>
        <w:t>precario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výprosa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(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precarium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) bola faktickým odovzdaním veci do odvolateľného požívania poskytovateľ bol civilný držiteľ; </w:t>
      </w:r>
      <w:proofErr w:type="spellStart"/>
      <w:r w:rsidRPr="00AF7DDF">
        <w:rPr>
          <w:rFonts w:asciiTheme="majorHAnsi" w:hAnsiTheme="majorHAnsi" w:cstheme="majorHAnsi"/>
          <w:color w:val="000000" w:themeColor="text1"/>
        </w:rPr>
        <w:t>výprosník</w:t>
      </w:r>
      <w:proofErr w:type="spellEnd"/>
      <w:r w:rsidRPr="00AF7DDF">
        <w:rPr>
          <w:rFonts w:asciiTheme="majorHAnsi" w:hAnsiTheme="majorHAnsi" w:cstheme="majorHAnsi"/>
          <w:color w:val="000000" w:themeColor="text1"/>
        </w:rPr>
        <w:t xml:space="preserve"> bol naturálny držiteľ</w:t>
      </w:r>
    </w:p>
    <w:p w:rsidR="00AF7DDF" w:rsidRPr="00AF7DDF" w:rsidRDefault="00AF7DDF" w:rsidP="00AF7DDF">
      <w:pPr>
        <w:pStyle w:val="Odsekzoznamu"/>
        <w:rPr>
          <w:rFonts w:asciiTheme="majorHAnsi" w:hAnsiTheme="majorHAnsi" w:cstheme="majorHAnsi"/>
          <w:color w:val="000000" w:themeColor="text1"/>
        </w:rPr>
      </w:pPr>
    </w:p>
    <w:p w:rsidR="00AF7DDF" w:rsidRPr="00AF7DDF" w:rsidRDefault="00AF7DDF" w:rsidP="00AF7DDF">
      <w:pPr>
        <w:pStyle w:val="Odsekzoznamu"/>
        <w:numPr>
          <w:ilvl w:val="0"/>
          <w:numId w:val="25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AF7DDF">
        <w:rPr>
          <w:rFonts w:asciiTheme="majorHAnsi" w:hAnsiTheme="majorHAnsi" w:cstheme="majorHAnsi"/>
          <w:color w:val="000000" w:themeColor="text1"/>
        </w:rPr>
        <w:t xml:space="preserve">Mimoprávna ochrana </w:t>
      </w:r>
      <w:r>
        <w:rPr>
          <w:rFonts w:asciiTheme="majorHAnsi" w:hAnsiTheme="majorHAnsi" w:cstheme="majorHAnsi"/>
          <w:color w:val="000000" w:themeColor="text1"/>
        </w:rPr>
        <w:t xml:space="preserve">- </w:t>
      </w:r>
      <w:r w:rsidRPr="00AF7DDF">
        <w:rPr>
          <w:rFonts w:asciiTheme="majorHAnsi" w:hAnsiTheme="majorHAnsi" w:cstheme="majorHAnsi"/>
          <w:color w:val="000000" w:themeColor="text1"/>
        </w:rPr>
        <w:t>svojpomocná ochrana držby</w:t>
      </w:r>
    </w:p>
    <w:p w:rsidR="00AF7DDF" w:rsidRPr="00AF7DDF" w:rsidRDefault="00AF7DDF" w:rsidP="00AF7DD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AF7DDF" w:rsidRPr="00AF7DDF" w:rsidRDefault="00AF7DDF" w:rsidP="00AF7DD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AF7DDF">
        <w:rPr>
          <w:rFonts w:asciiTheme="majorHAnsi" w:hAnsiTheme="majorHAnsi" w:cstheme="majorHAnsi"/>
          <w:color w:val="000000" w:themeColor="text1"/>
        </w:rPr>
        <w:t>Svojpomoc – konanie smerujúce k ochrane práva bez pôsobenia na to povolaného št. orgánu (niekto sa domáha, alebo si vlastnou silou bráni svoje právo)</w:t>
      </w:r>
    </w:p>
    <w:p w:rsidR="00AF7DDF" w:rsidRPr="00AF7DDF" w:rsidRDefault="00AF7DDF" w:rsidP="00AF7DD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AF7DDF" w:rsidRPr="007737D3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AF7DDF">
        <w:rPr>
          <w:rFonts w:asciiTheme="majorHAnsi" w:hAnsiTheme="majorHAnsi" w:cstheme="majorHAnsi"/>
          <w:color w:val="000000" w:themeColor="text1"/>
        </w:rPr>
        <w:t>defenzívna (obranná) svojpomoc – používaná pri rušení držby</w:t>
      </w:r>
    </w:p>
    <w:p w:rsidR="00AF7DDF" w:rsidRPr="00AF7DDF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AF7DDF">
        <w:rPr>
          <w:rFonts w:asciiTheme="majorHAnsi" w:hAnsiTheme="majorHAnsi" w:cstheme="majorHAnsi"/>
          <w:color w:val="000000" w:themeColor="text1"/>
        </w:rPr>
        <w:t>ofenzívna (útočná) svojpomoc – používaná pri vyhnaní držiteľa, príp. pri pokuse o vyhnanie</w:t>
      </w:r>
    </w:p>
    <w:p w:rsidR="00AF7DDF" w:rsidRPr="00AF7DDF" w:rsidRDefault="00AF7DDF" w:rsidP="00AF7DDF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:rsidR="007737D3" w:rsidRPr="007737D3" w:rsidRDefault="00AF7DDF" w:rsidP="007737D3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7737D3">
        <w:rPr>
          <w:rFonts w:asciiTheme="majorHAnsi" w:hAnsiTheme="majorHAnsi" w:cstheme="majorHAnsi"/>
          <w:color w:val="000000" w:themeColor="text1"/>
        </w:rPr>
        <w:t xml:space="preserve">použitie svojpomoci sa pripúšťalo len voči tomu, kto sa pokúšal získať vec do držby </w:t>
      </w:r>
      <w:proofErr w:type="spellStart"/>
      <w:r w:rsidRPr="007737D3">
        <w:rPr>
          <w:rFonts w:asciiTheme="majorHAnsi" w:hAnsiTheme="majorHAnsi" w:cstheme="majorHAnsi"/>
          <w:color w:val="000000" w:themeColor="text1"/>
        </w:rPr>
        <w:t>vadným</w:t>
      </w:r>
      <w:proofErr w:type="spellEnd"/>
      <w:r w:rsidRPr="007737D3">
        <w:rPr>
          <w:rFonts w:asciiTheme="majorHAnsi" w:hAnsiTheme="majorHAnsi" w:cstheme="majorHAnsi"/>
          <w:color w:val="000000" w:themeColor="text1"/>
        </w:rPr>
        <w:t xml:space="preserve"> spôsobom (vi, </w:t>
      </w:r>
      <w:proofErr w:type="spellStart"/>
      <w:r w:rsidRPr="007737D3">
        <w:rPr>
          <w:rFonts w:asciiTheme="majorHAnsi" w:hAnsiTheme="majorHAnsi" w:cstheme="majorHAnsi"/>
          <w:color w:val="000000" w:themeColor="text1"/>
        </w:rPr>
        <w:t>clam</w:t>
      </w:r>
      <w:proofErr w:type="spellEnd"/>
      <w:r w:rsidRPr="007737D3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7737D3">
        <w:rPr>
          <w:rFonts w:asciiTheme="majorHAnsi" w:hAnsiTheme="majorHAnsi" w:cstheme="majorHAnsi"/>
          <w:color w:val="000000" w:themeColor="text1"/>
        </w:rPr>
        <w:t>precario</w:t>
      </w:r>
      <w:proofErr w:type="spellEnd"/>
      <w:r w:rsidRPr="007737D3">
        <w:rPr>
          <w:rFonts w:asciiTheme="majorHAnsi" w:hAnsiTheme="majorHAnsi" w:cstheme="majorHAnsi"/>
          <w:color w:val="000000" w:themeColor="text1"/>
        </w:rPr>
        <w:t>)</w:t>
      </w:r>
    </w:p>
    <w:p w:rsidR="007737D3" w:rsidRDefault="00AF7DDF" w:rsidP="00AF7DDF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7737D3">
        <w:rPr>
          <w:rFonts w:asciiTheme="majorHAnsi" w:hAnsiTheme="majorHAnsi" w:cstheme="majorHAnsi"/>
          <w:color w:val="000000" w:themeColor="text1"/>
        </w:rPr>
        <w:t>znaky primeranosti</w:t>
      </w:r>
    </w:p>
    <w:p w:rsidR="007737D3" w:rsidRPr="007737D3" w:rsidRDefault="00AF7DDF" w:rsidP="007737D3">
      <w:pPr>
        <w:pStyle w:val="Odsekzoznamu"/>
        <w:numPr>
          <w:ilvl w:val="0"/>
          <w:numId w:val="24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7737D3">
        <w:rPr>
          <w:rFonts w:asciiTheme="majorHAnsi" w:hAnsiTheme="majorHAnsi" w:cstheme="majorHAnsi"/>
          <w:color w:val="000000" w:themeColor="text1"/>
        </w:rPr>
        <w:t>v prípade ozbrojeného násilia sa vyžadovalo, aby napadnutý držiteľ okamžite odvrátil útok (bezprostredná časová kontinuita medzi konaním útočníka a obrancu)</w:t>
      </w:r>
    </w:p>
    <w:p w:rsidR="00F42F00" w:rsidRDefault="008E41F3" w:rsidP="00CA7FD3">
      <w:pPr>
        <w:pStyle w:val="Nadpis1"/>
        <w:jc w:val="both"/>
        <w:rPr>
          <w:rFonts w:cstheme="majorHAnsi"/>
          <w:b/>
          <w:bCs/>
          <w:color w:val="000000" w:themeColor="text1"/>
        </w:rPr>
      </w:pPr>
      <w:bookmarkStart w:id="5" w:name="_Toc25918315"/>
      <w:r>
        <w:rPr>
          <w:rFonts w:cstheme="majorHAnsi"/>
          <w:b/>
          <w:bCs/>
          <w:color w:val="000000" w:themeColor="text1"/>
        </w:rPr>
        <w:t>Vecné právo, vlastnícke právo</w:t>
      </w:r>
      <w:bookmarkEnd w:id="5"/>
    </w:p>
    <w:p w:rsidR="008E41F3" w:rsidRPr="008E41F3" w:rsidRDefault="008E41F3" w:rsidP="008E41F3"/>
    <w:p w:rsidR="008E41F3" w:rsidRDefault="008E41F3" w:rsidP="008E41F3">
      <w:pPr>
        <w:rPr>
          <w:rFonts w:asciiTheme="majorHAnsi" w:hAnsiTheme="majorHAnsi" w:cstheme="majorHAnsi"/>
        </w:rPr>
      </w:pPr>
      <w:r w:rsidRPr="008E41F3">
        <w:rPr>
          <w:rFonts w:asciiTheme="majorHAnsi" w:hAnsiTheme="majorHAnsi" w:cstheme="majorHAnsi"/>
        </w:rPr>
        <w:t xml:space="preserve">Absolútne subjektívne právo </w:t>
      </w:r>
      <w:proofErr w:type="spellStart"/>
      <w:r w:rsidRPr="008E41F3">
        <w:rPr>
          <w:rFonts w:asciiTheme="majorHAnsi" w:hAnsiTheme="majorHAnsi" w:cstheme="majorHAnsi"/>
        </w:rPr>
        <w:t>erga</w:t>
      </w:r>
      <w:proofErr w:type="spellEnd"/>
      <w:r w:rsidRPr="008E41F3">
        <w:rPr>
          <w:rFonts w:asciiTheme="majorHAnsi" w:hAnsiTheme="majorHAnsi" w:cstheme="majorHAnsi"/>
        </w:rPr>
        <w:t xml:space="preserve"> </w:t>
      </w:r>
      <w:proofErr w:type="spellStart"/>
      <w:r w:rsidRPr="008E41F3">
        <w:rPr>
          <w:rFonts w:asciiTheme="majorHAnsi" w:hAnsiTheme="majorHAnsi" w:cstheme="majorHAnsi"/>
        </w:rPr>
        <w:t>omnes</w:t>
      </w:r>
      <w:proofErr w:type="spellEnd"/>
      <w:r w:rsidRPr="008E41F3">
        <w:rPr>
          <w:rFonts w:asciiTheme="majorHAnsi" w:hAnsiTheme="majorHAnsi" w:cstheme="majorHAnsi"/>
        </w:rPr>
        <w:t>, všetci majú voči nemu subjektívnu povinnosť toto právo rešpektovať.</w:t>
      </w:r>
      <w:r>
        <w:rPr>
          <w:rFonts w:asciiTheme="majorHAnsi" w:hAnsiTheme="majorHAnsi" w:cstheme="majorHAnsi"/>
        </w:rPr>
        <w:t xml:space="preserve"> Nazývalo sa panstvo, </w:t>
      </w:r>
      <w:proofErr w:type="spellStart"/>
      <w:r>
        <w:rPr>
          <w:rFonts w:asciiTheme="majorHAnsi" w:hAnsiTheme="majorHAnsi" w:cstheme="majorHAnsi"/>
        </w:rPr>
        <w:t>dominium</w:t>
      </w:r>
      <w:proofErr w:type="spellEnd"/>
      <w:r>
        <w:rPr>
          <w:rFonts w:asciiTheme="majorHAnsi" w:hAnsiTheme="majorHAnsi" w:cstheme="majorHAnsi"/>
        </w:rPr>
        <w:t>.</w:t>
      </w:r>
    </w:p>
    <w:p w:rsidR="008E41F3" w:rsidRPr="000C4B37" w:rsidRDefault="008E41F3" w:rsidP="008E41F3">
      <w:pPr>
        <w:rPr>
          <w:rFonts w:asciiTheme="majorHAnsi" w:hAnsiTheme="majorHAnsi" w:cstheme="majorHAnsi"/>
          <w:b/>
          <w:bCs/>
          <w:u w:val="single"/>
        </w:rPr>
      </w:pPr>
      <w:r w:rsidRPr="000C4B37">
        <w:rPr>
          <w:rFonts w:asciiTheme="majorHAnsi" w:hAnsiTheme="majorHAnsi" w:cstheme="majorHAnsi"/>
          <w:b/>
          <w:bCs/>
          <w:u w:val="single"/>
        </w:rPr>
        <w:t>RP poznalo viaceré druhy vlastníctva</w:t>
      </w:r>
      <w:r w:rsidRPr="000C4B37">
        <w:rPr>
          <w:rFonts w:asciiTheme="majorHAnsi" w:hAnsiTheme="majorHAnsi" w:cstheme="majorHAnsi"/>
          <w:b/>
          <w:bCs/>
        </w:rPr>
        <w:t>:</w:t>
      </w:r>
    </w:p>
    <w:p w:rsidR="008E41F3" w:rsidRPr="008E41F3" w:rsidRDefault="008E41F3" w:rsidP="008E41F3">
      <w:pPr>
        <w:pStyle w:val="Odsekzoznamu"/>
        <w:numPr>
          <w:ilvl w:val="0"/>
          <w:numId w:val="21"/>
        </w:numPr>
        <w:rPr>
          <w:rFonts w:asciiTheme="majorHAnsi" w:hAnsiTheme="majorHAnsi" w:cstheme="majorHAnsi"/>
          <w:b/>
          <w:bCs/>
        </w:rPr>
      </w:pPr>
      <w:r w:rsidRPr="008E41F3">
        <w:rPr>
          <w:rFonts w:asciiTheme="majorHAnsi" w:hAnsiTheme="majorHAnsi" w:cstheme="majorHAnsi"/>
          <w:b/>
          <w:bCs/>
        </w:rPr>
        <w:t xml:space="preserve">civilné </w:t>
      </w:r>
      <w:proofErr w:type="spellStart"/>
      <w:r w:rsidRPr="008E41F3">
        <w:rPr>
          <w:rFonts w:asciiTheme="majorHAnsi" w:hAnsiTheme="majorHAnsi" w:cstheme="majorHAnsi"/>
          <w:b/>
          <w:bCs/>
        </w:rPr>
        <w:t>kviritské</w:t>
      </w:r>
      <w:proofErr w:type="spellEnd"/>
    </w:p>
    <w:p w:rsidR="008E41F3" w:rsidRDefault="008E41F3" w:rsidP="008E41F3">
      <w:pPr>
        <w:pStyle w:val="Odsekzoznamu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len pre rímskych obč. a </w:t>
      </w:r>
      <w:proofErr w:type="spellStart"/>
      <w:r>
        <w:rPr>
          <w:rFonts w:asciiTheme="majorHAnsi" w:hAnsiTheme="majorHAnsi" w:cstheme="majorHAnsi"/>
        </w:rPr>
        <w:t>sui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juris</w:t>
      </w:r>
      <w:proofErr w:type="spellEnd"/>
    </w:p>
    <w:p w:rsidR="008E41F3" w:rsidRDefault="008E41F3" w:rsidP="008E41F3">
      <w:pPr>
        <w:pStyle w:val="Odsekzoznamu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 najlepšie chránené</w:t>
      </w:r>
    </w:p>
    <w:p w:rsidR="008E41F3" w:rsidRPr="008E41F3" w:rsidRDefault="008E41F3" w:rsidP="008E41F3">
      <w:pPr>
        <w:pStyle w:val="Odsekzoznamu"/>
        <w:numPr>
          <w:ilvl w:val="0"/>
          <w:numId w:val="21"/>
        </w:numPr>
        <w:rPr>
          <w:rFonts w:asciiTheme="majorHAnsi" w:hAnsiTheme="majorHAnsi" w:cstheme="majorHAnsi"/>
          <w:b/>
          <w:bCs/>
        </w:rPr>
      </w:pPr>
      <w:proofErr w:type="spellStart"/>
      <w:r w:rsidRPr="008E41F3">
        <w:rPr>
          <w:rFonts w:asciiTheme="majorHAnsi" w:hAnsiTheme="majorHAnsi" w:cstheme="majorHAnsi"/>
          <w:b/>
          <w:bCs/>
        </w:rPr>
        <w:t>bonitárne</w:t>
      </w:r>
      <w:proofErr w:type="spellEnd"/>
    </w:p>
    <w:p w:rsidR="008E41F3" w:rsidRDefault="008E41F3" w:rsidP="008E41F3">
      <w:pPr>
        <w:pStyle w:val="Odsekzoznamu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chránené len prétorom </w:t>
      </w:r>
    </w:p>
    <w:p w:rsidR="008E41F3" w:rsidRDefault="008E41F3" w:rsidP="008E41F3">
      <w:pPr>
        <w:pStyle w:val="Odsekzoznamu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 len pre rímskeho občana</w:t>
      </w:r>
    </w:p>
    <w:p w:rsidR="008E41F3" w:rsidRDefault="008E41F3" w:rsidP="008E41F3">
      <w:pPr>
        <w:pStyle w:val="Odsekzoznamu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chýbala nejaká formálna </w:t>
      </w:r>
      <w:proofErr w:type="spellStart"/>
      <w:r>
        <w:rPr>
          <w:rFonts w:asciiTheme="majorHAnsi" w:hAnsiTheme="majorHAnsi" w:cstheme="majorHAnsi"/>
        </w:rPr>
        <w:t>zl</w:t>
      </w:r>
      <w:proofErr w:type="spellEnd"/>
      <w:r>
        <w:rPr>
          <w:rFonts w:asciiTheme="majorHAnsi" w:hAnsiTheme="majorHAnsi" w:cstheme="majorHAnsi"/>
        </w:rPr>
        <w:t xml:space="preserve">. na nadobudnutie </w:t>
      </w:r>
      <w:proofErr w:type="spellStart"/>
      <w:r>
        <w:rPr>
          <w:rFonts w:asciiTheme="majorHAnsi" w:hAnsiTheme="majorHAnsi" w:cstheme="majorHAnsi"/>
        </w:rPr>
        <w:t>kviritského</w:t>
      </w:r>
      <w:proofErr w:type="spellEnd"/>
    </w:p>
    <w:p w:rsidR="008E41F3" w:rsidRPr="008E41F3" w:rsidRDefault="008E41F3" w:rsidP="008E41F3">
      <w:pPr>
        <w:pStyle w:val="Odsekzoznamu"/>
        <w:numPr>
          <w:ilvl w:val="0"/>
          <w:numId w:val="21"/>
        </w:numPr>
        <w:rPr>
          <w:rFonts w:asciiTheme="majorHAnsi" w:hAnsiTheme="majorHAnsi" w:cstheme="majorHAnsi"/>
          <w:b/>
          <w:bCs/>
        </w:rPr>
      </w:pPr>
      <w:r w:rsidRPr="008E41F3">
        <w:rPr>
          <w:rFonts w:asciiTheme="majorHAnsi" w:hAnsiTheme="majorHAnsi" w:cstheme="majorHAnsi"/>
          <w:b/>
          <w:bCs/>
        </w:rPr>
        <w:t xml:space="preserve">vlastníctvo </w:t>
      </w:r>
      <w:proofErr w:type="spellStart"/>
      <w:r w:rsidRPr="008E41F3">
        <w:rPr>
          <w:rFonts w:asciiTheme="majorHAnsi" w:hAnsiTheme="majorHAnsi" w:cstheme="majorHAnsi"/>
          <w:b/>
          <w:bCs/>
        </w:rPr>
        <w:t>nerimanov</w:t>
      </w:r>
      <w:proofErr w:type="spellEnd"/>
    </w:p>
    <w:p w:rsidR="008E41F3" w:rsidRPr="000C4B37" w:rsidRDefault="008E41F3" w:rsidP="00CA7FD3">
      <w:pPr>
        <w:jc w:val="both"/>
        <w:rPr>
          <w:rFonts w:asciiTheme="majorHAnsi" w:hAnsiTheme="majorHAnsi" w:cstheme="majorHAnsi"/>
          <w:b/>
          <w:bCs/>
          <w:u w:val="single"/>
        </w:rPr>
      </w:pPr>
      <w:r w:rsidRPr="000C4B37">
        <w:rPr>
          <w:rFonts w:asciiTheme="majorHAnsi" w:hAnsiTheme="majorHAnsi" w:cstheme="majorHAnsi"/>
          <w:b/>
          <w:bCs/>
          <w:u w:val="single"/>
        </w:rPr>
        <w:t>Znaky</w:t>
      </w:r>
      <w:r w:rsidRPr="000C4B37">
        <w:rPr>
          <w:rFonts w:asciiTheme="majorHAnsi" w:hAnsiTheme="majorHAnsi" w:cstheme="majorHAnsi"/>
          <w:b/>
          <w:bCs/>
        </w:rPr>
        <w:t>:</w:t>
      </w:r>
    </w:p>
    <w:p w:rsidR="005A1EF6" w:rsidRPr="008E41F3" w:rsidRDefault="008E41F3" w:rsidP="008E41F3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8E41F3">
        <w:rPr>
          <w:rFonts w:asciiTheme="majorHAnsi" w:hAnsiTheme="majorHAnsi" w:cstheme="majorHAnsi"/>
        </w:rPr>
        <w:t>Výlučnosť – vlastník mal právo vylúčiť z užívania svojho majetku</w:t>
      </w:r>
    </w:p>
    <w:p w:rsidR="008E41F3" w:rsidRDefault="008E41F3" w:rsidP="008E41F3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8E41F3">
        <w:rPr>
          <w:rFonts w:asciiTheme="majorHAnsi" w:hAnsiTheme="majorHAnsi" w:cstheme="majorHAnsi"/>
        </w:rPr>
        <w:t>Neobmedzenosť</w:t>
      </w:r>
      <w:r w:rsidR="006A4B8F">
        <w:rPr>
          <w:rFonts w:asciiTheme="majorHAnsi" w:hAnsiTheme="majorHAnsi" w:cstheme="majorHAnsi"/>
        </w:rPr>
        <w:t xml:space="preserve"> – jedine právami iných osôb</w:t>
      </w:r>
    </w:p>
    <w:p w:rsidR="008E41F3" w:rsidRPr="000C4B37" w:rsidRDefault="008E41F3" w:rsidP="008E41F3">
      <w:pPr>
        <w:jc w:val="both"/>
        <w:rPr>
          <w:rFonts w:asciiTheme="majorHAnsi" w:hAnsiTheme="majorHAnsi" w:cstheme="majorHAnsi"/>
          <w:b/>
          <w:bCs/>
        </w:rPr>
      </w:pPr>
      <w:r w:rsidRPr="000C4B37">
        <w:rPr>
          <w:rFonts w:asciiTheme="majorHAnsi" w:hAnsiTheme="majorHAnsi" w:cstheme="majorHAnsi"/>
          <w:b/>
          <w:bCs/>
          <w:u w:val="single"/>
        </w:rPr>
        <w:t>Práva</w:t>
      </w:r>
      <w:r w:rsidRPr="000C4B37">
        <w:rPr>
          <w:rFonts w:asciiTheme="majorHAnsi" w:hAnsiTheme="majorHAnsi" w:cstheme="majorHAnsi"/>
          <w:b/>
          <w:bCs/>
        </w:rPr>
        <w:t xml:space="preserve"> :</w:t>
      </w:r>
    </w:p>
    <w:p w:rsidR="008E41F3" w:rsidRDefault="008E41F3" w:rsidP="008E41F3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„</w:t>
      </w:r>
      <w:proofErr w:type="spellStart"/>
      <w:r>
        <w:rPr>
          <w:rFonts w:asciiTheme="majorHAnsi" w:hAnsiTheme="majorHAnsi" w:cstheme="majorHAnsi"/>
        </w:rPr>
        <w:t>jus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utendi</w:t>
      </w:r>
      <w:proofErr w:type="spellEnd"/>
      <w:r>
        <w:rPr>
          <w:rFonts w:asciiTheme="majorHAnsi" w:hAnsiTheme="majorHAnsi" w:cstheme="majorHAnsi"/>
        </w:rPr>
        <w:t>“ – možnosť využívať vec ľubovoľným spôsobom, nielen primárnym účelom</w:t>
      </w:r>
    </w:p>
    <w:p w:rsidR="008E41F3" w:rsidRDefault="008E41F3" w:rsidP="008E41F3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právo brať plody z plodonosnej veci, od momentu oddelenia plodu, </w:t>
      </w:r>
      <w:proofErr w:type="spellStart"/>
      <w:r>
        <w:rPr>
          <w:rFonts w:asciiTheme="majorHAnsi" w:hAnsiTheme="majorHAnsi" w:cstheme="majorHAnsi"/>
        </w:rPr>
        <w:t>vzn</w:t>
      </w:r>
      <w:proofErr w:type="spellEnd"/>
      <w:r>
        <w:rPr>
          <w:rFonts w:asciiTheme="majorHAnsi" w:hAnsiTheme="majorHAnsi" w:cstheme="majorHAnsi"/>
        </w:rPr>
        <w:t>. automaticky (aj prirodzené aj umelé – úroky)</w:t>
      </w:r>
    </w:p>
    <w:p w:rsidR="008E41F3" w:rsidRDefault="008E41F3" w:rsidP="008E41F3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„</w:t>
      </w:r>
      <w:proofErr w:type="spellStart"/>
      <w:r>
        <w:rPr>
          <w:rFonts w:asciiTheme="majorHAnsi" w:hAnsiTheme="majorHAnsi" w:cstheme="majorHAnsi"/>
        </w:rPr>
        <w:t>jus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disponendi</w:t>
      </w:r>
      <w:proofErr w:type="spellEnd"/>
      <w:r>
        <w:rPr>
          <w:rFonts w:asciiTheme="majorHAnsi" w:hAnsiTheme="majorHAnsi" w:cstheme="majorHAnsi"/>
        </w:rPr>
        <w:t>“ – právo vecou disponovať a právne s ňou zaobchádzať, počas života a aj formou závetu po smrti</w:t>
      </w:r>
      <w:r w:rsidR="00655DA4">
        <w:rPr>
          <w:rFonts w:asciiTheme="majorHAnsi" w:hAnsiTheme="majorHAnsi" w:cstheme="majorHAnsi"/>
        </w:rPr>
        <w:t>, previesť vlastníctvo</w:t>
      </w:r>
    </w:p>
    <w:p w:rsidR="00655DA4" w:rsidRDefault="00655DA4" w:rsidP="006A4B8F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655DA4">
        <w:rPr>
          <w:rFonts w:asciiTheme="majorHAnsi" w:hAnsiTheme="majorHAnsi" w:cstheme="majorHAnsi"/>
        </w:rPr>
        <w:t>„</w:t>
      </w:r>
      <w:proofErr w:type="spellStart"/>
      <w:r w:rsidRPr="00655DA4">
        <w:rPr>
          <w:rFonts w:asciiTheme="majorHAnsi" w:hAnsiTheme="majorHAnsi" w:cstheme="majorHAnsi"/>
        </w:rPr>
        <w:t>jus</w:t>
      </w:r>
      <w:proofErr w:type="spellEnd"/>
      <w:r w:rsidRPr="00655DA4">
        <w:rPr>
          <w:rFonts w:asciiTheme="majorHAnsi" w:hAnsiTheme="majorHAnsi" w:cstheme="majorHAnsi"/>
        </w:rPr>
        <w:t xml:space="preserve"> </w:t>
      </w:r>
      <w:proofErr w:type="spellStart"/>
      <w:r w:rsidRPr="00655DA4">
        <w:rPr>
          <w:rFonts w:asciiTheme="majorHAnsi" w:hAnsiTheme="majorHAnsi" w:cstheme="majorHAnsi"/>
        </w:rPr>
        <w:t>posidendi</w:t>
      </w:r>
      <w:proofErr w:type="spellEnd"/>
      <w:r w:rsidRPr="00655DA4">
        <w:rPr>
          <w:rFonts w:asciiTheme="majorHAnsi" w:hAnsiTheme="majorHAnsi" w:cstheme="majorHAnsi"/>
        </w:rPr>
        <w:t>“ – vlastník má aj držbu vlastnenej veci (držba je iba faktický stav</w:t>
      </w:r>
      <w:r>
        <w:rPr>
          <w:rFonts w:asciiTheme="majorHAnsi" w:hAnsiTheme="majorHAnsi" w:cstheme="majorHAnsi"/>
        </w:rPr>
        <w:t>, nadobudnutím držby sa človek nestáva vlastníkom</w:t>
      </w:r>
      <w:r w:rsidRPr="00655DA4">
        <w:rPr>
          <w:rFonts w:asciiTheme="majorHAnsi" w:hAnsiTheme="majorHAnsi" w:cstheme="majorHAnsi"/>
        </w:rPr>
        <w:t>)</w:t>
      </w:r>
    </w:p>
    <w:p w:rsidR="00655DA4" w:rsidRPr="000C4B37" w:rsidRDefault="00655DA4" w:rsidP="00655DA4">
      <w:pPr>
        <w:jc w:val="both"/>
        <w:rPr>
          <w:rFonts w:asciiTheme="majorHAnsi" w:hAnsiTheme="majorHAnsi" w:cstheme="majorHAnsi"/>
          <w:b/>
          <w:bCs/>
        </w:rPr>
      </w:pPr>
      <w:r w:rsidRPr="000C4B37">
        <w:rPr>
          <w:rFonts w:asciiTheme="majorHAnsi" w:hAnsiTheme="majorHAnsi" w:cstheme="majorHAnsi"/>
          <w:b/>
          <w:bCs/>
          <w:u w:val="single"/>
        </w:rPr>
        <w:t>Dedenie</w:t>
      </w:r>
      <w:r w:rsidRPr="000C4B37">
        <w:rPr>
          <w:rFonts w:asciiTheme="majorHAnsi" w:hAnsiTheme="majorHAnsi" w:cstheme="majorHAnsi"/>
          <w:b/>
          <w:bCs/>
        </w:rPr>
        <w:t xml:space="preserve"> :</w:t>
      </w:r>
    </w:p>
    <w:p w:rsidR="00655DA4" w:rsidRDefault="00655DA4" w:rsidP="00655DA4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pôvodne z testamentu</w:t>
      </w:r>
    </w:p>
    <w:p w:rsidR="00655DA4" w:rsidRDefault="00655DA4" w:rsidP="00655DA4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vyjadrovanie zlomkami</w:t>
      </w:r>
    </w:p>
    <w:p w:rsidR="00655DA4" w:rsidRDefault="00655DA4" w:rsidP="00655DA4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spoluvlastníctvo</w:t>
      </w:r>
      <w:r w:rsidR="00E17F86">
        <w:rPr>
          <w:rFonts w:asciiTheme="majorHAnsi" w:hAnsiTheme="majorHAnsi" w:cstheme="majorHAnsi"/>
        </w:rPr>
        <w:t xml:space="preserve"> ideálnej časti</w:t>
      </w:r>
    </w:p>
    <w:p w:rsidR="00E17F86" w:rsidRDefault="00E17F86" w:rsidP="00655DA4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každý z dedičov sa mohol voči tretej strane chovať ako výlučný vlastník, pre ochranu dobromyseľnosti tretej osoby, bolo možné teda predať vec ale ostatní mali právo domáhať sa </w:t>
      </w:r>
    </w:p>
    <w:p w:rsidR="00E17F86" w:rsidRDefault="00E17F86" w:rsidP="00655DA4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neskôr vzniklo predkupné právo</w:t>
      </w:r>
    </w:p>
    <w:p w:rsidR="006A4B8F" w:rsidRPr="00655DA4" w:rsidRDefault="006A4B8F" w:rsidP="00655DA4">
      <w:pPr>
        <w:pStyle w:val="Odsekzoznamu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dohoda o vysporiadaní spoluvlastníctva </w:t>
      </w:r>
    </w:p>
    <w:p w:rsidR="000C4B37" w:rsidRPr="000C4B37" w:rsidRDefault="000C4B37" w:rsidP="000C4B37">
      <w:pPr>
        <w:pStyle w:val="Nadpis2"/>
        <w:rPr>
          <w:b/>
          <w:bCs/>
          <w:color w:val="000000" w:themeColor="text1"/>
        </w:rPr>
      </w:pPr>
      <w:bookmarkStart w:id="6" w:name="_Toc25918316"/>
      <w:r w:rsidRPr="000C4B37">
        <w:rPr>
          <w:b/>
          <w:bCs/>
          <w:color w:val="000000" w:themeColor="text1"/>
        </w:rPr>
        <w:t>Derivatívne spôsoby nadobudnutia vlastníctva</w:t>
      </w:r>
      <w:bookmarkEnd w:id="6"/>
    </w:p>
    <w:p w:rsidR="000C4B37" w:rsidRDefault="000C4B37" w:rsidP="000C4B37">
      <w:pPr>
        <w:spacing w:before="240"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Zásada „nemo plus </w:t>
      </w:r>
      <w:proofErr w:type="spellStart"/>
      <w:r>
        <w:rPr>
          <w:rFonts w:asciiTheme="majorHAnsi" w:hAnsiTheme="majorHAnsi" w:cstheme="majorHAnsi"/>
        </w:rPr>
        <w:t>juris</w:t>
      </w:r>
      <w:proofErr w:type="spellEnd"/>
      <w:r>
        <w:rPr>
          <w:rFonts w:asciiTheme="majorHAnsi" w:hAnsiTheme="majorHAnsi" w:cstheme="majorHAnsi"/>
        </w:rPr>
        <w:t>“</w:t>
      </w:r>
    </w:p>
    <w:p w:rsidR="000C4B37" w:rsidRDefault="000C4B37" w:rsidP="000C4B37">
      <w:pPr>
        <w:pStyle w:val="Odsekzoznamu"/>
        <w:jc w:val="both"/>
        <w:rPr>
          <w:rFonts w:asciiTheme="majorHAnsi" w:hAnsiTheme="majorHAnsi" w:cstheme="majorHAnsi"/>
        </w:rPr>
      </w:pPr>
    </w:p>
    <w:p w:rsidR="00B306B9" w:rsidRDefault="000C4B37" w:rsidP="000C4B37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proofErr w:type="spellStart"/>
      <w:r w:rsidRPr="000C4B37">
        <w:rPr>
          <w:rFonts w:asciiTheme="majorHAnsi" w:hAnsiTheme="majorHAnsi" w:cstheme="majorHAnsi"/>
        </w:rPr>
        <w:t>Mancipácia</w:t>
      </w:r>
      <w:proofErr w:type="spellEnd"/>
      <w:r w:rsidRPr="000C4B37">
        <w:rPr>
          <w:rFonts w:asciiTheme="majorHAnsi" w:hAnsiTheme="majorHAnsi" w:cstheme="majorHAnsi"/>
        </w:rPr>
        <w:t xml:space="preserve"> </w:t>
      </w:r>
    </w:p>
    <w:p w:rsidR="008E41F3" w:rsidRDefault="000C4B37" w:rsidP="000C4B37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C4B37">
        <w:rPr>
          <w:rFonts w:asciiTheme="majorHAnsi" w:hAnsiTheme="majorHAnsi" w:cstheme="majorHAnsi"/>
        </w:rPr>
        <w:t>„in jure cesia“</w:t>
      </w:r>
    </w:p>
    <w:p w:rsidR="00B306B9" w:rsidRDefault="00B306B9" w:rsidP="000C4B37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tradícia </w:t>
      </w:r>
    </w:p>
    <w:p w:rsidR="000C4B37" w:rsidRPr="00B306B9" w:rsidRDefault="000C4B37" w:rsidP="00B306B9">
      <w:pPr>
        <w:pStyle w:val="Nadpis2"/>
        <w:rPr>
          <w:b/>
          <w:bCs/>
          <w:color w:val="000000" w:themeColor="text1"/>
        </w:rPr>
      </w:pPr>
      <w:bookmarkStart w:id="7" w:name="_Toc25918317"/>
      <w:proofErr w:type="spellStart"/>
      <w:r w:rsidRPr="00B306B9">
        <w:rPr>
          <w:b/>
          <w:bCs/>
          <w:color w:val="000000" w:themeColor="text1"/>
        </w:rPr>
        <w:t>Originárne</w:t>
      </w:r>
      <w:proofErr w:type="spellEnd"/>
      <w:r w:rsidRPr="00B306B9">
        <w:rPr>
          <w:b/>
          <w:bCs/>
          <w:color w:val="000000" w:themeColor="text1"/>
        </w:rPr>
        <w:t xml:space="preserve"> nadobúdanie</w:t>
      </w:r>
      <w:bookmarkEnd w:id="7"/>
      <w:r w:rsidRPr="00B306B9">
        <w:rPr>
          <w:b/>
          <w:bCs/>
          <w:color w:val="000000" w:themeColor="text1"/>
        </w:rPr>
        <w:t xml:space="preserve"> </w:t>
      </w:r>
    </w:p>
    <w:p w:rsidR="00B306B9" w:rsidRDefault="000C4B37" w:rsidP="00B306B9">
      <w:pPr>
        <w:pStyle w:val="Odsekzoznamu"/>
        <w:numPr>
          <w:ilvl w:val="0"/>
          <w:numId w:val="23"/>
        </w:numPr>
        <w:spacing w:before="240"/>
        <w:jc w:val="both"/>
        <w:rPr>
          <w:rFonts w:asciiTheme="majorHAnsi" w:hAnsiTheme="majorHAnsi" w:cstheme="majorHAnsi"/>
        </w:rPr>
      </w:pPr>
      <w:r w:rsidRPr="00B306B9">
        <w:rPr>
          <w:rFonts w:asciiTheme="majorHAnsi" w:hAnsiTheme="majorHAnsi" w:cstheme="majorHAnsi"/>
        </w:rPr>
        <w:t>Vydržanie</w:t>
      </w:r>
      <w:r w:rsidR="00B306B9" w:rsidRPr="00B306B9">
        <w:rPr>
          <w:rFonts w:asciiTheme="majorHAnsi" w:hAnsiTheme="majorHAnsi" w:cstheme="majorHAnsi"/>
        </w:rPr>
        <w:t xml:space="preserve"> – na pomedzí, má znaky derivatívneho </w:t>
      </w:r>
    </w:p>
    <w:p w:rsidR="00B306B9" w:rsidRPr="00B306B9" w:rsidRDefault="00B306B9" w:rsidP="00B306B9">
      <w:pPr>
        <w:pStyle w:val="Odsekzoznamu"/>
        <w:numPr>
          <w:ilvl w:val="0"/>
          <w:numId w:val="23"/>
        </w:numPr>
        <w:spacing w:before="240"/>
        <w:jc w:val="both"/>
        <w:rPr>
          <w:rFonts w:asciiTheme="majorHAnsi" w:hAnsiTheme="majorHAnsi" w:cstheme="majorHAnsi"/>
        </w:rPr>
      </w:pPr>
      <w:r w:rsidRPr="00B306B9">
        <w:rPr>
          <w:rFonts w:asciiTheme="majorHAnsi" w:hAnsiTheme="majorHAnsi" w:cstheme="majorHAnsi"/>
        </w:rPr>
        <w:t>Okupácia</w:t>
      </w:r>
    </w:p>
    <w:p w:rsidR="0037232C" w:rsidRPr="006B2AAF" w:rsidRDefault="0037232C">
      <w:pPr>
        <w:rPr>
          <w:rFonts w:asciiTheme="majorHAnsi" w:hAnsiTheme="majorHAnsi" w:cstheme="majorHAnsi"/>
        </w:rPr>
      </w:pPr>
      <w:r w:rsidRPr="006B2AAF">
        <w:rPr>
          <w:rFonts w:asciiTheme="majorHAnsi" w:hAnsiTheme="majorHAnsi" w:cstheme="majorHAnsi"/>
        </w:rPr>
        <w:br w:type="page"/>
      </w:r>
    </w:p>
    <w:p w:rsidR="00047A54" w:rsidRPr="006B2AAF" w:rsidRDefault="0037232C" w:rsidP="0037232C">
      <w:pPr>
        <w:pStyle w:val="Nadpis1"/>
        <w:rPr>
          <w:rFonts w:cstheme="majorHAnsi"/>
          <w:b/>
          <w:bCs/>
          <w:color w:val="auto"/>
        </w:rPr>
      </w:pPr>
      <w:bookmarkStart w:id="8" w:name="_Toc25918318"/>
      <w:r w:rsidRPr="006B2AAF">
        <w:rPr>
          <w:rFonts w:cstheme="majorHAnsi"/>
          <w:b/>
          <w:bCs/>
          <w:color w:val="auto"/>
        </w:rPr>
        <w:t>Zoznam pojmov</w:t>
      </w:r>
      <w:bookmarkEnd w:id="8"/>
    </w:p>
    <w:p w:rsidR="00047A54" w:rsidRPr="006B2AAF" w:rsidRDefault="00047A54" w:rsidP="00047A54">
      <w:pPr>
        <w:jc w:val="both"/>
        <w:rPr>
          <w:rFonts w:asciiTheme="majorHAnsi" w:hAnsiTheme="majorHAnsi" w:cstheme="majorHAnsi"/>
        </w:rPr>
      </w:pPr>
    </w:p>
    <w:p w:rsidR="0037232C" w:rsidRPr="006B2AAF" w:rsidRDefault="0037232C" w:rsidP="00047A54">
      <w:pPr>
        <w:jc w:val="both"/>
        <w:rPr>
          <w:rFonts w:asciiTheme="majorHAnsi" w:hAnsiTheme="majorHAnsi" w:cstheme="majorHAnsi"/>
          <w:noProof/>
        </w:rPr>
        <w:sectPr w:rsidR="0037232C" w:rsidRPr="006B2AAF" w:rsidSect="0037232C">
          <w:footerReference w:type="default" r:id="rId9"/>
          <w:pgSz w:w="11906" w:h="16838"/>
          <w:pgMar w:top="1417" w:right="1417" w:bottom="1417" w:left="1417" w:header="567" w:footer="708" w:gutter="0"/>
          <w:pgNumType w:start="1"/>
          <w:cols w:space="708"/>
          <w:docGrid w:linePitch="360"/>
        </w:sectPr>
      </w:pPr>
      <w:r w:rsidRPr="006B2AAF">
        <w:rPr>
          <w:rFonts w:asciiTheme="majorHAnsi" w:hAnsiTheme="majorHAnsi" w:cstheme="majorHAnsi"/>
        </w:rPr>
        <w:fldChar w:fldCharType="begin"/>
      </w:r>
      <w:r w:rsidRPr="006B2AAF">
        <w:rPr>
          <w:rFonts w:asciiTheme="majorHAnsi" w:hAnsiTheme="majorHAnsi" w:cstheme="majorHAnsi"/>
        </w:rPr>
        <w:instrText xml:space="preserve"> INDEX \e "</w:instrText>
      </w:r>
      <w:r w:rsidRPr="006B2AAF">
        <w:rPr>
          <w:rFonts w:asciiTheme="majorHAnsi" w:hAnsiTheme="majorHAnsi" w:cstheme="majorHAnsi"/>
        </w:rPr>
        <w:tab/>
        <w:instrText xml:space="preserve">" \h "A" \c "2" \z "1051" </w:instrText>
      </w:r>
      <w:r w:rsidRPr="006B2AAF">
        <w:rPr>
          <w:rFonts w:asciiTheme="majorHAnsi" w:hAnsiTheme="majorHAnsi" w:cstheme="majorHAnsi"/>
        </w:rPr>
        <w:fldChar w:fldCharType="separate"/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A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afectium maritalis</w:t>
      </w:r>
      <w:r w:rsidRPr="006B2AAF">
        <w:rPr>
          <w:rFonts w:asciiTheme="majorHAnsi" w:hAnsiTheme="majorHAnsi" w:cstheme="majorHAnsi"/>
          <w:noProof/>
        </w:rPr>
        <w:tab/>
        <w:t>5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agnátska rodina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agnátsky princíp</w:t>
      </w:r>
      <w:r w:rsidRPr="006B2AAF">
        <w:rPr>
          <w:rFonts w:asciiTheme="majorHAnsi" w:hAnsiTheme="majorHAnsi" w:cstheme="majorHAnsi"/>
          <w:noProof/>
        </w:rPr>
        <w:tab/>
        <w:t>5</w:t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C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contubernium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contubinatus</w:t>
      </w:r>
      <w:r w:rsidRPr="006B2AAF">
        <w:rPr>
          <w:rFonts w:asciiTheme="majorHAnsi" w:hAnsiTheme="majorHAnsi" w:cstheme="majorHAnsi"/>
          <w:noProof/>
        </w:rPr>
        <w:tab/>
        <w:t>5</w:t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D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de facto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de iure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delikt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I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infamovaný človek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Insolventný dlžník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K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kognátsky systém dedenia</w:t>
      </w:r>
      <w:r w:rsidRPr="006B2AAF">
        <w:rPr>
          <w:rFonts w:asciiTheme="majorHAnsi" w:hAnsiTheme="majorHAnsi" w:cstheme="majorHAnsi"/>
          <w:noProof/>
        </w:rPr>
        <w:tab/>
        <w:t>5</w:t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M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matrimonium</w:t>
      </w:r>
      <w:r w:rsidRPr="006B2AAF">
        <w:rPr>
          <w:rFonts w:asciiTheme="majorHAnsi" w:hAnsiTheme="majorHAnsi" w:cstheme="majorHAnsi"/>
          <w:noProof/>
        </w:rPr>
        <w:tab/>
        <w:t>5</w:t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N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  <w:color w:val="000000" w:themeColor="text1"/>
        </w:rPr>
        <w:t>nasciturus</w:t>
      </w:r>
      <w:r w:rsidRPr="006B2AAF">
        <w:rPr>
          <w:rFonts w:asciiTheme="majorHAnsi" w:hAnsiTheme="majorHAnsi" w:cstheme="majorHAnsi"/>
          <w:noProof/>
        </w:rPr>
        <w:tab/>
        <w:t>2</w:t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P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pater familias</w:t>
      </w:r>
      <w:r w:rsidRPr="006B2AAF">
        <w:rPr>
          <w:rFonts w:asciiTheme="majorHAnsi" w:hAnsiTheme="majorHAnsi" w:cstheme="majorHAnsi"/>
          <w:noProof/>
        </w:rPr>
        <w:tab/>
        <w:t>2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peculium</w:t>
      </w:r>
      <w:r w:rsidRPr="006B2AAF">
        <w:rPr>
          <w:rFonts w:asciiTheme="majorHAnsi" w:hAnsiTheme="majorHAnsi" w:cstheme="majorHAnsi"/>
          <w:noProof/>
        </w:rPr>
        <w:tab/>
        <w:t>4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persona alieni iuris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persona sui iuris</w:t>
      </w:r>
      <w:r w:rsidRPr="006B2AAF">
        <w:rPr>
          <w:rFonts w:asciiTheme="majorHAnsi" w:hAnsiTheme="majorHAnsi" w:cstheme="majorHAnsi"/>
          <w:noProof/>
        </w:rPr>
        <w:tab/>
        <w:t>2</w:t>
      </w:r>
    </w:p>
    <w:p w:rsidR="0037232C" w:rsidRPr="006B2AAF" w:rsidRDefault="0037232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B2AAF">
        <w:rPr>
          <w:rFonts w:asciiTheme="majorHAnsi" w:hAnsiTheme="majorHAnsi" w:cstheme="majorHAnsi"/>
          <w:b w:val="0"/>
          <w:bCs w:val="0"/>
          <w:noProof/>
        </w:rPr>
        <w:t>S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servus</w:t>
      </w:r>
      <w:r w:rsidRPr="006B2AAF">
        <w:rPr>
          <w:rFonts w:asciiTheme="majorHAnsi" w:hAnsiTheme="majorHAnsi" w:cstheme="majorHAnsi"/>
          <w:noProof/>
        </w:rPr>
        <w:tab/>
        <w:t>3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spôsobilosť  deliktuálna</w:t>
      </w:r>
      <w:r w:rsidRPr="006B2AAF">
        <w:rPr>
          <w:rFonts w:asciiTheme="majorHAnsi" w:hAnsiTheme="majorHAnsi" w:cstheme="majorHAnsi"/>
          <w:noProof/>
        </w:rPr>
        <w:tab/>
        <w:t>4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spôsobilosť  na procesné úkony</w:t>
      </w:r>
      <w:r w:rsidRPr="006B2AAF">
        <w:rPr>
          <w:rFonts w:asciiTheme="majorHAnsi" w:hAnsiTheme="majorHAnsi" w:cstheme="majorHAnsi"/>
          <w:noProof/>
        </w:rPr>
        <w:tab/>
        <w:t>4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spôsobilosť kontraktuálna</w:t>
      </w:r>
      <w:r w:rsidRPr="006B2AAF">
        <w:rPr>
          <w:rFonts w:asciiTheme="majorHAnsi" w:hAnsiTheme="majorHAnsi" w:cstheme="majorHAnsi"/>
          <w:noProof/>
        </w:rPr>
        <w:tab/>
        <w:t>4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spôsobilosť pasívna</w:t>
      </w:r>
      <w:r w:rsidRPr="006B2AAF">
        <w:rPr>
          <w:rFonts w:asciiTheme="majorHAnsi" w:hAnsiTheme="majorHAnsi" w:cstheme="majorHAnsi"/>
          <w:noProof/>
        </w:rPr>
        <w:tab/>
        <w:t>4</w:t>
      </w:r>
    </w:p>
    <w:p w:rsidR="0037232C" w:rsidRPr="006B2AAF" w:rsidRDefault="0037232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B2AAF">
        <w:rPr>
          <w:rFonts w:asciiTheme="majorHAnsi" w:hAnsiTheme="majorHAnsi" w:cstheme="majorHAnsi"/>
          <w:noProof/>
        </w:rPr>
        <w:t>spôsobilosť postulačná</w:t>
      </w:r>
      <w:r w:rsidRPr="006B2AAF">
        <w:rPr>
          <w:rFonts w:asciiTheme="majorHAnsi" w:hAnsiTheme="majorHAnsi" w:cstheme="majorHAnsi"/>
          <w:noProof/>
        </w:rPr>
        <w:tab/>
        <w:t>4</w:t>
      </w:r>
    </w:p>
    <w:p w:rsidR="0037232C" w:rsidRPr="006B2AAF" w:rsidRDefault="0037232C" w:rsidP="00047A54">
      <w:pPr>
        <w:jc w:val="both"/>
        <w:rPr>
          <w:rFonts w:asciiTheme="majorHAnsi" w:hAnsiTheme="majorHAnsi" w:cstheme="majorHAnsi"/>
          <w:noProof/>
        </w:rPr>
        <w:sectPr w:rsidR="0037232C" w:rsidRPr="006B2AAF" w:rsidSect="0037232C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047A54" w:rsidRPr="006B2AAF" w:rsidRDefault="0037232C" w:rsidP="00047A54">
      <w:pPr>
        <w:jc w:val="both"/>
        <w:rPr>
          <w:rFonts w:asciiTheme="majorHAnsi" w:hAnsiTheme="majorHAnsi" w:cstheme="majorHAnsi"/>
        </w:rPr>
      </w:pPr>
      <w:r w:rsidRPr="006B2AAF">
        <w:rPr>
          <w:rFonts w:asciiTheme="majorHAnsi" w:hAnsiTheme="majorHAnsi" w:cstheme="majorHAnsi"/>
        </w:rPr>
        <w:fldChar w:fldCharType="end"/>
      </w:r>
    </w:p>
    <w:sectPr w:rsidR="00047A54" w:rsidRPr="006B2AAF" w:rsidSect="0037232C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661" w:rsidRDefault="005D6661" w:rsidP="003F786B">
      <w:pPr>
        <w:spacing w:after="0" w:line="240" w:lineRule="auto"/>
      </w:pPr>
      <w:r>
        <w:separator/>
      </w:r>
    </w:p>
  </w:endnote>
  <w:endnote w:type="continuationSeparator" w:id="0">
    <w:p w:rsidR="005D6661" w:rsidRDefault="005D6661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6A4B8F" w:rsidRDefault="006A4B8F" w:rsidP="007737D3">
        <w:pPr>
          <w:pStyle w:val="Pta"/>
        </w:pPr>
      </w:p>
    </w:sdtContent>
  </w:sdt>
  <w:p w:rsidR="006A4B8F" w:rsidRDefault="006A4B8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302129"/>
      <w:docPartObj>
        <w:docPartGallery w:val="Page Numbers (Bottom of Page)"/>
        <w:docPartUnique/>
      </w:docPartObj>
    </w:sdtPr>
    <w:sdtContent>
      <w:p w:rsidR="007737D3" w:rsidRDefault="007737D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737D3" w:rsidRDefault="007737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661" w:rsidRDefault="005D6661" w:rsidP="003F786B">
      <w:pPr>
        <w:spacing w:after="0" w:line="240" w:lineRule="auto"/>
      </w:pPr>
      <w:r>
        <w:separator/>
      </w:r>
    </w:p>
  </w:footnote>
  <w:footnote w:type="continuationSeparator" w:id="0">
    <w:p w:rsidR="005D6661" w:rsidRDefault="005D6661" w:rsidP="003F7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59A"/>
    <w:multiLevelType w:val="hybridMultilevel"/>
    <w:tmpl w:val="700ABF6E"/>
    <w:lvl w:ilvl="0" w:tplc="2BB4E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86F"/>
    <w:multiLevelType w:val="hybridMultilevel"/>
    <w:tmpl w:val="1556D2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17581"/>
    <w:multiLevelType w:val="hybridMultilevel"/>
    <w:tmpl w:val="D4BA8C6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66F8"/>
    <w:multiLevelType w:val="hybridMultilevel"/>
    <w:tmpl w:val="EF24CD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12440"/>
    <w:multiLevelType w:val="hybridMultilevel"/>
    <w:tmpl w:val="B960073C"/>
    <w:lvl w:ilvl="0" w:tplc="24F8BE3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D6ADE"/>
    <w:multiLevelType w:val="hybridMultilevel"/>
    <w:tmpl w:val="EC3079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6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0497"/>
    <w:multiLevelType w:val="hybridMultilevel"/>
    <w:tmpl w:val="AE800A18"/>
    <w:lvl w:ilvl="0" w:tplc="EA56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A67FF"/>
    <w:multiLevelType w:val="hybridMultilevel"/>
    <w:tmpl w:val="B240DB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43DFD"/>
    <w:multiLevelType w:val="hybridMultilevel"/>
    <w:tmpl w:val="F7807B5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9487B"/>
    <w:multiLevelType w:val="hybridMultilevel"/>
    <w:tmpl w:val="F126C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6F18"/>
    <w:multiLevelType w:val="hybridMultilevel"/>
    <w:tmpl w:val="1E1A4814"/>
    <w:lvl w:ilvl="0" w:tplc="1A6C23F6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4113B"/>
    <w:multiLevelType w:val="hybridMultilevel"/>
    <w:tmpl w:val="6E2AC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C465B"/>
    <w:multiLevelType w:val="hybridMultilevel"/>
    <w:tmpl w:val="40C89A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9AF"/>
    <w:multiLevelType w:val="hybridMultilevel"/>
    <w:tmpl w:val="2D50E42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50C85"/>
    <w:multiLevelType w:val="hybridMultilevel"/>
    <w:tmpl w:val="E326AD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34B69"/>
    <w:multiLevelType w:val="hybridMultilevel"/>
    <w:tmpl w:val="79202DCA"/>
    <w:lvl w:ilvl="0" w:tplc="7D40831E">
      <w:start w:val="2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004E3"/>
    <w:multiLevelType w:val="hybridMultilevel"/>
    <w:tmpl w:val="C16CD4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1"/>
  </w:num>
  <w:num w:numId="4">
    <w:abstractNumId w:val="19"/>
  </w:num>
  <w:num w:numId="5">
    <w:abstractNumId w:val="25"/>
  </w:num>
  <w:num w:numId="6">
    <w:abstractNumId w:val="4"/>
  </w:num>
  <w:num w:numId="7">
    <w:abstractNumId w:val="21"/>
  </w:num>
  <w:num w:numId="8">
    <w:abstractNumId w:val="18"/>
  </w:num>
  <w:num w:numId="9">
    <w:abstractNumId w:val="13"/>
  </w:num>
  <w:num w:numId="10">
    <w:abstractNumId w:val="24"/>
  </w:num>
  <w:num w:numId="11">
    <w:abstractNumId w:val="6"/>
  </w:num>
  <w:num w:numId="12">
    <w:abstractNumId w:val="1"/>
  </w:num>
  <w:num w:numId="13">
    <w:abstractNumId w:val="12"/>
  </w:num>
  <w:num w:numId="14">
    <w:abstractNumId w:val="7"/>
  </w:num>
  <w:num w:numId="15">
    <w:abstractNumId w:val="8"/>
  </w:num>
  <w:num w:numId="16">
    <w:abstractNumId w:val="26"/>
  </w:num>
  <w:num w:numId="17">
    <w:abstractNumId w:val="0"/>
  </w:num>
  <w:num w:numId="18">
    <w:abstractNumId w:val="2"/>
  </w:num>
  <w:num w:numId="19">
    <w:abstractNumId w:val="16"/>
  </w:num>
  <w:num w:numId="20">
    <w:abstractNumId w:val="9"/>
  </w:num>
  <w:num w:numId="21">
    <w:abstractNumId w:val="22"/>
  </w:num>
  <w:num w:numId="22">
    <w:abstractNumId w:val="3"/>
  </w:num>
  <w:num w:numId="23">
    <w:abstractNumId w:val="15"/>
  </w:num>
  <w:num w:numId="24">
    <w:abstractNumId w:val="5"/>
  </w:num>
  <w:num w:numId="25">
    <w:abstractNumId w:val="20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7A5F"/>
    <w:rsid w:val="00010F6E"/>
    <w:rsid w:val="0002750A"/>
    <w:rsid w:val="00035FCD"/>
    <w:rsid w:val="00036B7C"/>
    <w:rsid w:val="00046ADC"/>
    <w:rsid w:val="00047A54"/>
    <w:rsid w:val="0007400A"/>
    <w:rsid w:val="00081404"/>
    <w:rsid w:val="00084AB2"/>
    <w:rsid w:val="00090B4D"/>
    <w:rsid w:val="000C4B37"/>
    <w:rsid w:val="000E51E8"/>
    <w:rsid w:val="00112D7C"/>
    <w:rsid w:val="001A222E"/>
    <w:rsid w:val="001B64B7"/>
    <w:rsid w:val="001C7B9C"/>
    <w:rsid w:val="00202388"/>
    <w:rsid w:val="0023231C"/>
    <w:rsid w:val="002331B7"/>
    <w:rsid w:val="00243303"/>
    <w:rsid w:val="00280C47"/>
    <w:rsid w:val="002A4EDB"/>
    <w:rsid w:val="00315E42"/>
    <w:rsid w:val="003238BD"/>
    <w:rsid w:val="00340E6F"/>
    <w:rsid w:val="0037232C"/>
    <w:rsid w:val="003B1AE2"/>
    <w:rsid w:val="003F786B"/>
    <w:rsid w:val="00420E59"/>
    <w:rsid w:val="004546C9"/>
    <w:rsid w:val="00474307"/>
    <w:rsid w:val="004B65C8"/>
    <w:rsid w:val="004E1CA0"/>
    <w:rsid w:val="0050716F"/>
    <w:rsid w:val="005878BD"/>
    <w:rsid w:val="00594276"/>
    <w:rsid w:val="005A1EF6"/>
    <w:rsid w:val="005C6972"/>
    <w:rsid w:val="005D43A7"/>
    <w:rsid w:val="005D6661"/>
    <w:rsid w:val="005D6B18"/>
    <w:rsid w:val="005F10C7"/>
    <w:rsid w:val="00655DA4"/>
    <w:rsid w:val="00665454"/>
    <w:rsid w:val="00676971"/>
    <w:rsid w:val="006901A5"/>
    <w:rsid w:val="00696630"/>
    <w:rsid w:val="006A4B8F"/>
    <w:rsid w:val="006B2AAF"/>
    <w:rsid w:val="006E5CDC"/>
    <w:rsid w:val="007737D3"/>
    <w:rsid w:val="00782B4A"/>
    <w:rsid w:val="00782F48"/>
    <w:rsid w:val="00804AAE"/>
    <w:rsid w:val="00863646"/>
    <w:rsid w:val="008851F7"/>
    <w:rsid w:val="00896835"/>
    <w:rsid w:val="008A039C"/>
    <w:rsid w:val="008C2082"/>
    <w:rsid w:val="008E1C11"/>
    <w:rsid w:val="008E3BF6"/>
    <w:rsid w:val="008E41F3"/>
    <w:rsid w:val="008E5617"/>
    <w:rsid w:val="00917C28"/>
    <w:rsid w:val="009636C3"/>
    <w:rsid w:val="0096741E"/>
    <w:rsid w:val="009B1BA7"/>
    <w:rsid w:val="009B366B"/>
    <w:rsid w:val="009C0563"/>
    <w:rsid w:val="009D59A1"/>
    <w:rsid w:val="009E0BA5"/>
    <w:rsid w:val="00A633A2"/>
    <w:rsid w:val="00AC42C1"/>
    <w:rsid w:val="00AF7DDF"/>
    <w:rsid w:val="00B04071"/>
    <w:rsid w:val="00B14709"/>
    <w:rsid w:val="00B212CC"/>
    <w:rsid w:val="00B27A53"/>
    <w:rsid w:val="00B306B9"/>
    <w:rsid w:val="00BB39DF"/>
    <w:rsid w:val="00C033D1"/>
    <w:rsid w:val="00C476F7"/>
    <w:rsid w:val="00C60268"/>
    <w:rsid w:val="00C91F43"/>
    <w:rsid w:val="00CA652B"/>
    <w:rsid w:val="00CA7FD3"/>
    <w:rsid w:val="00CE287C"/>
    <w:rsid w:val="00CF6B02"/>
    <w:rsid w:val="00DC55B9"/>
    <w:rsid w:val="00E17F86"/>
    <w:rsid w:val="00E2185B"/>
    <w:rsid w:val="00E36BFB"/>
    <w:rsid w:val="00EA363B"/>
    <w:rsid w:val="00EC1285"/>
    <w:rsid w:val="00EE4ADF"/>
    <w:rsid w:val="00F42F00"/>
    <w:rsid w:val="00FC171D"/>
    <w:rsid w:val="00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E4623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74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036B7C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036B7C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7A5F"/>
    <w:rPr>
      <w:color w:val="605E5C"/>
      <w:shd w:val="clear" w:color="auto" w:fill="E1DFDD"/>
    </w:rPr>
  </w:style>
  <w:style w:type="character" w:customStyle="1" w:styleId="Nadpis4Char">
    <w:name w:val="Nadpis 4 Char"/>
    <w:basedOn w:val="Predvolenpsmoodseku"/>
    <w:link w:val="Nadpis4"/>
    <w:uiPriority w:val="9"/>
    <w:rsid w:val="00474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036B7C"/>
    <w:pPr>
      <w:spacing w:after="100"/>
      <w:ind w:left="660"/>
    </w:pPr>
  </w:style>
  <w:style w:type="paragraph" w:styleId="Register1">
    <w:name w:val="index 1"/>
    <w:basedOn w:val="Normlny"/>
    <w:next w:val="Normlny"/>
    <w:autoRedefine/>
    <w:uiPriority w:val="99"/>
    <w:unhideWhenUsed/>
    <w:rsid w:val="0037232C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37232C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37232C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37232C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37232C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37232C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37232C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37232C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37232C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37232C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82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2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E3AF8-D22C-44C7-9B1F-B47D6282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7</Pages>
  <Words>1062</Words>
  <Characters>6054</Characters>
  <Application>Microsoft Office Word</Application>
  <DocSecurity>0</DocSecurity>
  <Lines>50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/>
      <vt:lpstr>Držba</vt:lpstr>
      <vt:lpstr>    Predpoklady držby:</vt:lpstr>
      <vt:lpstr>    Strata držby</vt:lpstr>
      <vt:lpstr>    Ochrana držby</vt:lpstr>
      <vt:lpstr>Vecné právo, vlastnícke právo</vt:lpstr>
      <vt:lpstr>    Derivatívne spôsoby nadobudnutia vlastníctva</vt:lpstr>
      <vt:lpstr>    Originárne nadobúdanie </vt:lpstr>
      <vt:lpstr>Zoznam pojmov</vt:lpstr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 Macháčová</cp:lastModifiedBy>
  <cp:revision>5</cp:revision>
  <cp:lastPrinted>2019-11-28T23:05:00Z</cp:lastPrinted>
  <dcterms:created xsi:type="dcterms:W3CDTF">2019-11-29T06:52:00Z</dcterms:created>
  <dcterms:modified xsi:type="dcterms:W3CDTF">2019-11-29T15:08:00Z</dcterms:modified>
</cp:coreProperties>
</file>