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5A0824" w:rsidP="003F786B">
      <w:pPr>
        <w:jc w:val="center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TEÓRIA PRÁVA</w:t>
      </w: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</w:p>
    <w:p w:rsidR="003F786B" w:rsidRPr="00DB395D" w:rsidRDefault="003E33E8" w:rsidP="003F786B">
      <w:pPr>
        <w:jc w:val="center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25.10.2019</w:t>
      </w:r>
    </w:p>
    <w:p w:rsidR="003F786B" w:rsidRPr="00DB395D" w:rsidRDefault="003F786B" w:rsidP="003F786B">
      <w:pPr>
        <w:jc w:val="center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(hod. 0</w:t>
      </w:r>
      <w:r w:rsidR="003E33E8" w:rsidRPr="00DB395D">
        <w:rPr>
          <w:rFonts w:asciiTheme="majorHAnsi" w:hAnsiTheme="majorHAnsi" w:cstheme="majorHAnsi"/>
        </w:rPr>
        <w:t>2</w:t>
      </w:r>
      <w:r w:rsidRPr="00DB395D">
        <w:rPr>
          <w:rFonts w:asciiTheme="majorHAnsi" w:hAnsiTheme="majorHAnsi" w:cstheme="majorHAnsi"/>
        </w:rPr>
        <w:t>)</w:t>
      </w:r>
    </w:p>
    <w:p w:rsidR="005A0824" w:rsidRPr="00DB395D" w:rsidRDefault="005A0824">
      <w:pPr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eastAsiaTheme="majorEastAsia" w:hAnsiTheme="majorHAnsi" w:cstheme="majorHAnsi"/>
          <w:sz w:val="32"/>
          <w:szCs w:val="32"/>
        </w:rPr>
        <w:br w:type="page"/>
      </w:r>
    </w:p>
    <w:p w:rsidR="003F786B" w:rsidRPr="00DB395D" w:rsidRDefault="003F786B" w:rsidP="003F786B">
      <w:pPr>
        <w:jc w:val="center"/>
        <w:rPr>
          <w:rFonts w:asciiTheme="majorHAnsi" w:eastAsiaTheme="majorEastAsia" w:hAnsiTheme="majorHAnsi" w:cstheme="majorHAnsi"/>
          <w:sz w:val="32"/>
          <w:szCs w:val="32"/>
        </w:rPr>
        <w:sectPr w:rsidR="003F786B" w:rsidRPr="00DB395D" w:rsidSect="003F786B">
          <w:head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567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98303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786B" w:rsidRPr="00DB395D" w:rsidRDefault="003F786B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DB395D">
            <w:rPr>
              <w:rFonts w:cstheme="majorHAnsi"/>
              <w:b/>
              <w:bCs/>
              <w:color w:val="auto"/>
            </w:rPr>
            <w:t>Obsah</w:t>
          </w:r>
        </w:p>
        <w:p w:rsidR="00F42F00" w:rsidRPr="00DB395D" w:rsidRDefault="00F42F00" w:rsidP="00F42F00">
          <w:pPr>
            <w:rPr>
              <w:rFonts w:asciiTheme="majorHAnsi" w:hAnsiTheme="majorHAnsi" w:cstheme="majorHAnsi"/>
              <w:lang w:eastAsia="sk-SK"/>
            </w:rPr>
          </w:pPr>
        </w:p>
        <w:p w:rsidR="005A0824" w:rsidRPr="00DB395D" w:rsidRDefault="003F786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DB395D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DB395D">
            <w:rPr>
              <w:rFonts w:asciiTheme="majorHAnsi" w:hAnsiTheme="majorHAnsi" w:cstheme="majorHAnsi"/>
            </w:rPr>
            <w:instrText xml:space="preserve"> TOC \o "1-3" \h \z \u </w:instrText>
          </w:r>
          <w:r w:rsidRPr="00DB395D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2906997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Aplikácia práva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_Toc22906997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3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6998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Štádia konaní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_Toc22906998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6999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Štádia prvostupňového konania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_Toc22906999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00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 xml:space="preserve">Štádiá opravného konania 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_Toc22907000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2907001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 xml:space="preserve">Štádia vykonávacieho konania </w:t>
            </w:r>
            <w:bookmarkStart w:id="0" w:name="_GoBack"/>
            <w:bookmarkEnd w:id="0"/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_Toc22907001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5A0824" w:rsidP="005A0824">
          <w:pPr>
            <w:rPr>
              <w:rFonts w:asciiTheme="majorHAnsi" w:hAnsiTheme="majorHAnsi" w:cstheme="majorHAnsi"/>
            </w:rPr>
          </w:pPr>
        </w:p>
        <w:p w:rsidR="005A0824" w:rsidRPr="00DB395D" w:rsidRDefault="00BC0161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2907002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Realizácia práva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_Toc22907002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6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03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aplikácia práva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_Toc22907003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2907004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priama realizácia práva :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_Toc22907004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5A0824" w:rsidP="005A0824">
          <w:pPr>
            <w:rPr>
              <w:rFonts w:asciiTheme="majorHAnsi" w:hAnsiTheme="majorHAnsi" w:cstheme="majorHAnsi"/>
            </w:rPr>
          </w:pPr>
        </w:p>
        <w:p w:rsidR="005A0824" w:rsidRPr="00DB395D" w:rsidRDefault="00BC0161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2907005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Právne vzťahy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_Toc22907005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8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06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 xml:space="preserve">Podmienky právneho vzťahu 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_Toc22907006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07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Prvky právneho vzťahu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_Toc22907007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2907008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Druhy právnych vzťahov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_Toc22907008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5A0824" w:rsidP="005A0824">
          <w:pPr>
            <w:rPr>
              <w:rFonts w:asciiTheme="majorHAnsi" w:hAnsiTheme="majorHAnsi" w:cstheme="majorHAnsi"/>
            </w:rPr>
          </w:pPr>
        </w:p>
        <w:p w:rsidR="005A0824" w:rsidRPr="00DB395D" w:rsidRDefault="00BC0161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2907009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Interpretácia práva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_Toc22907009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10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10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Problematika výkladových cieľov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_Toc22907010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2907011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Výklad zákona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_Toc22907011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10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BC0161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22907012" w:history="1">
            <w:r w:rsidR="005A0824" w:rsidRPr="00DB395D">
              <w:rPr>
                <w:rStyle w:val="Hypertextovprepojenie"/>
                <w:rFonts w:asciiTheme="majorHAnsi" w:hAnsiTheme="majorHAnsi" w:cstheme="majorHAnsi"/>
                <w:noProof/>
              </w:rPr>
              <w:t>Subjekty výkladu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instrText xml:space="preserve"> PAGEREF _Toc22907012 \h </w:instrTex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t>12</w:t>
            </w:r>
            <w:r w:rsidR="005A0824" w:rsidRPr="00DB395D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5A0824" w:rsidRPr="00DB395D" w:rsidRDefault="005A0824" w:rsidP="005A0824">
          <w:pPr>
            <w:rPr>
              <w:rFonts w:asciiTheme="majorHAnsi" w:hAnsiTheme="majorHAnsi" w:cstheme="majorHAnsi"/>
            </w:rPr>
          </w:pPr>
        </w:p>
        <w:p w:rsidR="005A0824" w:rsidRPr="00DB395D" w:rsidRDefault="00BC0161">
          <w:pPr>
            <w:pStyle w:val="Obsah1"/>
            <w:rPr>
              <w:rStyle w:val="Hypertextovprepojenie"/>
              <w:rFonts w:asciiTheme="majorHAnsi" w:hAnsiTheme="majorHAnsi" w:cstheme="majorHAnsi"/>
            </w:rPr>
          </w:pPr>
          <w:hyperlink w:anchor="_Toc22907013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Teória argumentácie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_Toc22907013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13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5A0824" w:rsidRPr="00DB395D" w:rsidRDefault="005A0824" w:rsidP="005A0824">
          <w:pPr>
            <w:rPr>
              <w:rFonts w:asciiTheme="majorHAnsi" w:hAnsiTheme="majorHAnsi" w:cstheme="majorHAnsi"/>
            </w:rPr>
          </w:pPr>
        </w:p>
        <w:p w:rsidR="005A0824" w:rsidRPr="00DB395D" w:rsidRDefault="00BC0161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2907014" w:history="1">
            <w:r w:rsidR="005A0824" w:rsidRPr="00DB395D">
              <w:rPr>
                <w:rStyle w:val="Hypertextovprepojenie"/>
                <w:rFonts w:asciiTheme="majorHAnsi" w:hAnsiTheme="majorHAnsi" w:cstheme="majorHAnsi"/>
              </w:rPr>
              <w:t>Zoznam pojmov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tab/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begin"/>
            </w:r>
            <w:r w:rsidR="005A0824" w:rsidRPr="00DB395D">
              <w:rPr>
                <w:rFonts w:asciiTheme="majorHAnsi" w:hAnsiTheme="majorHAnsi" w:cstheme="majorHAnsi"/>
                <w:webHidden/>
              </w:rPr>
              <w:instrText xml:space="preserve"> PAGEREF _Toc22907014 \h </w:instrText>
            </w:r>
            <w:r w:rsidR="005A0824" w:rsidRPr="00DB395D">
              <w:rPr>
                <w:rFonts w:asciiTheme="majorHAnsi" w:hAnsiTheme="majorHAnsi" w:cstheme="majorHAnsi"/>
                <w:webHidden/>
              </w:rPr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separate"/>
            </w:r>
            <w:r w:rsidR="005A0824" w:rsidRPr="00DB395D">
              <w:rPr>
                <w:rFonts w:asciiTheme="majorHAnsi" w:hAnsiTheme="majorHAnsi" w:cstheme="majorHAnsi"/>
                <w:webHidden/>
              </w:rPr>
              <w:t>14</w:t>
            </w:r>
            <w:r w:rsidR="005A0824" w:rsidRPr="00DB395D">
              <w:rPr>
                <w:rFonts w:asciiTheme="majorHAnsi" w:hAnsiTheme="majorHAnsi" w:cstheme="majorHAnsi"/>
                <w:webHidden/>
              </w:rPr>
              <w:fldChar w:fldCharType="end"/>
            </w:r>
          </w:hyperlink>
        </w:p>
        <w:p w:rsidR="003F786B" w:rsidRPr="00DB395D" w:rsidRDefault="003F786B">
          <w:pPr>
            <w:rPr>
              <w:rFonts w:asciiTheme="majorHAnsi" w:hAnsiTheme="majorHAnsi" w:cstheme="majorHAnsi"/>
            </w:rPr>
          </w:pPr>
          <w:r w:rsidRPr="00DB395D">
            <w:rPr>
              <w:rFonts w:asciiTheme="majorHAnsi" w:hAnsiTheme="majorHAnsi" w:cstheme="majorHAnsi"/>
            </w:rPr>
            <w:fldChar w:fldCharType="end"/>
          </w:r>
        </w:p>
      </w:sdtContent>
    </w:sdt>
    <w:p w:rsidR="003F786B" w:rsidRPr="00DB395D" w:rsidRDefault="003F786B" w:rsidP="003F786B">
      <w:pPr>
        <w:rPr>
          <w:rFonts w:asciiTheme="majorHAnsi" w:hAnsiTheme="majorHAnsi" w:cstheme="majorHAnsi"/>
        </w:rPr>
      </w:pPr>
    </w:p>
    <w:p w:rsidR="003F786B" w:rsidRPr="00DB395D" w:rsidRDefault="003F786B">
      <w:pPr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hAnsiTheme="majorHAnsi" w:cstheme="majorHAnsi"/>
        </w:rPr>
        <w:br w:type="page"/>
      </w:r>
    </w:p>
    <w:p w:rsidR="00BC43A3" w:rsidRPr="00DB395D" w:rsidRDefault="003E33E8" w:rsidP="003E33E8">
      <w:pPr>
        <w:pStyle w:val="Nadpis1"/>
        <w:rPr>
          <w:rFonts w:cstheme="majorHAnsi"/>
          <w:b/>
          <w:bCs/>
          <w:color w:val="auto"/>
        </w:rPr>
      </w:pPr>
      <w:bookmarkStart w:id="1" w:name="_Toc22906997"/>
      <w:r w:rsidRPr="00DB395D">
        <w:rPr>
          <w:rFonts w:cstheme="majorHAnsi"/>
          <w:b/>
          <w:bCs/>
          <w:color w:val="auto"/>
        </w:rPr>
        <w:t>Aplikácia práva</w:t>
      </w:r>
      <w:bookmarkEnd w:id="1"/>
    </w:p>
    <w:p w:rsidR="003E33E8" w:rsidRPr="00DB395D" w:rsidRDefault="003E33E8" w:rsidP="003E33E8">
      <w:pPr>
        <w:rPr>
          <w:rFonts w:asciiTheme="majorHAnsi" w:hAnsiTheme="majorHAnsi" w:cstheme="majorHAnsi"/>
        </w:rPr>
      </w:pPr>
    </w:p>
    <w:p w:rsidR="003E33E8" w:rsidRPr="00DB395D" w:rsidRDefault="003E33E8" w:rsidP="003E33E8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Je to uplatňovanie právnych noriem príslušnými organmi v konkrétnych situáciách s výsledkom vydania rozhodnutia.</w:t>
      </w:r>
    </w:p>
    <w:p w:rsidR="003E33E8" w:rsidRPr="00DB395D" w:rsidRDefault="003E33E8" w:rsidP="003E33E8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Existujú 3 základné časti aplikácií práva</w:t>
      </w:r>
      <w:r w:rsidRPr="00DB395D">
        <w:rPr>
          <w:rFonts w:asciiTheme="majorHAnsi" w:hAnsiTheme="majorHAnsi" w:cstheme="majorHAnsi"/>
        </w:rPr>
        <w:t xml:space="preserve"> :</w:t>
      </w:r>
    </w:p>
    <w:p w:rsidR="003E33E8" w:rsidRPr="00DB395D" w:rsidRDefault="003E33E8" w:rsidP="003E33E8">
      <w:pPr>
        <w:pStyle w:val="Odsekzoznamu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prvostupňové konanie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"prvostupňové konanie" </w:instrText>
      </w:r>
      <w:r w:rsidR="008E3F68" w:rsidRPr="00DB395D">
        <w:rPr>
          <w:rFonts w:asciiTheme="majorHAnsi" w:hAnsiTheme="majorHAnsi" w:cstheme="majorHAnsi"/>
        </w:rPr>
        <w:fldChar w:fldCharType="end"/>
      </w:r>
    </w:p>
    <w:p w:rsidR="003E33E8" w:rsidRPr="00DB395D" w:rsidRDefault="003E33E8" w:rsidP="003E33E8">
      <w:pPr>
        <w:pStyle w:val="Odsekzoznamu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opravné konanie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"opravné konanie" </w:instrText>
      </w:r>
      <w:r w:rsidR="008E3F68" w:rsidRPr="00DB395D">
        <w:rPr>
          <w:rFonts w:asciiTheme="majorHAnsi" w:hAnsiTheme="majorHAnsi" w:cstheme="majorHAnsi"/>
        </w:rPr>
        <w:fldChar w:fldCharType="end"/>
      </w:r>
    </w:p>
    <w:p w:rsidR="003E33E8" w:rsidRPr="00DB395D" w:rsidRDefault="003E33E8" w:rsidP="003E33E8">
      <w:pPr>
        <w:pStyle w:val="Odsekzoznamu"/>
        <w:numPr>
          <w:ilvl w:val="0"/>
          <w:numId w:val="13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vykonávacie konanie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"vykonávacie konanie" </w:instrText>
      </w:r>
      <w:r w:rsidR="008E3F68" w:rsidRPr="00DB395D">
        <w:rPr>
          <w:rFonts w:asciiTheme="majorHAnsi" w:hAnsiTheme="majorHAnsi" w:cstheme="majorHAnsi"/>
        </w:rPr>
        <w:fldChar w:fldCharType="end"/>
      </w:r>
    </w:p>
    <w:p w:rsidR="008D2819" w:rsidRPr="00DB395D" w:rsidRDefault="008D2819" w:rsidP="008D2819">
      <w:pPr>
        <w:pStyle w:val="Odsekzoznamu"/>
        <w:jc w:val="both"/>
        <w:rPr>
          <w:rFonts w:asciiTheme="majorHAnsi" w:hAnsiTheme="majorHAnsi" w:cstheme="majorHAnsi"/>
        </w:rPr>
      </w:pPr>
    </w:p>
    <w:p w:rsidR="008D2819" w:rsidRPr="00DB395D" w:rsidRDefault="008D2819" w:rsidP="008D2819">
      <w:pPr>
        <w:pStyle w:val="Nadpis2"/>
        <w:rPr>
          <w:rFonts w:cstheme="majorHAnsi"/>
          <w:b/>
          <w:bCs/>
          <w:color w:val="auto"/>
        </w:rPr>
      </w:pPr>
      <w:bookmarkStart w:id="2" w:name="_Toc22906998"/>
      <w:r w:rsidRPr="00DB395D">
        <w:rPr>
          <w:rFonts w:cstheme="majorHAnsi"/>
          <w:b/>
          <w:bCs/>
          <w:color w:val="auto"/>
        </w:rPr>
        <w:t>Štádia konan</w:t>
      </w:r>
      <w:r w:rsidR="00C321A1" w:rsidRPr="00DB395D">
        <w:rPr>
          <w:rFonts w:cstheme="majorHAnsi"/>
          <w:b/>
          <w:bCs/>
          <w:color w:val="auto"/>
        </w:rPr>
        <w:t>í</w:t>
      </w:r>
      <w:bookmarkEnd w:id="2"/>
    </w:p>
    <w:p w:rsidR="003E33E8" w:rsidRPr="00DB395D" w:rsidRDefault="003E33E8" w:rsidP="003E33E8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Každá z častí má svoje štádia :</w:t>
      </w:r>
    </w:p>
    <w:p w:rsidR="008D2819" w:rsidRPr="00DB395D" w:rsidRDefault="008D2819" w:rsidP="00C321A1">
      <w:pPr>
        <w:pStyle w:val="Nadpis3"/>
        <w:rPr>
          <w:rFonts w:cstheme="majorHAnsi"/>
          <w:b/>
          <w:bCs/>
          <w:color w:val="auto"/>
        </w:rPr>
      </w:pPr>
      <w:bookmarkStart w:id="3" w:name="_Toc22906999"/>
      <w:r w:rsidRPr="00DB395D">
        <w:rPr>
          <w:rFonts w:cstheme="majorHAnsi"/>
          <w:b/>
          <w:bCs/>
          <w:color w:val="auto"/>
        </w:rPr>
        <w:t>Štádia prvostupňového konani</w:t>
      </w:r>
      <w:r w:rsidR="00C321A1" w:rsidRPr="00DB395D">
        <w:rPr>
          <w:rFonts w:cstheme="majorHAnsi"/>
          <w:b/>
          <w:bCs/>
          <w:color w:val="auto"/>
        </w:rPr>
        <w:t>a</w:t>
      </w:r>
      <w:r w:rsidRPr="00DB395D">
        <w:rPr>
          <w:rFonts w:cstheme="majorHAnsi"/>
          <w:b/>
          <w:bCs/>
          <w:color w:val="auto"/>
        </w:rPr>
        <w:t xml:space="preserve"> :</w:t>
      </w:r>
      <w:bookmarkEnd w:id="3"/>
    </w:p>
    <w:p w:rsidR="003E33E8" w:rsidRPr="00DB395D" w:rsidRDefault="003E33E8" w:rsidP="003E33E8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začatie</w:t>
      </w:r>
      <w:r w:rsidRPr="00DB395D">
        <w:rPr>
          <w:rFonts w:asciiTheme="majorHAnsi" w:hAnsiTheme="majorHAnsi" w:cstheme="majorHAnsi"/>
        </w:rPr>
        <w:t xml:space="preserve"> (prvostupňového konania)</w:t>
      </w:r>
    </w:p>
    <w:p w:rsidR="003E33E8" w:rsidRPr="00DB395D" w:rsidRDefault="003E33E8" w:rsidP="003E33E8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dispozičná zásada</w:t>
      </w:r>
      <w:r w:rsidR="001B3705" w:rsidRPr="00DB395D">
        <w:rPr>
          <w:rFonts w:asciiTheme="majorHAnsi" w:hAnsiTheme="majorHAnsi" w:cstheme="majorHAnsi"/>
        </w:rPr>
        <w:fldChar w:fldCharType="begin"/>
      </w:r>
      <w:r w:rsidR="001B3705" w:rsidRPr="00DB395D">
        <w:rPr>
          <w:rFonts w:asciiTheme="majorHAnsi" w:hAnsiTheme="majorHAnsi" w:cstheme="majorHAnsi"/>
        </w:rPr>
        <w:instrText xml:space="preserve"> XE "dispozičná zásada" </w:instrText>
      </w:r>
      <w:r w:rsidR="001B3705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(na návrh)</w:t>
      </w:r>
    </w:p>
    <w:p w:rsidR="003E33E8" w:rsidRPr="00DB395D" w:rsidRDefault="003E33E8" w:rsidP="003E33E8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zásada oficiality</w:t>
      </w:r>
      <w:r w:rsidR="001B3705" w:rsidRPr="00DB395D">
        <w:rPr>
          <w:rFonts w:asciiTheme="majorHAnsi" w:hAnsiTheme="majorHAnsi" w:cstheme="majorHAnsi"/>
        </w:rPr>
        <w:fldChar w:fldCharType="begin"/>
      </w:r>
      <w:r w:rsidR="001B3705" w:rsidRPr="00DB395D">
        <w:rPr>
          <w:rFonts w:asciiTheme="majorHAnsi" w:hAnsiTheme="majorHAnsi" w:cstheme="majorHAnsi"/>
        </w:rPr>
        <w:instrText xml:space="preserve"> XE "zásada oficiality" </w:instrText>
      </w:r>
      <w:r w:rsidR="001B3705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(bez návrhu)</w:t>
      </w:r>
    </w:p>
    <w:p w:rsidR="003E33E8" w:rsidRPr="00DB395D" w:rsidRDefault="003E33E8" w:rsidP="003E33E8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v návrhu sa musí uvádzať, čoho sa dotyčný domáha (petit) a musí byť náležne odôvodnený</w:t>
      </w:r>
    </w:p>
    <w:p w:rsidR="003E33E8" w:rsidRPr="00DB395D" w:rsidRDefault="003E33E8" w:rsidP="003E33E8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aktívna legitimácia</w:t>
      </w:r>
      <w:r w:rsidR="001B3705" w:rsidRPr="00DB395D">
        <w:rPr>
          <w:rFonts w:asciiTheme="majorHAnsi" w:hAnsiTheme="majorHAnsi" w:cstheme="majorHAnsi"/>
        </w:rPr>
        <w:fldChar w:fldCharType="begin"/>
      </w:r>
      <w:r w:rsidR="001B3705" w:rsidRPr="00DB395D">
        <w:rPr>
          <w:rFonts w:asciiTheme="majorHAnsi" w:hAnsiTheme="majorHAnsi" w:cstheme="majorHAnsi"/>
        </w:rPr>
        <w:instrText xml:space="preserve"> XE "aktívna legitimácia" </w:instrText>
      </w:r>
      <w:r w:rsidR="001B3705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(subjekt kt. je oprávnený podať návrh)</w:t>
      </w:r>
    </w:p>
    <w:p w:rsidR="003E33E8" w:rsidRPr="00DB395D" w:rsidRDefault="003E33E8" w:rsidP="003E33E8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pasívna legitimácia</w:t>
      </w:r>
      <w:r w:rsidR="001B3705" w:rsidRPr="00DB395D">
        <w:rPr>
          <w:rFonts w:asciiTheme="majorHAnsi" w:hAnsiTheme="majorHAnsi" w:cstheme="majorHAnsi"/>
        </w:rPr>
        <w:fldChar w:fldCharType="begin"/>
      </w:r>
      <w:r w:rsidR="001B3705" w:rsidRPr="00DB395D">
        <w:rPr>
          <w:rFonts w:asciiTheme="majorHAnsi" w:hAnsiTheme="majorHAnsi" w:cstheme="majorHAnsi"/>
        </w:rPr>
        <w:instrText xml:space="preserve"> XE "pasívna legitimácia" </w:instrText>
      </w:r>
      <w:r w:rsidR="001B3705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(daný subjekt je spôsobilý byť ten, voči komu sa návrh smeruje)</w:t>
      </w:r>
    </w:p>
    <w:p w:rsidR="003E33E8" w:rsidRPr="00DB395D" w:rsidRDefault="003E33E8" w:rsidP="003E33E8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3E33E8" w:rsidRPr="00DB395D" w:rsidRDefault="003E33E8" w:rsidP="003E33E8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prerokovanie a dokazovanie</w:t>
      </w:r>
      <w:r w:rsidRPr="00DB395D">
        <w:rPr>
          <w:rFonts w:asciiTheme="majorHAnsi" w:hAnsiTheme="majorHAnsi" w:cstheme="majorHAnsi"/>
        </w:rPr>
        <w:t xml:space="preserve"> (prvostupňového konania)</w:t>
      </w:r>
    </w:p>
    <w:p w:rsidR="003E33E8" w:rsidRPr="00DB395D" w:rsidRDefault="003E33E8" w:rsidP="003E33E8">
      <w:pPr>
        <w:pStyle w:val="Odsekzoznamu"/>
        <w:ind w:left="1440"/>
        <w:jc w:val="center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75892</wp:posOffset>
            </wp:positionV>
            <wp:extent cx="4188460" cy="3023235"/>
            <wp:effectExtent l="0" t="0" r="254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65"/>
                    <a:stretch/>
                  </pic:blipFill>
                  <pic:spPr bwMode="auto">
                    <a:xfrm>
                      <a:off x="0" y="0"/>
                      <a:ext cx="418846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3E8" w:rsidRPr="00DB395D" w:rsidRDefault="003E33E8" w:rsidP="00CD7010">
      <w:pPr>
        <w:pStyle w:val="Odsekzoznamu"/>
        <w:jc w:val="both"/>
        <w:rPr>
          <w:rFonts w:asciiTheme="majorHAnsi" w:hAnsiTheme="majorHAnsi" w:cstheme="majorHAnsi"/>
        </w:rPr>
      </w:pPr>
    </w:p>
    <w:p w:rsidR="00CD7010" w:rsidRPr="00DB395D" w:rsidRDefault="00CD7010" w:rsidP="00CD7010">
      <w:pPr>
        <w:pStyle w:val="Odsekzoznamu"/>
        <w:jc w:val="both"/>
        <w:rPr>
          <w:rFonts w:asciiTheme="majorHAnsi" w:hAnsiTheme="majorHAnsi" w:cstheme="majorHAnsi"/>
        </w:rPr>
      </w:pPr>
    </w:p>
    <w:p w:rsidR="00CD7010" w:rsidRPr="00DB395D" w:rsidRDefault="00CD7010" w:rsidP="00CD7010">
      <w:pPr>
        <w:pStyle w:val="Odsekzoznamu"/>
        <w:jc w:val="both"/>
        <w:rPr>
          <w:rFonts w:asciiTheme="majorHAnsi" w:hAnsiTheme="majorHAnsi" w:cstheme="majorHAnsi"/>
        </w:rPr>
      </w:pP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dokazovaním sa rozumie prejednávanie skutočného stavu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dôkazom rozumieme akékoľvek skutočnosti spôsobilé prispieť k náležitému objasneniu veci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dôkazné prostriedky predstavujú formy dôkazov, napr. výsluch svedka, rekognícia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"rekognícia" </w:instrText>
      </w:r>
      <w:r w:rsidR="008E3F68" w:rsidRPr="00DB395D">
        <w:rPr>
          <w:rFonts w:asciiTheme="majorHAnsi" w:hAnsiTheme="majorHAnsi" w:cstheme="majorHAnsi"/>
        </w:rPr>
        <w:fldChar w:fldCharType="end"/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nedokazujú sa „notoriety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"notoriety" </w:instrText>
      </w:r>
      <w:r w:rsidR="008E3F68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“, všeobecne známe veci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„jura novit curia“ – právo pozná súd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zásady dokazovania :</w:t>
      </w:r>
    </w:p>
    <w:p w:rsidR="00CD7010" w:rsidRPr="00DB395D" w:rsidRDefault="00CD7010" w:rsidP="00CD7010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zásada materiálnej pravdy</w:t>
      </w:r>
      <w:r w:rsidRPr="00DB395D">
        <w:rPr>
          <w:rFonts w:asciiTheme="majorHAnsi" w:hAnsiTheme="majorHAnsi" w:cstheme="majorHAnsi"/>
        </w:rPr>
        <w:t xml:space="preserve"> : orgán aplikácie má zistiť skutočný stav, môže vykonávať aj nenavrhnuté dôkazy (je sám aktívny)</w:t>
      </w:r>
    </w:p>
    <w:p w:rsidR="00CD7010" w:rsidRPr="00DB395D" w:rsidRDefault="00CD7010" w:rsidP="00CD7010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zásada formálnej pravdy</w:t>
      </w:r>
      <w:r w:rsidRPr="00DB395D">
        <w:rPr>
          <w:rFonts w:asciiTheme="majorHAnsi" w:hAnsiTheme="majorHAnsi" w:cstheme="majorHAnsi"/>
        </w:rPr>
        <w:t xml:space="preserve"> : orgán aplikácie môže stavať len na navrhnutých dôkazoch, vykonávať tie dôkazy, ktoré predložili účastníci konania</w:t>
      </w:r>
    </w:p>
    <w:p w:rsidR="00CD7010" w:rsidRPr="00DB395D" w:rsidRDefault="00CD7010" w:rsidP="00CD7010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zásada voľného hodnotenia dôkazov</w:t>
      </w:r>
      <w:r w:rsidRPr="00DB395D">
        <w:rPr>
          <w:rFonts w:asciiTheme="majorHAnsi" w:hAnsiTheme="majorHAnsi" w:cstheme="majorHAnsi"/>
        </w:rPr>
        <w:t xml:space="preserve"> : hodnotenie podľa </w:t>
      </w:r>
      <w:r w:rsidR="00FC4A1D" w:rsidRPr="00DB395D">
        <w:rPr>
          <w:rFonts w:asciiTheme="majorHAnsi" w:hAnsiTheme="majorHAnsi" w:cstheme="majorHAnsi"/>
        </w:rPr>
        <w:t>svojej</w:t>
      </w:r>
      <w:r w:rsidRPr="00DB395D">
        <w:rPr>
          <w:rFonts w:asciiTheme="majorHAnsi" w:hAnsiTheme="majorHAnsi" w:cstheme="majorHAnsi"/>
        </w:rPr>
        <w:t xml:space="preserve"> </w:t>
      </w:r>
      <w:r w:rsidR="00FC4A1D" w:rsidRPr="00DB395D">
        <w:rPr>
          <w:rFonts w:asciiTheme="majorHAnsi" w:hAnsiTheme="majorHAnsi" w:cstheme="majorHAnsi"/>
        </w:rPr>
        <w:t>voľnej</w:t>
      </w:r>
      <w:r w:rsidRPr="00DB395D">
        <w:rPr>
          <w:rFonts w:asciiTheme="majorHAnsi" w:hAnsiTheme="majorHAnsi" w:cstheme="majorHAnsi"/>
        </w:rPr>
        <w:t xml:space="preserve"> </w:t>
      </w:r>
      <w:r w:rsidR="00FC4A1D" w:rsidRPr="00DB395D">
        <w:rPr>
          <w:rFonts w:asciiTheme="majorHAnsi" w:hAnsiTheme="majorHAnsi" w:cstheme="majorHAnsi"/>
        </w:rPr>
        <w:t>úvahy</w:t>
      </w:r>
      <w:r w:rsidRPr="00DB395D">
        <w:rPr>
          <w:rFonts w:asciiTheme="majorHAnsi" w:hAnsiTheme="majorHAnsi" w:cstheme="majorHAnsi"/>
        </w:rPr>
        <w:t>, vedomia a svedomia</w:t>
      </w:r>
    </w:p>
    <w:p w:rsidR="00CD7010" w:rsidRPr="00DB395D" w:rsidRDefault="00CD7010" w:rsidP="00CD7010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zásada viazaného hodnotenia dôkazov</w:t>
      </w:r>
      <w:r w:rsidRPr="00DB395D">
        <w:rPr>
          <w:rFonts w:asciiTheme="majorHAnsi" w:hAnsiTheme="majorHAnsi" w:cstheme="majorHAnsi"/>
        </w:rPr>
        <w:t xml:space="preserve"> : sudca nemá slobodu v uvažovaní, rôzna váha dôkazov (svedectvo dospelého / svedectvo dieťaťa)</w:t>
      </w:r>
    </w:p>
    <w:p w:rsidR="00CD7010" w:rsidRPr="00DB395D" w:rsidRDefault="00CD7010" w:rsidP="00CD7010">
      <w:pPr>
        <w:pStyle w:val="Odsekzoznamu"/>
        <w:jc w:val="both"/>
        <w:rPr>
          <w:rFonts w:asciiTheme="majorHAnsi" w:hAnsiTheme="majorHAnsi" w:cstheme="majorHAnsi"/>
        </w:rPr>
      </w:pPr>
    </w:p>
    <w:p w:rsidR="003E33E8" w:rsidRPr="00DB395D" w:rsidRDefault="003E33E8" w:rsidP="003E33E8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vydanie rozhodnutia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</w:t>
      </w:r>
      <w:r w:rsidRPr="00DB395D">
        <w:rPr>
          <w:rFonts w:asciiTheme="majorHAnsi" w:hAnsiTheme="majorHAnsi" w:cstheme="majorHAnsi"/>
          <w:b/>
          <w:bCs/>
        </w:rPr>
        <w:t>subsumpcia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subsumpcia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: zaradenie faktickej skutkovej podstaty pod právnu skutkovú podstatu (čo hovorí zákon)</w:t>
      </w:r>
    </w:p>
    <w:p w:rsidR="00CD7010" w:rsidRPr="00DB395D" w:rsidRDefault="00CD7010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</w:t>
      </w:r>
      <w:r w:rsidR="00FC4A1D" w:rsidRPr="00DB395D">
        <w:rPr>
          <w:rFonts w:asciiTheme="majorHAnsi" w:hAnsiTheme="majorHAnsi" w:cstheme="majorHAnsi"/>
          <w:b/>
          <w:bCs/>
        </w:rPr>
        <w:t>voľná</w:t>
      </w:r>
      <w:r w:rsidRPr="00DB395D">
        <w:rPr>
          <w:rFonts w:asciiTheme="majorHAnsi" w:hAnsiTheme="majorHAnsi" w:cstheme="majorHAnsi"/>
          <w:b/>
          <w:bCs/>
        </w:rPr>
        <w:t xml:space="preserve"> a viazaná úvaha</w:t>
      </w:r>
      <w:r w:rsidRPr="00DB395D">
        <w:rPr>
          <w:rFonts w:asciiTheme="majorHAnsi" w:hAnsiTheme="majorHAnsi" w:cstheme="majorHAnsi"/>
        </w:rPr>
        <w:t xml:space="preserve"> (lepšia tá viazaná, uváženie je viazané zákonom,</w:t>
      </w:r>
      <w:r w:rsidR="00FC4A1D" w:rsidRPr="00DB395D">
        <w:rPr>
          <w:rFonts w:asciiTheme="majorHAnsi" w:hAnsiTheme="majorHAnsi" w:cstheme="majorHAnsi"/>
        </w:rPr>
        <w:t xml:space="preserve"> voľná napr. „potrestá s podľa úvahy“)</w:t>
      </w:r>
    </w:p>
    <w:p w:rsidR="00FC4A1D" w:rsidRPr="00DB395D" w:rsidRDefault="00FC4A1D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konštitutívne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"konštitutívne rozhodnutie" </w:instrText>
      </w:r>
      <w:r w:rsidR="008E3F68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a deklaratórne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"deklaratórne rozhodnutie" </w:instrText>
      </w:r>
      <w:r w:rsidR="008E3F68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rozhodnutia („</w:t>
      </w:r>
      <w:r w:rsidRPr="00DB395D">
        <w:rPr>
          <w:rFonts w:asciiTheme="majorHAnsi" w:hAnsiTheme="majorHAnsi" w:cstheme="majorHAnsi"/>
          <w:b/>
          <w:bCs/>
        </w:rPr>
        <w:t>ex nunc</w:t>
      </w:r>
      <w:r w:rsidRPr="00DB395D">
        <w:rPr>
          <w:rFonts w:asciiTheme="majorHAnsi" w:hAnsiTheme="majorHAnsi" w:cstheme="majorHAnsi"/>
        </w:rPr>
        <w:t>“ – konštitutívne, „</w:t>
      </w:r>
      <w:r w:rsidRPr="00DB395D">
        <w:rPr>
          <w:rFonts w:asciiTheme="majorHAnsi" w:hAnsiTheme="majorHAnsi" w:cstheme="majorHAnsi"/>
          <w:b/>
          <w:bCs/>
        </w:rPr>
        <w:t>ex tunc</w:t>
      </w:r>
      <w:r w:rsidRPr="00DB395D">
        <w:rPr>
          <w:rFonts w:asciiTheme="majorHAnsi" w:hAnsiTheme="majorHAnsi" w:cstheme="majorHAnsi"/>
        </w:rPr>
        <w:t>“ – deklaratórne, konštatuje už existujúci stav)</w:t>
      </w:r>
    </w:p>
    <w:p w:rsidR="00FC4A1D" w:rsidRPr="00DB395D" w:rsidRDefault="00FC4A1D" w:rsidP="00CD7010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rozhodnutie musí obsahovať tieto skutočnosti :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označenie orgánu, ktorý rozhodnutie vydal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označenie účastníkov konania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odôvodnenie rozhodnutia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poučenie o možnosti podať opravný prostriedok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dátum, miesto, podpis, pečiatka</w:t>
      </w:r>
    </w:p>
    <w:p w:rsidR="00FC4A1D" w:rsidRPr="00DB395D" w:rsidRDefault="00FC4A1D" w:rsidP="00FC4A1D">
      <w:pPr>
        <w:pStyle w:val="Odsekzoznamu"/>
        <w:ind w:left="2160"/>
        <w:jc w:val="both"/>
        <w:rPr>
          <w:rFonts w:asciiTheme="majorHAnsi" w:hAnsiTheme="majorHAnsi" w:cstheme="majorHAnsi"/>
        </w:rPr>
      </w:pPr>
    </w:p>
    <w:p w:rsidR="00FC4A1D" w:rsidRPr="00DB395D" w:rsidRDefault="00FC4A1D" w:rsidP="00FC4A1D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samotný výrok („</w:t>
      </w:r>
      <w:r w:rsidRPr="00DB395D">
        <w:rPr>
          <w:rFonts w:asciiTheme="majorHAnsi" w:hAnsiTheme="majorHAnsi" w:cstheme="majorHAnsi"/>
          <w:b/>
          <w:bCs/>
        </w:rPr>
        <w:t>enunciát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enunciát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“) predstavuje záväznú časť rozhodnutia, obahuje samotné rozhodnutie o veci, príslušný orgán uvedie záver ku ktorému prišiel</w:t>
      </w:r>
    </w:p>
    <w:p w:rsidR="00FC4A1D" w:rsidRPr="00DB395D" w:rsidRDefault="00FC4A1D" w:rsidP="00FC4A1D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v poučení orgán upovedomí o možnosti podať opravné prostriedky a o lehote určenej na podanie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riadne opravné prostriedky, so právoplatnosti rozhodnutia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mimoriadne – napr. dovolanie, obnova konania...</w:t>
      </w:r>
    </w:p>
    <w:p w:rsidR="00FC4A1D" w:rsidRPr="00DB395D" w:rsidRDefault="00FC4A1D" w:rsidP="00FC4A1D">
      <w:pPr>
        <w:pStyle w:val="Odsekzoznamu"/>
        <w:ind w:left="2160"/>
        <w:jc w:val="both"/>
        <w:rPr>
          <w:rFonts w:asciiTheme="majorHAnsi" w:hAnsiTheme="majorHAnsi" w:cstheme="majorHAnsi"/>
        </w:rPr>
      </w:pPr>
    </w:p>
    <w:p w:rsidR="00FC4A1D" w:rsidRPr="00DB395D" w:rsidRDefault="00FC4A1D" w:rsidP="00FC4A1D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stránky právoplatnosti :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materiálna – záväznosť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formálna – relatívna nezmeniteľnosť rozhodnutia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platnosť rozhodnutia nastáva momentom jeho vydania, </w:t>
      </w:r>
    </w:p>
    <w:p w:rsidR="00FC4A1D" w:rsidRPr="00DB395D" w:rsidRDefault="00FC4A1D" w:rsidP="00FC4A1D">
      <w:pPr>
        <w:pStyle w:val="Odsekzoznamu"/>
        <w:numPr>
          <w:ilvl w:val="2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právoplatnosť väčšinou doručením rozhodnutia</w:t>
      </w:r>
    </w:p>
    <w:p w:rsidR="00626D93" w:rsidRPr="00DB395D" w:rsidRDefault="00626D93">
      <w:pPr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br w:type="page"/>
      </w:r>
    </w:p>
    <w:p w:rsidR="00FC4A1D" w:rsidRPr="00DB395D" w:rsidRDefault="00FC4A1D" w:rsidP="00C321A1">
      <w:pPr>
        <w:pStyle w:val="Nadpis3"/>
        <w:rPr>
          <w:rFonts w:cstheme="majorHAnsi"/>
          <w:b/>
          <w:bCs/>
          <w:color w:val="auto"/>
        </w:rPr>
      </w:pPr>
      <w:bookmarkStart w:id="4" w:name="_Toc22907000"/>
      <w:r w:rsidRPr="00DB395D">
        <w:rPr>
          <w:rFonts w:cstheme="majorHAnsi"/>
          <w:b/>
          <w:bCs/>
          <w:color w:val="auto"/>
        </w:rPr>
        <w:t>Štádiá opravného konania :</w:t>
      </w:r>
      <w:bookmarkEnd w:id="4"/>
    </w:p>
    <w:p w:rsidR="00FC4A1D" w:rsidRPr="00DB395D" w:rsidRDefault="00FC4A1D" w:rsidP="00FC4A1D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začatie</w:t>
      </w:r>
      <w:r w:rsidR="008D2819" w:rsidRPr="00DB395D">
        <w:rPr>
          <w:rFonts w:asciiTheme="majorHAnsi" w:hAnsiTheme="majorHAnsi" w:cstheme="majorHAnsi"/>
          <w:b/>
          <w:bCs/>
          <w:u w:val="single"/>
        </w:rPr>
        <w:t xml:space="preserve"> opravného konania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dispozičná zásada a zásada oficiality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„</w:t>
      </w:r>
      <w:r w:rsidRPr="00DB395D">
        <w:rPr>
          <w:rFonts w:asciiTheme="majorHAnsi" w:hAnsiTheme="majorHAnsi" w:cstheme="majorHAnsi"/>
          <w:b/>
          <w:bCs/>
        </w:rPr>
        <w:t>suspenzívny účinok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suspenzívny účinok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 – odkladá právoplatnosť rozhodnutia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„</w:t>
      </w:r>
      <w:r w:rsidRPr="00DB395D">
        <w:rPr>
          <w:rFonts w:asciiTheme="majorHAnsi" w:hAnsiTheme="majorHAnsi" w:cstheme="majorHAnsi"/>
          <w:b/>
          <w:bCs/>
        </w:rPr>
        <w:t>devolutívny účinok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devolutívny účinok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 – konanie o veci sa presúva na orgán vyššieho stupňa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atrakcia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"atrakcia" </w:instrText>
      </w:r>
      <w:r w:rsidR="008E3F68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, atrahovanie</w:t>
      </w:r>
      <w:r w:rsidR="008E3F68" w:rsidRPr="00DB395D">
        <w:rPr>
          <w:rFonts w:asciiTheme="majorHAnsi" w:hAnsiTheme="majorHAnsi" w:cstheme="majorHAnsi"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"atrahovanie" </w:instrText>
      </w:r>
      <w:r w:rsidR="008E3F68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 – prevzatie veci vyšším orgánom</w:t>
      </w:r>
    </w:p>
    <w:p w:rsidR="008D2819" w:rsidRPr="00DB395D" w:rsidRDefault="008D2819" w:rsidP="008D2819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8D2819" w:rsidRPr="00DB395D" w:rsidRDefault="008D2819" w:rsidP="008D2819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prerokovanie a dokazovanie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napríklad ak sa objaví nový dôkaz, ktorý spôsobí obnovenie konania, nastáva znova dokazovanie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dokazovanie sa nemusí v opravnom konaní realizovať</w:t>
      </w:r>
    </w:p>
    <w:p w:rsidR="008D2819" w:rsidRPr="00DB395D" w:rsidRDefault="008D2819" w:rsidP="008D2819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vydanie rozhodnutia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kasačný a reformačný princíp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„</w:t>
      </w:r>
      <w:r w:rsidRPr="00DB395D">
        <w:rPr>
          <w:rFonts w:asciiTheme="majorHAnsi" w:hAnsiTheme="majorHAnsi" w:cstheme="majorHAnsi"/>
          <w:b/>
          <w:bCs/>
        </w:rPr>
        <w:t>kasačný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kasačný princíp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>“</w:t>
      </w:r>
      <w:r w:rsidRPr="00DB395D">
        <w:rPr>
          <w:rFonts w:asciiTheme="majorHAnsi" w:hAnsiTheme="majorHAnsi" w:cstheme="majorHAnsi"/>
        </w:rPr>
        <w:t xml:space="preserve"> – orgán môže rozhodnutie len potvrdiť alebo zrušiť</w:t>
      </w:r>
    </w:p>
    <w:p w:rsidR="008D2819" w:rsidRPr="00DB395D" w:rsidRDefault="008D2819" w:rsidP="008D2819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reformačný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reformačný princíp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>“</w:t>
      </w:r>
      <w:r w:rsidRPr="00DB395D">
        <w:rPr>
          <w:rFonts w:asciiTheme="majorHAnsi" w:hAnsiTheme="majorHAnsi" w:cstheme="majorHAnsi"/>
        </w:rPr>
        <w:t xml:space="preserve"> – orgán môže rozhodnutie zmeniť </w:t>
      </w:r>
    </w:p>
    <w:p w:rsidR="00ED7F0E" w:rsidRPr="00DB395D" w:rsidRDefault="00ED7F0E" w:rsidP="00ED7F0E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8D2819" w:rsidRPr="00DB395D" w:rsidRDefault="00626D93" w:rsidP="00C321A1">
      <w:pPr>
        <w:pStyle w:val="Nadpis3"/>
        <w:rPr>
          <w:rFonts w:cstheme="majorHAnsi"/>
          <w:b/>
          <w:bCs/>
          <w:color w:val="auto"/>
        </w:rPr>
      </w:pPr>
      <w:bookmarkStart w:id="5" w:name="_Toc22907001"/>
      <w:r w:rsidRPr="00DB395D">
        <w:rPr>
          <w:rFonts w:cstheme="majorHAnsi"/>
          <w:b/>
          <w:bCs/>
          <w:color w:val="auto"/>
        </w:rPr>
        <w:t>Štádia v</w:t>
      </w:r>
      <w:r w:rsidR="008D2819" w:rsidRPr="00DB395D">
        <w:rPr>
          <w:rFonts w:cstheme="majorHAnsi"/>
          <w:b/>
          <w:bCs/>
          <w:color w:val="auto"/>
        </w:rPr>
        <w:t>ykonávacie</w:t>
      </w:r>
      <w:r w:rsidRPr="00DB395D">
        <w:rPr>
          <w:rFonts w:cstheme="majorHAnsi"/>
          <w:b/>
          <w:bCs/>
          <w:color w:val="auto"/>
        </w:rPr>
        <w:t>ho</w:t>
      </w:r>
      <w:r w:rsidR="008D2819" w:rsidRPr="00DB395D">
        <w:rPr>
          <w:rFonts w:cstheme="majorHAnsi"/>
          <w:b/>
          <w:bCs/>
          <w:color w:val="auto"/>
        </w:rPr>
        <w:t xml:space="preserve"> konani</w:t>
      </w:r>
      <w:r w:rsidRPr="00DB395D">
        <w:rPr>
          <w:rFonts w:cstheme="majorHAnsi"/>
          <w:b/>
          <w:bCs/>
          <w:color w:val="auto"/>
        </w:rPr>
        <w:t>a</w:t>
      </w:r>
      <w:r w:rsidR="008D2819" w:rsidRPr="00DB395D">
        <w:rPr>
          <w:rFonts w:cstheme="majorHAnsi"/>
          <w:b/>
          <w:bCs/>
          <w:color w:val="auto"/>
        </w:rPr>
        <w:t xml:space="preserve"> :</w:t>
      </w:r>
      <w:bookmarkEnd w:id="5"/>
    </w:p>
    <w:p w:rsidR="008D2819" w:rsidRPr="00DB395D" w:rsidRDefault="00F35376" w:rsidP="00F35376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R</w:t>
      </w:r>
      <w:r w:rsidR="008D2819" w:rsidRPr="00DB395D">
        <w:rPr>
          <w:rFonts w:asciiTheme="majorHAnsi" w:hAnsiTheme="majorHAnsi" w:cstheme="majorHAnsi"/>
        </w:rPr>
        <w:t xml:space="preserve">ozhodnutie musí byť právnym podkladom núteného výkonu </w:t>
      </w:r>
      <w:r w:rsidRPr="00DB395D">
        <w:rPr>
          <w:rFonts w:asciiTheme="majorHAnsi" w:hAnsiTheme="majorHAnsi" w:cstheme="majorHAnsi"/>
        </w:rPr>
        <w:t>rozhodnutia</w:t>
      </w:r>
      <w:r w:rsidR="008D2819" w:rsidRPr="00DB395D">
        <w:rPr>
          <w:rFonts w:asciiTheme="majorHAnsi" w:hAnsiTheme="majorHAnsi" w:cstheme="majorHAnsi"/>
        </w:rPr>
        <w:t xml:space="preserve">, tzv. </w:t>
      </w:r>
      <w:r w:rsidRPr="00DB395D">
        <w:rPr>
          <w:rFonts w:asciiTheme="majorHAnsi" w:hAnsiTheme="majorHAnsi" w:cstheme="majorHAnsi"/>
        </w:rPr>
        <w:t>„</w:t>
      </w:r>
      <w:r w:rsidR="008D2819" w:rsidRPr="00DB395D">
        <w:rPr>
          <w:rFonts w:asciiTheme="majorHAnsi" w:hAnsiTheme="majorHAnsi" w:cstheme="majorHAnsi"/>
          <w:b/>
          <w:bCs/>
        </w:rPr>
        <w:t>exekučným titulom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exekučný titul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“.</w:t>
      </w:r>
    </w:p>
    <w:p w:rsidR="00626D93" w:rsidRPr="00DB395D" w:rsidRDefault="00626D93" w:rsidP="00626D93">
      <w:pPr>
        <w:pStyle w:val="Odsekzoznamu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6765</wp:posOffset>
            </wp:positionV>
            <wp:extent cx="4821141" cy="3024000"/>
            <wp:effectExtent l="0" t="0" r="0" b="508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82" t="15014" r="23430" b="16217"/>
                    <a:stretch/>
                  </pic:blipFill>
                  <pic:spPr bwMode="auto">
                    <a:xfrm>
                      <a:off x="0" y="0"/>
                      <a:ext cx="4821141" cy="30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D93" w:rsidRPr="00DB395D" w:rsidRDefault="00626D93" w:rsidP="00626D93">
      <w:pPr>
        <w:pStyle w:val="Odsekzoznamu"/>
        <w:jc w:val="both"/>
        <w:rPr>
          <w:rFonts w:asciiTheme="majorHAnsi" w:hAnsiTheme="majorHAnsi" w:cstheme="majorHAnsi"/>
        </w:rPr>
      </w:pPr>
    </w:p>
    <w:p w:rsidR="00626D93" w:rsidRPr="00DB395D" w:rsidRDefault="00626D93" w:rsidP="00626D93">
      <w:pPr>
        <w:pStyle w:val="Odsekzoznamu"/>
        <w:jc w:val="both"/>
        <w:rPr>
          <w:rFonts w:asciiTheme="majorHAnsi" w:hAnsiTheme="majorHAnsi" w:cstheme="majorHAnsi"/>
        </w:rPr>
      </w:pPr>
    </w:p>
    <w:p w:rsidR="00626D93" w:rsidRPr="00DB395D" w:rsidRDefault="00626D93" w:rsidP="00626D93">
      <w:pPr>
        <w:pStyle w:val="Odsekzoznamu"/>
        <w:jc w:val="both"/>
        <w:rPr>
          <w:rFonts w:asciiTheme="majorHAnsi" w:hAnsiTheme="majorHAnsi" w:cstheme="majorHAnsi"/>
        </w:rPr>
      </w:pPr>
    </w:p>
    <w:p w:rsidR="00626D93" w:rsidRPr="00DB395D" w:rsidRDefault="00626D93" w:rsidP="00F35376">
      <w:pPr>
        <w:pStyle w:val="Odsekzoznamu"/>
        <w:numPr>
          <w:ilvl w:val="0"/>
          <w:numId w:val="14"/>
        </w:numPr>
        <w:spacing w:before="240"/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 xml:space="preserve">začatie </w:t>
      </w:r>
    </w:p>
    <w:p w:rsidR="00626D93" w:rsidRPr="00DB395D" w:rsidRDefault="00626D93" w:rsidP="00626D93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exekučná žaloba, alebo bez návrhu</w:t>
      </w:r>
    </w:p>
    <w:p w:rsidR="00626D93" w:rsidRPr="00DB395D" w:rsidRDefault="00626D93" w:rsidP="00626D93">
      <w:pPr>
        <w:pStyle w:val="Odsekzoznamu"/>
        <w:ind w:left="1440"/>
        <w:jc w:val="both"/>
        <w:rPr>
          <w:rFonts w:asciiTheme="majorHAnsi" w:hAnsiTheme="majorHAnsi" w:cstheme="majorHAnsi"/>
        </w:rPr>
      </w:pPr>
    </w:p>
    <w:p w:rsidR="00626D93" w:rsidRPr="00DB395D" w:rsidRDefault="00626D93" w:rsidP="00626D93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prerokovanie veci</w:t>
      </w:r>
    </w:p>
    <w:p w:rsidR="00626D93" w:rsidRPr="00DB395D" w:rsidRDefault="00626D93" w:rsidP="00626D93">
      <w:pPr>
        <w:pStyle w:val="Odsekzoznamu"/>
        <w:numPr>
          <w:ilvl w:val="1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excindačná žaloba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excindačná žaloba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 – či predmet má byť vyliečiteľný z exekučného konania</w:t>
      </w:r>
    </w:p>
    <w:p w:rsidR="00626D93" w:rsidRPr="00DB395D" w:rsidRDefault="00626D93" w:rsidP="00626D93">
      <w:pPr>
        <w:pStyle w:val="Odsekzoznamu"/>
        <w:ind w:left="1440"/>
        <w:jc w:val="both"/>
        <w:rPr>
          <w:rFonts w:asciiTheme="majorHAnsi" w:hAnsiTheme="majorHAnsi" w:cstheme="majorHAnsi"/>
          <w:b/>
          <w:bCs/>
          <w:u w:val="single"/>
        </w:rPr>
      </w:pPr>
    </w:p>
    <w:p w:rsidR="002840A1" w:rsidRPr="00DB395D" w:rsidRDefault="00626D93" w:rsidP="008E3F68">
      <w:pPr>
        <w:pStyle w:val="Odsekzoznamu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realizácia výkonu</w:t>
      </w:r>
    </w:p>
    <w:p w:rsidR="00F35376" w:rsidRPr="00DB395D" w:rsidRDefault="00F35376">
      <w:pPr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br w:type="page"/>
      </w:r>
    </w:p>
    <w:p w:rsidR="00626D93" w:rsidRPr="00DB395D" w:rsidRDefault="002840A1" w:rsidP="002840A1">
      <w:pPr>
        <w:pStyle w:val="Nadpis1"/>
        <w:rPr>
          <w:rFonts w:cstheme="majorHAnsi"/>
          <w:b/>
          <w:bCs/>
          <w:color w:val="auto"/>
        </w:rPr>
      </w:pPr>
      <w:bookmarkStart w:id="6" w:name="_Toc22907002"/>
      <w:r w:rsidRPr="00DB395D">
        <w:rPr>
          <w:rFonts w:cstheme="majorHAnsi"/>
          <w:b/>
          <w:bCs/>
          <w:color w:val="auto"/>
        </w:rPr>
        <w:t>Realizácia práva</w:t>
      </w:r>
      <w:bookmarkEnd w:id="6"/>
    </w:p>
    <w:p w:rsidR="002840A1" w:rsidRPr="00DB395D" w:rsidRDefault="002840A1" w:rsidP="002840A1">
      <w:pPr>
        <w:pStyle w:val="Odsekzoznamu"/>
        <w:jc w:val="both"/>
        <w:rPr>
          <w:rFonts w:asciiTheme="majorHAnsi" w:hAnsiTheme="majorHAnsi" w:cstheme="majorHAnsi"/>
        </w:rPr>
      </w:pPr>
    </w:p>
    <w:p w:rsidR="002840A1" w:rsidRPr="00DB395D" w:rsidRDefault="002840A1" w:rsidP="002840A1">
      <w:pPr>
        <w:pStyle w:val="Odsekzoznamu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Uskutočňovanie práva v reálnom živote. Delí sa na :</w:t>
      </w:r>
    </w:p>
    <w:p w:rsidR="002840A1" w:rsidRPr="00DB395D" w:rsidRDefault="00437C0A" w:rsidP="00437C0A">
      <w:pPr>
        <w:pStyle w:val="Nadpis2"/>
        <w:rPr>
          <w:rFonts w:cstheme="majorHAnsi"/>
          <w:b/>
          <w:bCs/>
          <w:color w:val="auto"/>
        </w:rPr>
      </w:pPr>
      <w:bookmarkStart w:id="7" w:name="_Toc22907003"/>
      <w:r w:rsidRPr="00DB395D">
        <w:rPr>
          <w:rFonts w:cstheme="majorHAnsi"/>
          <w:b/>
          <w:bCs/>
          <w:color w:val="auto"/>
        </w:rPr>
        <w:t xml:space="preserve">1. </w:t>
      </w:r>
      <w:r w:rsidRPr="00DB395D">
        <w:rPr>
          <w:rFonts w:cstheme="majorHAnsi"/>
          <w:b/>
          <w:bCs/>
          <w:color w:val="auto"/>
          <w:u w:val="single"/>
        </w:rPr>
        <w:t>aplikácia práva</w:t>
      </w:r>
      <w:bookmarkEnd w:id="7"/>
      <w:r w:rsidRPr="00DB395D">
        <w:rPr>
          <w:rFonts w:cstheme="majorHAnsi"/>
          <w:b/>
          <w:bCs/>
          <w:color w:val="auto"/>
        </w:rPr>
        <w:t xml:space="preserve"> </w:t>
      </w:r>
    </w:p>
    <w:p w:rsidR="00437C0A" w:rsidRPr="00DB395D" w:rsidRDefault="00437C0A" w:rsidP="00437C0A">
      <w:pPr>
        <w:rPr>
          <w:rFonts w:asciiTheme="majorHAnsi" w:hAnsiTheme="majorHAnsi" w:cstheme="majorHAnsi"/>
        </w:rPr>
      </w:pPr>
    </w:p>
    <w:p w:rsidR="00437C0A" w:rsidRPr="00DB395D" w:rsidRDefault="00437C0A" w:rsidP="00437C0A">
      <w:pPr>
        <w:pStyle w:val="Nadpis2"/>
        <w:rPr>
          <w:rFonts w:cstheme="majorHAnsi"/>
          <w:b/>
          <w:bCs/>
          <w:color w:val="auto"/>
        </w:rPr>
      </w:pPr>
      <w:bookmarkStart w:id="8" w:name="_Toc22907004"/>
      <w:r w:rsidRPr="00DB395D">
        <w:rPr>
          <w:rFonts w:cstheme="majorHAnsi"/>
          <w:b/>
          <w:bCs/>
          <w:color w:val="auto"/>
        </w:rPr>
        <w:t>2</w:t>
      </w:r>
      <w:r w:rsidR="00230337" w:rsidRPr="00DB395D">
        <w:rPr>
          <w:rFonts w:cstheme="majorHAnsi"/>
          <w:b/>
          <w:bCs/>
          <w:color w:val="auto"/>
        </w:rPr>
        <w:t xml:space="preserve">. </w:t>
      </w:r>
      <w:r w:rsidR="002840A1" w:rsidRPr="00DB395D">
        <w:rPr>
          <w:rFonts w:cstheme="majorHAnsi"/>
          <w:b/>
          <w:bCs/>
          <w:color w:val="auto"/>
          <w:u w:val="single"/>
        </w:rPr>
        <w:t>priama realizácia</w:t>
      </w:r>
      <w:r w:rsidRPr="00DB395D">
        <w:rPr>
          <w:rFonts w:cstheme="majorHAnsi"/>
          <w:b/>
          <w:bCs/>
          <w:color w:val="auto"/>
          <w:u w:val="single"/>
        </w:rPr>
        <w:t xml:space="preserve"> práva</w:t>
      </w:r>
      <w:r w:rsidR="002840A1" w:rsidRPr="00DB395D">
        <w:rPr>
          <w:rFonts w:cstheme="majorHAnsi"/>
          <w:b/>
          <w:bCs/>
          <w:color w:val="auto"/>
        </w:rPr>
        <w:t xml:space="preserve"> :</w:t>
      </w:r>
      <w:bookmarkEnd w:id="8"/>
    </w:p>
    <w:p w:rsidR="00437C0A" w:rsidRPr="00DB395D" w:rsidRDefault="00437C0A" w:rsidP="00437C0A">
      <w:pPr>
        <w:rPr>
          <w:rFonts w:asciiTheme="majorHAnsi" w:hAnsiTheme="majorHAnsi" w:cstheme="majorHAnsi"/>
        </w:rPr>
      </w:pPr>
    </w:p>
    <w:p w:rsidR="002840A1" w:rsidRPr="00DB395D" w:rsidRDefault="002840A1" w:rsidP="00230337">
      <w:pPr>
        <w:pStyle w:val="Odsekzoznamu"/>
        <w:numPr>
          <w:ilvl w:val="1"/>
          <w:numId w:val="15"/>
        </w:numPr>
        <w:ind w:left="113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právne vzťahy</w:t>
      </w:r>
    </w:p>
    <w:p w:rsidR="00230337" w:rsidRPr="00DB395D" w:rsidRDefault="002840A1" w:rsidP="00437C0A">
      <w:pPr>
        <w:pStyle w:val="Odsekzoznamu"/>
        <w:numPr>
          <w:ilvl w:val="1"/>
          <w:numId w:val="15"/>
        </w:numPr>
        <w:ind w:left="113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právne skutočnosti – akákoľvek skutočnosť s ktorou právo spája vznik, zmenu alebo zánik právnych vzťahov</w:t>
      </w:r>
    </w:p>
    <w:p w:rsidR="00437C0A" w:rsidRPr="00DB395D" w:rsidRDefault="00437C0A" w:rsidP="00437C0A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437C0A" w:rsidRPr="00DB395D" w:rsidRDefault="00437C0A" w:rsidP="00437C0A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Právne skutočnosti</w:t>
      </w:r>
      <w:r w:rsidRPr="00DB395D">
        <w:rPr>
          <w:rFonts w:asciiTheme="majorHAnsi" w:hAnsiTheme="majorHAnsi" w:cstheme="majorHAnsi"/>
        </w:rPr>
        <w:t xml:space="preserve"> sú podmienky či predpoklady, ustanovené právnou normou, ktoré determinujú vznik, zmenu a zánik právnych vzťahov.</w:t>
      </w:r>
    </w:p>
    <w:p w:rsidR="00437C0A" w:rsidRPr="00DB395D" w:rsidRDefault="00437C0A" w:rsidP="00437C0A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Podľa toho, či sú prejavom vôle ľudí, alebo vznikajú nezávisle od ich vôle, delíme na subjektívne a objektívne právne skutočnosti. Medzi objektívne právne skutočnosti zaraďujeme právne udalosti, čo sú prírodné a spoločenské javy mimo ľudského správania (napr. zničenie knihy pri požiari), a právne domnienky a fikcie (napr. prezumpcia neviny, prezumpcia znalosti práva atď.).</w:t>
      </w:r>
    </w:p>
    <w:p w:rsidR="00437C0A" w:rsidRPr="00DB395D" w:rsidRDefault="00437C0A" w:rsidP="00437C0A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Subjektívne právne skutočnosti môžu byť – konštitutívne rozhodnutie súdu (to je také rozhodnutie, ktoré zakladá nové práva a povinnosti), vytvorenie veci alebo diela (napr. namaľovanie obrazu) alebo právne relevantný úkon. Právne relevantné úkony sa potom delia na právne (napr. podpis zmluvy) a protiprávne úkony. Pri protiprávnych úkonoch rozlišujeme, či išlo o zavinené (tzv. delikty) alebo nezavinené protiprávne konanie. </w:t>
      </w:r>
    </w:p>
    <w:p w:rsidR="00437C0A" w:rsidRPr="00DB395D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 xml:space="preserve">právne konanie, právny úkon </w:t>
      </w:r>
    </w:p>
    <w:p w:rsidR="00437C0A" w:rsidRPr="00DB395D" w:rsidRDefault="00437C0A" w:rsidP="00437C0A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2840A1" w:rsidRPr="00DB395D" w:rsidRDefault="002840A1" w:rsidP="00437C0A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(vôľa, slobodná, neomylná, prejav vôle, subjekt, objekt, determinizmus častíc, indeterminizmus)</w:t>
      </w:r>
    </w:p>
    <w:p w:rsidR="00230337" w:rsidRPr="00DB395D" w:rsidRDefault="00230337" w:rsidP="00230337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072F55" w:rsidRPr="00DB395D" w:rsidRDefault="00072F55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Keď sa v práve hovorí o </w:t>
      </w:r>
      <w:r w:rsidRPr="00DB395D">
        <w:rPr>
          <w:rFonts w:asciiTheme="majorHAnsi" w:hAnsiTheme="majorHAnsi" w:cstheme="majorHAnsi"/>
          <w:b/>
          <w:bCs/>
          <w:u w:val="single"/>
        </w:rPr>
        <w:t>slobode vôle</w:t>
      </w:r>
      <w:r w:rsidRPr="00DB395D">
        <w:rPr>
          <w:rFonts w:asciiTheme="majorHAnsi" w:hAnsiTheme="majorHAnsi" w:cstheme="majorHAnsi"/>
        </w:rPr>
        <w:t>, hovorí sa o konaní neovplyvnenom návykovými látkami a o konaní ktoré nie je vykonávané pod nátlakom (právna sloboda/absolútna sloboda).</w:t>
      </w:r>
    </w:p>
    <w:p w:rsidR="00230337" w:rsidRPr="00DB395D" w:rsidRDefault="00230337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</w:p>
    <w:p w:rsidR="00072F55" w:rsidRPr="00DB395D" w:rsidRDefault="00072F55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Vôla musí byť </w:t>
      </w:r>
      <w:r w:rsidRPr="00DB395D">
        <w:rPr>
          <w:rFonts w:asciiTheme="majorHAnsi" w:hAnsiTheme="majorHAnsi" w:cstheme="majorHAnsi"/>
          <w:b/>
          <w:bCs/>
          <w:u w:val="single"/>
        </w:rPr>
        <w:t>vážna</w:t>
      </w:r>
      <w:r w:rsidRPr="00DB395D">
        <w:rPr>
          <w:rFonts w:asciiTheme="majorHAnsi" w:hAnsiTheme="majorHAnsi" w:cstheme="majorHAnsi"/>
        </w:rPr>
        <w:t xml:space="preserve">, nemôže to byť vtip. musí byť </w:t>
      </w:r>
      <w:r w:rsidRPr="00DB395D">
        <w:rPr>
          <w:rFonts w:asciiTheme="majorHAnsi" w:hAnsiTheme="majorHAnsi" w:cstheme="majorHAnsi"/>
          <w:b/>
          <w:bCs/>
          <w:u w:val="single"/>
        </w:rPr>
        <w:t>neomylná</w:t>
      </w:r>
      <w:r w:rsidRPr="00DB395D">
        <w:rPr>
          <w:rFonts w:asciiTheme="majorHAnsi" w:hAnsiTheme="majorHAnsi" w:cstheme="majorHAnsi"/>
        </w:rPr>
        <w:t>, musí sa vzťahovať k subjektu, ktorý je reálne subjektom vzťahu.</w:t>
      </w:r>
    </w:p>
    <w:p w:rsidR="00230337" w:rsidRPr="00DB395D" w:rsidRDefault="00230337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</w:p>
    <w:p w:rsidR="00072F55" w:rsidRPr="00DB395D" w:rsidRDefault="00072F55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Prejav vôle musí byť </w:t>
      </w:r>
      <w:r w:rsidRPr="00DB395D">
        <w:rPr>
          <w:rFonts w:asciiTheme="majorHAnsi" w:hAnsiTheme="majorHAnsi" w:cstheme="majorHAnsi"/>
          <w:b/>
          <w:bCs/>
          <w:u w:val="single"/>
        </w:rPr>
        <w:t>určitý</w:t>
      </w:r>
      <w:r w:rsidRPr="00DB395D">
        <w:rPr>
          <w:rFonts w:asciiTheme="majorHAnsi" w:hAnsiTheme="majorHAnsi" w:cstheme="majorHAnsi"/>
        </w:rPr>
        <w:t xml:space="preserve"> (napr. presné vymedzenie pozemku..)</w:t>
      </w:r>
    </w:p>
    <w:p w:rsidR="00072F55" w:rsidRPr="00DB395D" w:rsidRDefault="00072F55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Prejav musí byť </w:t>
      </w:r>
      <w:r w:rsidRPr="00DB395D">
        <w:rPr>
          <w:rFonts w:asciiTheme="majorHAnsi" w:hAnsiTheme="majorHAnsi" w:cstheme="majorHAnsi"/>
          <w:b/>
          <w:bCs/>
          <w:u w:val="single"/>
        </w:rPr>
        <w:t>nezmätočný</w:t>
      </w:r>
      <w:r w:rsidRPr="00DB395D">
        <w:rPr>
          <w:rFonts w:asciiTheme="majorHAnsi" w:hAnsiTheme="majorHAnsi" w:cstheme="majorHAnsi"/>
        </w:rPr>
        <w:t>, nemôže si odporovať, zrozumiteľný.</w:t>
      </w:r>
    </w:p>
    <w:p w:rsidR="00230337" w:rsidRPr="00DB395D" w:rsidRDefault="00230337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</w:p>
    <w:p w:rsidR="00072F55" w:rsidRPr="00DB395D" w:rsidRDefault="00072F55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Právny úkon môže byť </w:t>
      </w:r>
      <w:r w:rsidRPr="00DB395D">
        <w:rPr>
          <w:rFonts w:asciiTheme="majorHAnsi" w:hAnsiTheme="majorHAnsi" w:cstheme="majorHAnsi"/>
          <w:b/>
          <w:bCs/>
          <w:u w:val="single"/>
        </w:rPr>
        <w:t>formálny</w:t>
      </w:r>
      <w:r w:rsidRPr="00DB395D">
        <w:rPr>
          <w:rFonts w:asciiTheme="majorHAnsi" w:hAnsiTheme="majorHAnsi" w:cstheme="majorHAnsi"/>
        </w:rPr>
        <w:t xml:space="preserve"> a </w:t>
      </w:r>
      <w:r w:rsidRPr="00DB395D">
        <w:rPr>
          <w:rFonts w:asciiTheme="majorHAnsi" w:hAnsiTheme="majorHAnsi" w:cstheme="majorHAnsi"/>
          <w:b/>
          <w:bCs/>
          <w:u w:val="single"/>
        </w:rPr>
        <w:t>neformálny</w:t>
      </w:r>
      <w:r w:rsidRPr="00DB395D">
        <w:rPr>
          <w:rFonts w:asciiTheme="majorHAnsi" w:hAnsiTheme="majorHAnsi" w:cstheme="majorHAnsi"/>
        </w:rPr>
        <w:t xml:space="preserve">. Môže mať formu </w:t>
      </w:r>
      <w:r w:rsidRPr="00DB395D">
        <w:rPr>
          <w:rFonts w:asciiTheme="majorHAnsi" w:hAnsiTheme="majorHAnsi" w:cstheme="majorHAnsi"/>
          <w:b/>
          <w:bCs/>
          <w:u w:val="single"/>
        </w:rPr>
        <w:t>písomnú</w:t>
      </w:r>
      <w:r w:rsidRPr="00DB395D">
        <w:rPr>
          <w:rFonts w:asciiTheme="majorHAnsi" w:hAnsiTheme="majorHAnsi" w:cstheme="majorHAnsi"/>
        </w:rPr>
        <w:t xml:space="preserve"> (kvalifikovaná, obyčajná), </w:t>
      </w:r>
      <w:r w:rsidRPr="00DB395D">
        <w:rPr>
          <w:rFonts w:asciiTheme="majorHAnsi" w:hAnsiTheme="majorHAnsi" w:cstheme="majorHAnsi"/>
          <w:b/>
          <w:bCs/>
          <w:u w:val="single"/>
        </w:rPr>
        <w:t>elektronickú</w:t>
      </w:r>
      <w:r w:rsidRPr="00DB395D">
        <w:rPr>
          <w:rFonts w:asciiTheme="majorHAnsi" w:hAnsiTheme="majorHAnsi" w:cstheme="majorHAnsi"/>
        </w:rPr>
        <w:t xml:space="preserve">, </w:t>
      </w:r>
      <w:r w:rsidRPr="00DB395D">
        <w:rPr>
          <w:rFonts w:asciiTheme="majorHAnsi" w:hAnsiTheme="majorHAnsi" w:cstheme="majorHAnsi"/>
          <w:b/>
          <w:bCs/>
          <w:u w:val="single"/>
        </w:rPr>
        <w:t xml:space="preserve"> konkludentnú</w:t>
      </w:r>
      <w:r w:rsidR="00786E26" w:rsidRPr="00DB395D">
        <w:rPr>
          <w:rFonts w:asciiTheme="majorHAnsi" w:hAnsiTheme="majorHAnsi" w:cstheme="majorHAnsi"/>
          <w:b/>
          <w:bCs/>
          <w:u w:val="single"/>
        </w:rPr>
        <w:fldChar w:fldCharType="begin"/>
      </w:r>
      <w:r w:rsidR="00786E26" w:rsidRPr="00DB395D">
        <w:rPr>
          <w:rFonts w:asciiTheme="majorHAnsi" w:hAnsiTheme="majorHAnsi" w:cstheme="majorHAnsi"/>
        </w:rPr>
        <w:instrText xml:space="preserve"> XE "</w:instrText>
      </w:r>
      <w:r w:rsidR="00786E26" w:rsidRPr="00DB395D">
        <w:rPr>
          <w:rFonts w:asciiTheme="majorHAnsi" w:hAnsiTheme="majorHAnsi" w:cstheme="majorHAnsi"/>
          <w:b/>
          <w:bCs/>
          <w:u w:val="single"/>
        </w:rPr>
        <w:instrText>konkludentná forma právneho úkonu</w:instrText>
      </w:r>
      <w:r w:rsidR="00786E26" w:rsidRPr="00DB395D">
        <w:rPr>
          <w:rFonts w:asciiTheme="majorHAnsi" w:hAnsiTheme="majorHAnsi" w:cstheme="majorHAnsi"/>
        </w:rPr>
        <w:instrText xml:space="preserve">" </w:instrText>
      </w:r>
      <w:r w:rsidR="00786E26" w:rsidRPr="00DB395D">
        <w:rPr>
          <w:rFonts w:asciiTheme="majorHAnsi" w:hAnsiTheme="majorHAnsi" w:cstheme="majorHAnsi"/>
          <w:b/>
          <w:bCs/>
          <w:u w:val="single"/>
        </w:rPr>
        <w:fldChar w:fldCharType="end"/>
      </w:r>
      <w:r w:rsidRPr="00DB395D">
        <w:rPr>
          <w:rFonts w:asciiTheme="majorHAnsi" w:hAnsiTheme="majorHAnsi" w:cstheme="majorHAnsi"/>
        </w:rPr>
        <w:t xml:space="preserve"> (potichu, nákup chleba..) a </w:t>
      </w:r>
      <w:r w:rsidRPr="00DB395D">
        <w:rPr>
          <w:rFonts w:asciiTheme="majorHAnsi" w:hAnsiTheme="majorHAnsi" w:cstheme="majorHAnsi"/>
          <w:b/>
          <w:bCs/>
          <w:u w:val="single"/>
        </w:rPr>
        <w:t>ústnu</w:t>
      </w:r>
      <w:r w:rsidRPr="00DB395D">
        <w:rPr>
          <w:rFonts w:asciiTheme="majorHAnsi" w:hAnsiTheme="majorHAnsi" w:cstheme="majorHAnsi"/>
        </w:rPr>
        <w:t>.</w:t>
      </w:r>
    </w:p>
    <w:p w:rsidR="00230337" w:rsidRPr="00DB395D" w:rsidRDefault="00230337" w:rsidP="004A1FE7">
      <w:pPr>
        <w:pStyle w:val="Odsekzoznamu"/>
        <w:ind w:left="1985"/>
        <w:jc w:val="both"/>
        <w:rPr>
          <w:rFonts w:asciiTheme="majorHAnsi" w:hAnsiTheme="majorHAnsi" w:cstheme="majorHAnsi"/>
        </w:rPr>
      </w:pPr>
    </w:p>
    <w:p w:rsidR="00437C0A" w:rsidRPr="00DB395D" w:rsidRDefault="00230337" w:rsidP="00437C0A">
      <w:pPr>
        <w:pStyle w:val="Odsekzoznamu"/>
        <w:ind w:left="198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Subjekt</w:t>
      </w:r>
      <w:r w:rsidRPr="00DB395D">
        <w:rPr>
          <w:rFonts w:asciiTheme="majorHAnsi" w:hAnsiTheme="majorHAnsi" w:cstheme="majorHAnsi"/>
        </w:rPr>
        <w:t xml:space="preserve"> musí byť spôsobilý (plnoletosť..), </w:t>
      </w:r>
      <w:r w:rsidRPr="00DB395D">
        <w:rPr>
          <w:rFonts w:asciiTheme="majorHAnsi" w:hAnsiTheme="majorHAnsi" w:cstheme="majorHAnsi"/>
          <w:b/>
          <w:bCs/>
          <w:u w:val="single"/>
        </w:rPr>
        <w:t>objekt</w:t>
      </w:r>
      <w:r w:rsidRPr="00DB395D">
        <w:rPr>
          <w:rFonts w:asciiTheme="majorHAnsi" w:hAnsiTheme="majorHAnsi" w:cstheme="majorHAnsi"/>
        </w:rPr>
        <w:t xml:space="preserve"> musí byť dovolený (nie zmluva o vražde)</w:t>
      </w:r>
    </w:p>
    <w:p w:rsidR="002840A1" w:rsidRPr="00DB395D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protiprávne konanie</w:t>
      </w:r>
    </w:p>
    <w:p w:rsidR="00230337" w:rsidRPr="00DB395D" w:rsidRDefault="00230337" w:rsidP="00230337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230337" w:rsidRPr="00DB395D" w:rsidRDefault="00230337" w:rsidP="004A1FE7">
      <w:pPr>
        <w:pStyle w:val="Odsekzoznamu"/>
        <w:ind w:left="2127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Subjekt musí mať </w:t>
      </w:r>
      <w:r w:rsidRPr="00DB395D">
        <w:rPr>
          <w:rFonts w:asciiTheme="majorHAnsi" w:hAnsiTheme="majorHAnsi" w:cstheme="majorHAnsi"/>
          <w:b/>
          <w:bCs/>
          <w:u w:val="single"/>
        </w:rPr>
        <w:t>deliktuálnu spôsobilosť</w:t>
      </w:r>
      <w:r w:rsidRPr="00DB395D">
        <w:rPr>
          <w:rFonts w:asciiTheme="majorHAnsi" w:hAnsiTheme="majorHAnsi" w:cstheme="majorHAnsi"/>
        </w:rPr>
        <w:t xml:space="preserve"> (vek a príčetnosť – predvídanie následku..)</w:t>
      </w:r>
    </w:p>
    <w:p w:rsidR="00230337" w:rsidRPr="00DB395D" w:rsidRDefault="00230337" w:rsidP="004A1FE7">
      <w:pPr>
        <w:pStyle w:val="Odsekzoznamu"/>
        <w:ind w:left="2127"/>
        <w:jc w:val="both"/>
        <w:rPr>
          <w:rFonts w:asciiTheme="majorHAnsi" w:hAnsiTheme="majorHAnsi" w:cstheme="majorHAnsi"/>
        </w:rPr>
      </w:pPr>
    </w:p>
    <w:p w:rsidR="00437C0A" w:rsidRPr="00DB395D" w:rsidRDefault="00230337" w:rsidP="00437C0A">
      <w:pPr>
        <w:pStyle w:val="Odsekzoznamu"/>
        <w:ind w:left="2127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Zavinenie</w:t>
      </w:r>
      <w:r w:rsidRPr="00DB395D">
        <w:rPr>
          <w:rFonts w:asciiTheme="majorHAnsi" w:hAnsiTheme="majorHAnsi" w:cstheme="majorHAnsi"/>
        </w:rPr>
        <w:t xml:space="preserve"> sa rozlišuje „</w:t>
      </w:r>
      <w:r w:rsidRPr="00DB395D">
        <w:rPr>
          <w:rFonts w:asciiTheme="majorHAnsi" w:hAnsiTheme="majorHAnsi" w:cstheme="majorHAnsi"/>
          <w:b/>
          <w:bCs/>
        </w:rPr>
        <w:t>dolózne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dolózne zavinenie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“ (priamy a nepriamy úmysel, </w:t>
      </w:r>
      <w:r w:rsidRPr="00DB395D">
        <w:rPr>
          <w:rFonts w:asciiTheme="majorHAnsi" w:hAnsiTheme="majorHAnsi" w:cstheme="majorHAnsi"/>
          <w:b/>
          <w:bCs/>
        </w:rPr>
        <w:t>priamy</w:t>
      </w:r>
      <w:r w:rsidRPr="00DB395D">
        <w:rPr>
          <w:rFonts w:asciiTheme="majorHAnsi" w:hAnsiTheme="majorHAnsi" w:cstheme="majorHAnsi"/>
        </w:rPr>
        <w:t xml:space="preserve"> úmysel má páchateľ vtedy, keď vedel, že konaním môže spáchať trestný čin a chcel ho spáchať, a  </w:t>
      </w:r>
      <w:r w:rsidRPr="00DB395D">
        <w:rPr>
          <w:rFonts w:asciiTheme="majorHAnsi" w:hAnsiTheme="majorHAnsi" w:cstheme="majorHAnsi"/>
          <w:b/>
          <w:bCs/>
        </w:rPr>
        <w:t>nepriamy</w:t>
      </w:r>
      <w:r w:rsidRPr="00DB395D">
        <w:rPr>
          <w:rFonts w:asciiTheme="majorHAnsi" w:hAnsiTheme="majorHAnsi" w:cstheme="majorHAnsi"/>
        </w:rPr>
        <w:t xml:space="preserve"> má páchateľ vtedy keď vedel, že konaním môže spáchať trestný čin a bol ľahostajný. a „</w:t>
      </w:r>
      <w:r w:rsidRPr="00DB395D">
        <w:rPr>
          <w:rFonts w:asciiTheme="majorHAnsi" w:hAnsiTheme="majorHAnsi" w:cstheme="majorHAnsi"/>
          <w:b/>
          <w:bCs/>
        </w:rPr>
        <w:t>kupozné</w:t>
      </w:r>
      <w:r w:rsidR="008E3F68" w:rsidRPr="00DB395D">
        <w:rPr>
          <w:rFonts w:asciiTheme="majorHAnsi" w:hAnsiTheme="majorHAnsi" w:cstheme="majorHAnsi"/>
          <w:b/>
          <w:bCs/>
        </w:rPr>
        <w:fldChar w:fldCharType="begin"/>
      </w:r>
      <w:r w:rsidR="008E3F68" w:rsidRPr="00DB395D">
        <w:rPr>
          <w:rFonts w:asciiTheme="majorHAnsi" w:hAnsiTheme="majorHAnsi" w:cstheme="majorHAnsi"/>
        </w:rPr>
        <w:instrText xml:space="preserve"> XE "</w:instrText>
      </w:r>
      <w:r w:rsidR="008E3F68" w:rsidRPr="00DB395D">
        <w:rPr>
          <w:rFonts w:asciiTheme="majorHAnsi" w:hAnsiTheme="majorHAnsi" w:cstheme="majorHAnsi"/>
          <w:b/>
          <w:bCs/>
        </w:rPr>
        <w:instrText>kupozné zavinenie</w:instrText>
      </w:r>
      <w:r w:rsidR="008E3F68" w:rsidRPr="00DB395D">
        <w:rPr>
          <w:rFonts w:asciiTheme="majorHAnsi" w:hAnsiTheme="majorHAnsi" w:cstheme="majorHAnsi"/>
        </w:rPr>
        <w:instrText xml:space="preserve">" </w:instrText>
      </w:r>
      <w:r w:rsidR="008E3F68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>“</w:t>
      </w:r>
    </w:p>
    <w:p w:rsidR="00437C0A" w:rsidRPr="00DB395D" w:rsidRDefault="00437C0A" w:rsidP="00437C0A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2840A1" w:rsidRPr="00DB395D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právne udalosti</w:t>
      </w:r>
    </w:p>
    <w:p w:rsidR="004A1FE7" w:rsidRPr="00DB395D" w:rsidRDefault="004A1FE7" w:rsidP="004A1FE7">
      <w:pPr>
        <w:ind w:left="212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Napr. narodene človeka, prirodzená smrť.. Vôľa je prítomná, ale nie bezprostredne. Tiež sem patrí </w:t>
      </w:r>
      <w:r w:rsidRPr="00DB395D">
        <w:rPr>
          <w:rFonts w:asciiTheme="majorHAnsi" w:hAnsiTheme="majorHAnsi" w:cstheme="majorHAnsi"/>
          <w:b/>
          <w:bCs/>
        </w:rPr>
        <w:t>plynutie času</w:t>
      </w:r>
      <w:r w:rsidRPr="00DB395D">
        <w:rPr>
          <w:rFonts w:asciiTheme="majorHAnsi" w:hAnsiTheme="majorHAnsi" w:cstheme="majorHAnsi"/>
        </w:rPr>
        <w:t xml:space="preserve"> (lehota a doba), </w:t>
      </w:r>
      <w:r w:rsidRPr="00DB395D">
        <w:rPr>
          <w:rFonts w:asciiTheme="majorHAnsi" w:hAnsiTheme="majorHAnsi" w:cstheme="majorHAnsi"/>
          <w:b/>
          <w:bCs/>
        </w:rPr>
        <w:t>právne</w:t>
      </w:r>
      <w:r w:rsidR="00A2121B" w:rsidRPr="00DB395D">
        <w:rPr>
          <w:rFonts w:asciiTheme="majorHAnsi" w:hAnsiTheme="majorHAnsi" w:cstheme="majorHAnsi"/>
          <w:b/>
          <w:bCs/>
        </w:rPr>
        <w:fldChar w:fldCharType="begin"/>
      </w:r>
      <w:r w:rsidR="00A2121B" w:rsidRPr="00DB395D">
        <w:rPr>
          <w:rFonts w:asciiTheme="majorHAnsi" w:hAnsiTheme="majorHAnsi" w:cstheme="majorHAnsi"/>
        </w:rPr>
        <w:instrText xml:space="preserve"> XE "právne domnienky" </w:instrText>
      </w:r>
      <w:r w:rsidR="00A2121B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 xml:space="preserve"> domnienky</w:t>
      </w:r>
      <w:r w:rsidRPr="00DB395D">
        <w:rPr>
          <w:rFonts w:asciiTheme="majorHAnsi" w:hAnsiTheme="majorHAnsi" w:cstheme="majorHAnsi"/>
        </w:rPr>
        <w:t xml:space="preserve"> </w:t>
      </w:r>
    </w:p>
    <w:p w:rsidR="004A1FE7" w:rsidRPr="00DB395D" w:rsidRDefault="004A1FE7" w:rsidP="004A1FE7">
      <w:pPr>
        <w:ind w:left="212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(vyjadrujú nazeranie na situáciu okom práva, môžu byť vyvrátiteľné a nevyvrátiteľné, nevieme, či sa faktický a právny stav kryje, ale nazeráme právnym pohľadom – napr. domnienka otcovstva) a </w:t>
      </w:r>
      <w:r w:rsidRPr="00DB395D">
        <w:rPr>
          <w:rFonts w:asciiTheme="majorHAnsi" w:hAnsiTheme="majorHAnsi" w:cstheme="majorHAnsi"/>
          <w:b/>
          <w:bCs/>
        </w:rPr>
        <w:t>fikcie</w:t>
      </w:r>
      <w:r w:rsidR="00A2121B" w:rsidRPr="00DB395D">
        <w:rPr>
          <w:rFonts w:asciiTheme="majorHAnsi" w:hAnsiTheme="majorHAnsi" w:cstheme="majorHAnsi"/>
          <w:b/>
          <w:bCs/>
        </w:rPr>
        <w:fldChar w:fldCharType="begin"/>
      </w:r>
      <w:r w:rsidR="00A2121B" w:rsidRPr="00DB395D">
        <w:rPr>
          <w:rFonts w:asciiTheme="majorHAnsi" w:hAnsiTheme="majorHAnsi" w:cstheme="majorHAnsi"/>
        </w:rPr>
        <w:instrText xml:space="preserve"> XE "právne fikcie" </w:instrText>
      </w:r>
      <w:r w:rsidR="00A2121B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(vieme že právny a faktický stav sa nekryjú – napr. fikcia doručenia dňom uloženia na pošte).</w:t>
      </w:r>
    </w:p>
    <w:p w:rsidR="004A1FE7" w:rsidRPr="00DB395D" w:rsidRDefault="004A1FE7" w:rsidP="004A1FE7">
      <w:pPr>
        <w:ind w:left="212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Právne premlčanie</w:t>
      </w:r>
      <w:r w:rsidR="00A2121B" w:rsidRPr="00DB395D">
        <w:rPr>
          <w:rFonts w:asciiTheme="majorHAnsi" w:hAnsiTheme="majorHAnsi" w:cstheme="majorHAnsi"/>
          <w:b/>
          <w:bCs/>
        </w:rPr>
        <w:fldChar w:fldCharType="begin"/>
      </w:r>
      <w:r w:rsidR="00A2121B" w:rsidRPr="00DB395D">
        <w:rPr>
          <w:rFonts w:asciiTheme="majorHAnsi" w:hAnsiTheme="majorHAnsi" w:cstheme="majorHAnsi"/>
        </w:rPr>
        <w:instrText xml:space="preserve"> XE "právne premlčanie" </w:instrText>
      </w:r>
      <w:r w:rsidR="00A2121B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– zaniká právny nárok, ostáva právne oprávnenie.</w:t>
      </w:r>
    </w:p>
    <w:p w:rsidR="004A1FE7" w:rsidRPr="00DB395D" w:rsidRDefault="004A1FE7" w:rsidP="004A1FE7">
      <w:pPr>
        <w:ind w:left="212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Právna preklúzia</w:t>
      </w:r>
      <w:r w:rsidR="00A2121B" w:rsidRPr="00DB395D">
        <w:rPr>
          <w:rFonts w:asciiTheme="majorHAnsi" w:hAnsiTheme="majorHAnsi" w:cstheme="majorHAnsi"/>
          <w:b/>
          <w:bCs/>
        </w:rPr>
        <w:fldChar w:fldCharType="begin"/>
      </w:r>
      <w:r w:rsidR="00A2121B" w:rsidRPr="00DB395D">
        <w:rPr>
          <w:rFonts w:asciiTheme="majorHAnsi" w:hAnsiTheme="majorHAnsi" w:cstheme="majorHAnsi"/>
        </w:rPr>
        <w:instrText xml:space="preserve"> XE "právna preklúzia" </w:instrText>
      </w:r>
      <w:r w:rsidR="00A2121B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– zaniká nárok aj oprávnenie („inak právo zanikne“)</w:t>
      </w:r>
    </w:p>
    <w:p w:rsidR="004A1FE7" w:rsidRPr="00DB395D" w:rsidRDefault="004A1FE7" w:rsidP="004A1FE7">
      <w:pPr>
        <w:pStyle w:val="Odsekzoznamu"/>
        <w:ind w:left="1134"/>
        <w:jc w:val="both"/>
        <w:rPr>
          <w:rFonts w:asciiTheme="majorHAnsi" w:hAnsiTheme="majorHAnsi" w:cstheme="majorHAnsi"/>
        </w:rPr>
      </w:pPr>
    </w:p>
    <w:p w:rsidR="00437C0A" w:rsidRPr="00DB395D" w:rsidRDefault="002840A1" w:rsidP="00437C0A">
      <w:pPr>
        <w:pStyle w:val="Odsekzoznamu"/>
        <w:numPr>
          <w:ilvl w:val="3"/>
          <w:numId w:val="15"/>
        </w:numPr>
        <w:ind w:left="1134" w:firstLine="0"/>
        <w:jc w:val="both"/>
        <w:rPr>
          <w:rFonts w:asciiTheme="majorHAnsi" w:hAnsiTheme="majorHAnsi" w:cstheme="majorHAnsi"/>
          <w:b/>
          <w:bCs/>
          <w:u w:val="single"/>
        </w:rPr>
      </w:pPr>
      <w:r w:rsidRPr="00DB395D">
        <w:rPr>
          <w:rFonts w:asciiTheme="majorHAnsi" w:hAnsiTheme="majorHAnsi" w:cstheme="majorHAnsi"/>
          <w:b/>
          <w:bCs/>
          <w:u w:val="single"/>
        </w:rPr>
        <w:t>protiprávne udalosti</w:t>
      </w:r>
      <w:r w:rsidRPr="00DB395D">
        <w:rPr>
          <w:rFonts w:asciiTheme="majorHAnsi" w:hAnsiTheme="majorHAnsi" w:cstheme="majorHAnsi"/>
          <w:b/>
          <w:bCs/>
        </w:rPr>
        <w:t xml:space="preserve"> (stavy)</w:t>
      </w:r>
    </w:p>
    <w:p w:rsidR="004A1FE7" w:rsidRPr="00DB395D" w:rsidRDefault="00C321A1" w:rsidP="004A1FE7">
      <w:pPr>
        <w:ind w:left="2124" w:firstLine="3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570770</wp:posOffset>
            </wp:positionV>
            <wp:extent cx="5777865" cy="34671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5" b="9733"/>
                    <a:stretch/>
                  </pic:blipFill>
                  <pic:spPr bwMode="auto">
                    <a:xfrm>
                      <a:off x="0" y="0"/>
                      <a:ext cx="577786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FE7" w:rsidRPr="00DB395D">
        <w:rPr>
          <w:rFonts w:asciiTheme="majorHAnsi" w:hAnsiTheme="majorHAnsi" w:cstheme="majorHAnsi"/>
        </w:rPr>
        <w:t>Právom neželané stavy, nespôsobené človekom alebo konanie duševne chorej osoby</w:t>
      </w:r>
    </w:p>
    <w:p w:rsidR="00C321A1" w:rsidRPr="00DB395D" w:rsidRDefault="00C321A1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br w:type="page"/>
      </w:r>
    </w:p>
    <w:p w:rsidR="002840A1" w:rsidRPr="00DB395D" w:rsidRDefault="00C321A1" w:rsidP="00C321A1">
      <w:pPr>
        <w:pStyle w:val="Nadpis1"/>
        <w:rPr>
          <w:rFonts w:cstheme="majorHAnsi"/>
          <w:b/>
          <w:bCs/>
          <w:color w:val="auto"/>
        </w:rPr>
      </w:pPr>
      <w:bookmarkStart w:id="9" w:name="_Toc22907005"/>
      <w:r w:rsidRPr="00DB395D">
        <w:rPr>
          <w:rFonts w:cstheme="majorHAnsi"/>
          <w:b/>
          <w:bCs/>
          <w:color w:val="auto"/>
        </w:rPr>
        <w:t>Právne vzťahy</w:t>
      </w:r>
      <w:bookmarkEnd w:id="9"/>
    </w:p>
    <w:p w:rsidR="000E1B5F" w:rsidRPr="00DB395D" w:rsidRDefault="000E1B5F" w:rsidP="000E1B5F">
      <w:pPr>
        <w:rPr>
          <w:rFonts w:asciiTheme="majorHAnsi" w:hAnsiTheme="majorHAnsi" w:cstheme="majorHAnsi"/>
        </w:rPr>
      </w:pPr>
    </w:p>
    <w:p w:rsidR="000E1B5F" w:rsidRPr="00DB395D" w:rsidRDefault="000E1B5F" w:rsidP="000E1B5F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Sú to právom regulované spoločenské vzťahy, tie, ktoré sú dôležité pre štát sú regulované normami, iné spoločenské vzťahy nie sú. Určité vzťahy prinášajú také hodnoty, že spoločenské vzťahy sa stávajú právnymi vzťahmi.</w:t>
      </w:r>
    </w:p>
    <w:p w:rsidR="000E1B5F" w:rsidRPr="00DB395D" w:rsidRDefault="000E1B5F" w:rsidP="000E1B5F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Aby nastal právny vzťah, musí nastať právna skutočnosť (napr. uzatvorenie kúpnej zmluvy).</w:t>
      </w:r>
    </w:p>
    <w:p w:rsidR="000E1B5F" w:rsidRPr="00DB395D" w:rsidRDefault="000E1B5F" w:rsidP="000E1B5F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Účastníci sú nositeľmi práv a</w:t>
      </w:r>
      <w:r w:rsidR="00B13F96" w:rsidRPr="00DB395D">
        <w:rPr>
          <w:rFonts w:asciiTheme="majorHAnsi" w:hAnsiTheme="majorHAnsi" w:cstheme="majorHAnsi"/>
        </w:rPr>
        <w:t> </w:t>
      </w:r>
      <w:r w:rsidRPr="00DB395D">
        <w:rPr>
          <w:rFonts w:asciiTheme="majorHAnsi" w:hAnsiTheme="majorHAnsi" w:cstheme="majorHAnsi"/>
        </w:rPr>
        <w:t>povinností</w:t>
      </w:r>
    </w:p>
    <w:p w:rsidR="00B13F96" w:rsidRPr="00DB395D" w:rsidRDefault="00B13F96" w:rsidP="00D638A6">
      <w:pPr>
        <w:pStyle w:val="Nadpis2"/>
        <w:rPr>
          <w:rFonts w:cstheme="majorHAnsi"/>
          <w:b/>
          <w:bCs/>
          <w:color w:val="auto"/>
        </w:rPr>
      </w:pPr>
      <w:bookmarkStart w:id="10" w:name="_Toc22907006"/>
      <w:r w:rsidRPr="00DB395D">
        <w:rPr>
          <w:rFonts w:cstheme="majorHAnsi"/>
          <w:b/>
          <w:bCs/>
          <w:color w:val="auto"/>
          <w:u w:val="single"/>
        </w:rPr>
        <w:t>Podmienky právneho vzťahu</w:t>
      </w:r>
      <w:r w:rsidRPr="00DB395D">
        <w:rPr>
          <w:rFonts w:cstheme="majorHAnsi"/>
          <w:b/>
          <w:bCs/>
          <w:color w:val="auto"/>
        </w:rPr>
        <w:t xml:space="preserve"> :</w:t>
      </w:r>
      <w:bookmarkEnd w:id="10"/>
    </w:p>
    <w:p w:rsidR="00B13F96" w:rsidRPr="00DB395D" w:rsidRDefault="00B13F96" w:rsidP="00B13F96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Podmienkami vzniku, zmeny alebo zániku právneho vzťahu sú :</w:t>
      </w:r>
    </w:p>
    <w:p w:rsidR="00B13F96" w:rsidRPr="00DB395D" w:rsidRDefault="00B13F96" w:rsidP="00B13F96">
      <w:pPr>
        <w:pStyle w:val="Odsekzoznamu"/>
        <w:numPr>
          <w:ilvl w:val="0"/>
          <w:numId w:val="16"/>
        </w:numPr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právna skutočnosť</w:t>
      </w:r>
    </w:p>
    <w:p w:rsidR="001B2BD2" w:rsidRPr="00DB395D" w:rsidRDefault="001B2BD2" w:rsidP="001B2BD2">
      <w:pPr>
        <w:pStyle w:val="Odsekzoznamu"/>
        <w:jc w:val="both"/>
        <w:rPr>
          <w:rFonts w:asciiTheme="majorHAnsi" w:hAnsiTheme="majorHAnsi" w:cstheme="majorHAnsi"/>
        </w:rPr>
      </w:pPr>
    </w:p>
    <w:p w:rsidR="00B13F96" w:rsidRPr="00DB395D" w:rsidRDefault="00B13F96" w:rsidP="00B13F96">
      <w:pPr>
        <w:pStyle w:val="Odsekzoznamu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subjekty právneho vzťahu</w:t>
      </w:r>
      <w:r w:rsidRPr="00DB395D">
        <w:rPr>
          <w:rFonts w:asciiTheme="majorHAnsi" w:hAnsiTheme="majorHAnsi" w:cstheme="majorHAnsi"/>
        </w:rPr>
        <w:t xml:space="preserve"> </w:t>
      </w:r>
      <w:r w:rsidR="007420B3" w:rsidRPr="00DB395D">
        <w:rPr>
          <w:rFonts w:asciiTheme="majorHAnsi" w:hAnsiTheme="majorHAnsi" w:cstheme="majorHAnsi"/>
        </w:rPr>
        <w:t>–</w:t>
      </w:r>
      <w:r w:rsidRPr="00DB395D">
        <w:rPr>
          <w:rFonts w:asciiTheme="majorHAnsi" w:hAnsiTheme="majorHAnsi" w:cstheme="majorHAnsi"/>
        </w:rPr>
        <w:t xml:space="preserve"> účastníci a možní účastníci právneho vzťahu, ktorí majú právnu subjektivitu. Sú nimi fyzické a právnické osoby, štát alebo iné orgány verejnej moci vrátane verejnoprávnych korporácií</w:t>
      </w:r>
    </w:p>
    <w:p w:rsidR="001B2BD2" w:rsidRPr="00DB395D" w:rsidRDefault="001B2BD2" w:rsidP="001B2BD2">
      <w:pPr>
        <w:pStyle w:val="Odsekzoznamu"/>
        <w:jc w:val="both"/>
        <w:rPr>
          <w:rFonts w:asciiTheme="majorHAnsi" w:hAnsiTheme="majorHAnsi" w:cstheme="majorHAnsi"/>
        </w:rPr>
      </w:pPr>
    </w:p>
    <w:p w:rsidR="00B13F96" w:rsidRPr="00DB395D" w:rsidRDefault="00B13F96" w:rsidP="00B13F96">
      <w:pPr>
        <w:pStyle w:val="Odsekzoznamu"/>
        <w:numPr>
          <w:ilvl w:val="0"/>
          <w:numId w:val="16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objekt právneho vzťahu</w:t>
      </w:r>
      <w:r w:rsidRPr="00DB395D">
        <w:rPr>
          <w:rFonts w:asciiTheme="majorHAnsi" w:hAnsiTheme="majorHAnsi" w:cstheme="majorHAnsi"/>
        </w:rPr>
        <w:t xml:space="preserve"> </w:t>
      </w:r>
      <w:r w:rsidR="007420B3" w:rsidRPr="00DB395D">
        <w:rPr>
          <w:rFonts w:asciiTheme="majorHAnsi" w:hAnsiTheme="majorHAnsi" w:cstheme="majorHAnsi"/>
        </w:rPr>
        <w:t>–</w:t>
      </w:r>
      <w:r w:rsidRPr="00DB395D">
        <w:rPr>
          <w:rFonts w:asciiTheme="majorHAnsi" w:hAnsiTheme="majorHAnsi" w:cstheme="majorHAnsi"/>
        </w:rPr>
        <w:t xml:space="preserve"> veci, hodnoty, správanie alebo výsledky tvorivej duševnej činnosti, vzhľadom na ktoré subjekty vstupujú do právneho vzťahu, z ktorého nadobúdajú, menia alebo rušia vzájomné oprávnenia a povinnosti</w:t>
      </w:r>
    </w:p>
    <w:p w:rsidR="00B13F96" w:rsidRPr="00DB395D" w:rsidRDefault="00B13F96" w:rsidP="00D638A6">
      <w:pPr>
        <w:pStyle w:val="Nadpis2"/>
        <w:rPr>
          <w:rFonts w:cstheme="majorHAnsi"/>
          <w:b/>
          <w:bCs/>
          <w:color w:val="auto"/>
        </w:rPr>
      </w:pPr>
      <w:bookmarkStart w:id="11" w:name="_Toc22907007"/>
      <w:r w:rsidRPr="00DB395D">
        <w:rPr>
          <w:rFonts w:cstheme="majorHAnsi"/>
          <w:b/>
          <w:bCs/>
          <w:color w:val="auto"/>
          <w:u w:val="single"/>
        </w:rPr>
        <w:t>Prvky právneho vzťahu</w:t>
      </w:r>
      <w:r w:rsidR="001B2BD2" w:rsidRPr="00DB395D">
        <w:rPr>
          <w:rFonts w:cstheme="majorHAnsi"/>
          <w:b/>
          <w:bCs/>
          <w:color w:val="auto"/>
        </w:rPr>
        <w:t xml:space="preserve"> :</w:t>
      </w:r>
      <w:bookmarkEnd w:id="11"/>
    </w:p>
    <w:p w:rsidR="00B13F96" w:rsidRPr="00DB395D" w:rsidRDefault="00B13F96" w:rsidP="00B13F96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Prvkami konkrétneho právneho vzťahu tvoriace jeho štruktúru sú</w:t>
      </w:r>
    </w:p>
    <w:p w:rsidR="001B2BD2" w:rsidRPr="00DB395D" w:rsidRDefault="00B13F96" w:rsidP="00B13F96">
      <w:pPr>
        <w:pStyle w:val="Odsekzoznamu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subjekty právneho vzťahu</w:t>
      </w:r>
      <w:r w:rsidR="001B2BD2" w:rsidRPr="00DB395D">
        <w:rPr>
          <w:rFonts w:asciiTheme="majorHAnsi" w:hAnsiTheme="majorHAnsi" w:cstheme="majorHAnsi"/>
        </w:rPr>
        <w:t xml:space="preserve"> – fyzické a právnické osoby, so spôsobilosťou na práva a povinnosti, spôsobilosťou na právne úkony, deliktuálnou spôsobilosťou</w:t>
      </w:r>
    </w:p>
    <w:p w:rsidR="007420B3" w:rsidRPr="00DB395D" w:rsidRDefault="007420B3" w:rsidP="007420B3">
      <w:pPr>
        <w:pStyle w:val="Odsekzoznamu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Spôsobilosť na právne úkony sa získava najčastejšie v 18. roku života, (posudzuje sa ale aj intelekt konkrétnej osoby)</w:t>
      </w:r>
    </w:p>
    <w:p w:rsidR="00180C18" w:rsidRPr="00DB395D" w:rsidRDefault="00180C18" w:rsidP="007420B3">
      <w:pPr>
        <w:pStyle w:val="Odsekzoznamu"/>
        <w:jc w:val="both"/>
        <w:rPr>
          <w:rFonts w:asciiTheme="majorHAnsi" w:hAnsiTheme="majorHAnsi" w:cstheme="majorHAnsi"/>
        </w:rPr>
      </w:pPr>
    </w:p>
    <w:p w:rsidR="00180C18" w:rsidRPr="00DB395D" w:rsidRDefault="00180C18" w:rsidP="00AE725C">
      <w:pPr>
        <w:pStyle w:val="Odsekzoznamu"/>
        <w:ind w:left="1416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Právnická osoba</w:t>
      </w:r>
      <w:r w:rsidRPr="00DB395D">
        <w:rPr>
          <w:rFonts w:asciiTheme="majorHAnsi" w:hAnsiTheme="majorHAnsi" w:cstheme="majorHAnsi"/>
        </w:rPr>
        <w:t xml:space="preserve"> je organizácia osôb alebo majetku, ktorá sa vytvára na určitý účel a ktorej objektívne právo priznáva vlastnú právnu subjektivitu. Obvykle je to podnik, organizácia, nadácia, ktorá je spôsobilá k právam a povinnostiam, má teda právnu subjektivitu.</w:t>
      </w:r>
      <w:r w:rsidR="00AE725C" w:rsidRPr="00DB395D">
        <w:rPr>
          <w:rFonts w:asciiTheme="majorHAnsi" w:hAnsiTheme="majorHAnsi" w:cstheme="majorHAnsi"/>
        </w:rPr>
        <w:t xml:space="preserve"> </w:t>
      </w:r>
      <w:r w:rsidRPr="00DB395D">
        <w:rPr>
          <w:rFonts w:asciiTheme="majorHAnsi" w:hAnsiTheme="majorHAnsi" w:cstheme="majorHAnsi"/>
        </w:rPr>
        <w:t xml:space="preserve">Na Slovensku je vznik právnickej osoby viazaný predpismi, ktoré sú špecifické pre každý typ právnickej osoby. </w:t>
      </w:r>
      <w:r w:rsidR="00AE725C" w:rsidRPr="00DB395D">
        <w:rPr>
          <w:rFonts w:asciiTheme="majorHAnsi" w:hAnsiTheme="majorHAnsi" w:cstheme="majorHAnsi"/>
        </w:rPr>
        <w:t>Zavŕšením</w:t>
      </w:r>
      <w:r w:rsidRPr="00DB395D">
        <w:rPr>
          <w:rFonts w:asciiTheme="majorHAnsi" w:hAnsiTheme="majorHAnsi" w:cstheme="majorHAnsi"/>
        </w:rPr>
        <w:t xml:space="preserve"> procesu vzniku právnickej osoby je evidencia na Štatistickom úrade SR a s ňou </w:t>
      </w:r>
      <w:r w:rsidR="00AE725C" w:rsidRPr="00DB395D">
        <w:rPr>
          <w:rFonts w:asciiTheme="majorHAnsi" w:hAnsiTheme="majorHAnsi" w:cstheme="majorHAnsi"/>
        </w:rPr>
        <w:t>súvisiace</w:t>
      </w:r>
      <w:r w:rsidRPr="00DB395D">
        <w:rPr>
          <w:rFonts w:asciiTheme="majorHAnsi" w:hAnsiTheme="majorHAnsi" w:cstheme="majorHAnsi"/>
        </w:rPr>
        <w:t xml:space="preserve"> pridelenie IČO (identifikačného čísla organizácie).</w:t>
      </w:r>
      <w:r w:rsidRPr="00DB395D">
        <w:rPr>
          <w:rFonts w:asciiTheme="majorHAnsi" w:hAnsiTheme="majorHAnsi" w:cstheme="majorHAnsi"/>
        </w:rPr>
        <w:tab/>
      </w:r>
    </w:p>
    <w:p w:rsidR="001B2BD2" w:rsidRPr="00DB395D" w:rsidRDefault="001B2BD2" w:rsidP="001B2BD2">
      <w:pPr>
        <w:pStyle w:val="Odsekzoznamu"/>
        <w:jc w:val="both"/>
        <w:rPr>
          <w:rFonts w:asciiTheme="majorHAnsi" w:hAnsiTheme="majorHAnsi" w:cstheme="majorHAnsi"/>
        </w:rPr>
      </w:pPr>
    </w:p>
    <w:p w:rsidR="001B2BD2" w:rsidRPr="00DB395D" w:rsidRDefault="00B13F96" w:rsidP="001B2BD2">
      <w:pPr>
        <w:pStyle w:val="Odsekzoznamu"/>
        <w:numPr>
          <w:ilvl w:val="0"/>
          <w:numId w:val="17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objekt právneho vzťahu a iné subjekty</w:t>
      </w:r>
      <w:r w:rsidR="007A4526" w:rsidRPr="00DB395D">
        <w:rPr>
          <w:rFonts w:asciiTheme="majorHAnsi" w:hAnsiTheme="majorHAnsi" w:cstheme="majorHAnsi"/>
          <w:b/>
          <w:bCs/>
        </w:rPr>
        <w:t xml:space="preserve"> </w:t>
      </w:r>
      <w:r w:rsidR="007A4526" w:rsidRPr="00DB395D">
        <w:rPr>
          <w:rFonts w:asciiTheme="majorHAnsi" w:hAnsiTheme="majorHAnsi" w:cstheme="majorHAnsi"/>
        </w:rPr>
        <w:t>– sú dve požiadavky na objekt : možnosť a dovolenosť.</w:t>
      </w:r>
    </w:p>
    <w:p w:rsidR="007A4526" w:rsidRPr="00DB395D" w:rsidRDefault="007A4526" w:rsidP="007A4526">
      <w:pPr>
        <w:pStyle w:val="Odsekzoznamu"/>
        <w:numPr>
          <w:ilvl w:val="1"/>
          <w:numId w:val="17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možnosť</w:t>
      </w:r>
      <w:r w:rsidRPr="00DB395D">
        <w:rPr>
          <w:rFonts w:asciiTheme="majorHAnsi" w:hAnsiTheme="majorHAnsi" w:cstheme="majorHAnsi"/>
        </w:rPr>
        <w:t xml:space="preserve"> – fyzická, logická a časová</w:t>
      </w:r>
    </w:p>
    <w:p w:rsidR="007A4526" w:rsidRPr="00DB395D" w:rsidRDefault="007A4526" w:rsidP="007A4526">
      <w:pPr>
        <w:pStyle w:val="Odsekzoznamu"/>
        <w:spacing w:after="0"/>
        <w:ind w:left="241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Zmluvy nemôžu ísť časovo späť, a nemôžu sa viazať na neexistujúce veci.</w:t>
      </w:r>
    </w:p>
    <w:p w:rsidR="007A4526" w:rsidRPr="00DB395D" w:rsidRDefault="007A4526" w:rsidP="007A4526">
      <w:pPr>
        <w:pStyle w:val="Odsekzoznamu"/>
        <w:numPr>
          <w:ilvl w:val="1"/>
          <w:numId w:val="17"/>
        </w:numPr>
        <w:spacing w:after="0"/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dovolenosť</w:t>
      </w:r>
      <w:r w:rsidRPr="00DB395D">
        <w:rPr>
          <w:rFonts w:asciiTheme="majorHAnsi" w:hAnsiTheme="majorHAnsi" w:cstheme="majorHAnsi"/>
        </w:rPr>
        <w:t xml:space="preserve"> – prezumované právom, nemôže sa jednať o niečo, čo je právom zakázané.</w:t>
      </w:r>
    </w:p>
    <w:p w:rsidR="007A4526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ľudské hodnoty</w:t>
      </w:r>
    </w:p>
    <w:p w:rsidR="007A4526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veci</w:t>
      </w:r>
    </w:p>
    <w:p w:rsidR="007A4526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výsledky tvorivej duševnej činnosti</w:t>
      </w:r>
    </w:p>
    <w:p w:rsidR="007A4526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iné majetkové hodnoty</w:t>
      </w:r>
    </w:p>
    <w:p w:rsidR="007A4526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práce a výkony </w:t>
      </w:r>
    </w:p>
    <w:p w:rsidR="001B2BD2" w:rsidRPr="00DB395D" w:rsidRDefault="007A4526" w:rsidP="0043750D">
      <w:pPr>
        <w:pStyle w:val="Odsekzoznamu"/>
        <w:numPr>
          <w:ilvl w:val="3"/>
          <w:numId w:val="18"/>
        </w:numPr>
        <w:spacing w:after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transplantáty</w:t>
      </w:r>
    </w:p>
    <w:p w:rsidR="001B3705" w:rsidRPr="00DB395D" w:rsidRDefault="00B13F96" w:rsidP="00B13F96">
      <w:pPr>
        <w:pStyle w:val="Odsekzoznamu"/>
        <w:numPr>
          <w:ilvl w:val="0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obsah právneho vzťahu</w:t>
      </w:r>
      <w:r w:rsidR="007420B3" w:rsidRPr="00DB395D">
        <w:rPr>
          <w:rFonts w:asciiTheme="majorHAnsi" w:hAnsiTheme="majorHAnsi" w:cstheme="majorHAnsi"/>
        </w:rPr>
        <w:t xml:space="preserve"> – </w:t>
      </w:r>
      <w:r w:rsidRPr="00DB395D">
        <w:rPr>
          <w:rFonts w:asciiTheme="majorHAnsi" w:hAnsiTheme="majorHAnsi" w:cstheme="majorHAnsi"/>
        </w:rPr>
        <w:t xml:space="preserve">predstavuje konkrétne vzájomné oprávnenia a povinnosti subjektov v právnom vzťahu. Subjekt </w:t>
      </w:r>
      <w:r w:rsidR="00180C18" w:rsidRPr="00DB395D">
        <w:rPr>
          <w:rFonts w:asciiTheme="majorHAnsi" w:hAnsiTheme="majorHAnsi" w:cstheme="majorHAnsi"/>
        </w:rPr>
        <w:t>povinnosti</w:t>
      </w:r>
      <w:r w:rsidRPr="00DB395D">
        <w:rPr>
          <w:rFonts w:asciiTheme="majorHAnsi" w:hAnsiTheme="majorHAnsi" w:cstheme="majorHAnsi"/>
        </w:rPr>
        <w:t xml:space="preserve"> je povinný realizovať svoje správanie právnou normou stanoveným spôsobom, a to tým, že niečo dá (dare), vykoná (facere), zdrží sa konania (non facere) alebo strpí isté konanie (pati)</w:t>
      </w:r>
    </w:p>
    <w:p w:rsidR="008E3F68" w:rsidRPr="00DB395D" w:rsidRDefault="008E3F68" w:rsidP="008E3F68">
      <w:pPr>
        <w:pStyle w:val="Odsekzoznamu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„Dare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</w:instrText>
      </w:r>
      <w:r w:rsidRPr="00DB395D">
        <w:rPr>
          <w:rFonts w:asciiTheme="majorHAnsi" w:hAnsiTheme="majorHAnsi" w:cstheme="majorHAnsi"/>
          <w:b/>
          <w:bCs/>
        </w:rPr>
        <w:instrText>Dare</w:instrText>
      </w:r>
      <w:r w:rsidRPr="00DB395D">
        <w:rPr>
          <w:rFonts w:asciiTheme="majorHAnsi" w:hAnsiTheme="majorHAnsi" w:cstheme="majorHAnsi"/>
        </w:rPr>
        <w:instrText xml:space="preserve">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>“</w:t>
      </w:r>
      <w:r w:rsidRPr="00DB395D">
        <w:rPr>
          <w:rFonts w:asciiTheme="majorHAnsi" w:hAnsiTheme="majorHAnsi" w:cstheme="majorHAnsi"/>
        </w:rPr>
        <w:t xml:space="preserve"> – dať</w:t>
      </w:r>
    </w:p>
    <w:p w:rsidR="008E3F68" w:rsidRPr="00DB395D" w:rsidRDefault="008E3F68" w:rsidP="008E3F68">
      <w:pPr>
        <w:pStyle w:val="Odsekzoznamu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„Facere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</w:instrText>
      </w:r>
      <w:r w:rsidRPr="00DB395D">
        <w:rPr>
          <w:rFonts w:asciiTheme="majorHAnsi" w:hAnsiTheme="majorHAnsi" w:cstheme="majorHAnsi"/>
          <w:b/>
          <w:bCs/>
        </w:rPr>
        <w:instrText>Facere</w:instrText>
      </w:r>
      <w:r w:rsidRPr="00DB395D">
        <w:rPr>
          <w:rFonts w:asciiTheme="majorHAnsi" w:hAnsiTheme="majorHAnsi" w:cstheme="majorHAnsi"/>
        </w:rPr>
        <w:instrText xml:space="preserve">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 xml:space="preserve">“ </w:t>
      </w:r>
      <w:r w:rsidRPr="00DB395D">
        <w:rPr>
          <w:rFonts w:asciiTheme="majorHAnsi" w:hAnsiTheme="majorHAnsi" w:cstheme="majorHAnsi"/>
        </w:rPr>
        <w:t>– konať</w:t>
      </w:r>
    </w:p>
    <w:p w:rsidR="008E3F68" w:rsidRPr="00DB395D" w:rsidRDefault="008E3F68" w:rsidP="008E3F68">
      <w:pPr>
        <w:pStyle w:val="Odsekzoznamu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„Omittere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</w:instrText>
      </w:r>
      <w:r w:rsidRPr="00DB395D">
        <w:rPr>
          <w:rFonts w:asciiTheme="majorHAnsi" w:hAnsiTheme="majorHAnsi" w:cstheme="majorHAnsi"/>
          <w:b/>
          <w:bCs/>
        </w:rPr>
        <w:instrText>Omittere</w:instrText>
      </w:r>
      <w:r w:rsidRPr="00DB395D">
        <w:rPr>
          <w:rFonts w:asciiTheme="majorHAnsi" w:hAnsiTheme="majorHAnsi" w:cstheme="majorHAnsi"/>
        </w:rPr>
        <w:instrText xml:space="preserve">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>“</w:t>
      </w:r>
      <w:r w:rsidRPr="00DB395D">
        <w:rPr>
          <w:rFonts w:asciiTheme="majorHAnsi" w:hAnsiTheme="majorHAnsi" w:cstheme="majorHAnsi"/>
        </w:rPr>
        <w:t xml:space="preserve"> – zdržať sa</w:t>
      </w:r>
    </w:p>
    <w:p w:rsidR="008E3F68" w:rsidRPr="00DB395D" w:rsidRDefault="008E3F68" w:rsidP="008E3F68">
      <w:pPr>
        <w:pStyle w:val="Odsekzoznamu"/>
        <w:numPr>
          <w:ilvl w:val="1"/>
          <w:numId w:val="17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„Pati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</w:instrText>
      </w:r>
      <w:r w:rsidRPr="00DB395D">
        <w:rPr>
          <w:rFonts w:asciiTheme="majorHAnsi" w:hAnsiTheme="majorHAnsi" w:cstheme="majorHAnsi"/>
          <w:b/>
          <w:bCs/>
        </w:rPr>
        <w:instrText>Pati</w:instrText>
      </w:r>
      <w:r w:rsidRPr="00DB395D">
        <w:rPr>
          <w:rFonts w:asciiTheme="majorHAnsi" w:hAnsiTheme="majorHAnsi" w:cstheme="majorHAnsi"/>
        </w:rPr>
        <w:instrText xml:space="preserve">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  <w:b/>
          <w:bCs/>
        </w:rPr>
        <w:t>“</w:t>
      </w:r>
      <w:r w:rsidRPr="00DB395D">
        <w:rPr>
          <w:rFonts w:asciiTheme="majorHAnsi" w:hAnsiTheme="majorHAnsi" w:cstheme="majorHAnsi"/>
        </w:rPr>
        <w:t xml:space="preserve"> – strpieť</w:t>
      </w:r>
    </w:p>
    <w:p w:rsidR="008E3F68" w:rsidRPr="00DB395D" w:rsidRDefault="008E3F68" w:rsidP="008E3F68">
      <w:pPr>
        <w:jc w:val="both"/>
        <w:rPr>
          <w:rFonts w:asciiTheme="majorHAnsi" w:hAnsiTheme="majorHAnsi" w:cstheme="majorHAnsi"/>
        </w:rPr>
      </w:pPr>
    </w:p>
    <w:p w:rsidR="008E3F68" w:rsidRPr="00DB395D" w:rsidRDefault="008E3F68" w:rsidP="008E3F68">
      <w:pPr>
        <w:pStyle w:val="Nadpis2"/>
        <w:rPr>
          <w:rFonts w:cstheme="majorHAnsi"/>
          <w:b/>
          <w:bCs/>
          <w:color w:val="auto"/>
        </w:rPr>
      </w:pPr>
      <w:bookmarkStart w:id="12" w:name="_Toc22907008"/>
      <w:r w:rsidRPr="00DB395D">
        <w:rPr>
          <w:rFonts w:cstheme="majorHAnsi"/>
          <w:b/>
          <w:bCs/>
          <w:color w:val="auto"/>
        </w:rPr>
        <w:t>Druhy právnych vzťahov</w:t>
      </w:r>
      <w:bookmarkEnd w:id="12"/>
    </w:p>
    <w:p w:rsidR="008E3F68" w:rsidRPr="00DB395D" w:rsidRDefault="008E3F68" w:rsidP="008E3F68">
      <w:pPr>
        <w:rPr>
          <w:rFonts w:asciiTheme="majorHAnsi" w:hAnsiTheme="majorHAnsi" w:cstheme="majorHAnsi"/>
        </w:rPr>
      </w:pPr>
    </w:p>
    <w:p w:rsidR="008E3F68" w:rsidRPr="00DB395D" w:rsidRDefault="008E3F68" w:rsidP="008E3F68">
      <w:pPr>
        <w:pStyle w:val="Odsekzoznamu"/>
        <w:numPr>
          <w:ilvl w:val="0"/>
          <w:numId w:val="19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absolútne</w:t>
      </w:r>
      <w:r w:rsidRPr="00DB395D">
        <w:rPr>
          <w:rFonts w:asciiTheme="majorHAnsi" w:hAnsiTheme="majorHAnsi" w:cstheme="majorHAnsi"/>
        </w:rPr>
        <w:t xml:space="preserve"> „erga omnes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"erga omnes"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</w:t>
      </w:r>
    </w:p>
    <w:p w:rsidR="00B117A3" w:rsidRPr="00DB395D" w:rsidRDefault="008E3F68" w:rsidP="008E3F68">
      <w:pPr>
        <w:pStyle w:val="Odsekzoznamu"/>
        <w:numPr>
          <w:ilvl w:val="0"/>
          <w:numId w:val="19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relatívne</w:t>
      </w:r>
      <w:r w:rsidRPr="00DB395D">
        <w:rPr>
          <w:rFonts w:asciiTheme="majorHAnsi" w:hAnsiTheme="majorHAnsi" w:cstheme="majorHAnsi"/>
        </w:rPr>
        <w:t xml:space="preserve"> „inter partes</w:t>
      </w:r>
      <w:r w:rsidR="00A2121B" w:rsidRPr="00DB395D">
        <w:rPr>
          <w:rFonts w:asciiTheme="majorHAnsi" w:hAnsiTheme="majorHAnsi" w:cstheme="majorHAnsi"/>
        </w:rPr>
        <w:fldChar w:fldCharType="begin"/>
      </w:r>
      <w:r w:rsidR="00A2121B" w:rsidRPr="00DB395D">
        <w:rPr>
          <w:rFonts w:asciiTheme="majorHAnsi" w:hAnsiTheme="majorHAnsi" w:cstheme="majorHAnsi"/>
        </w:rPr>
        <w:instrText xml:space="preserve"> XE "inter partes" </w:instrText>
      </w:r>
      <w:r w:rsidR="00A2121B"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</w:t>
      </w:r>
    </w:p>
    <w:p w:rsidR="00B117A3" w:rsidRPr="00DB395D" w:rsidRDefault="00B117A3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br w:type="page"/>
      </w:r>
    </w:p>
    <w:p w:rsidR="00B117A3" w:rsidRPr="00DB395D" w:rsidRDefault="00B117A3" w:rsidP="00B117A3">
      <w:pPr>
        <w:pStyle w:val="Nadpis1"/>
        <w:rPr>
          <w:rFonts w:cstheme="majorHAnsi"/>
          <w:b/>
          <w:bCs/>
          <w:color w:val="auto"/>
        </w:rPr>
      </w:pPr>
      <w:bookmarkStart w:id="13" w:name="_Toc22907009"/>
      <w:r w:rsidRPr="00DB395D">
        <w:rPr>
          <w:rFonts w:cstheme="majorHAnsi"/>
          <w:b/>
          <w:bCs/>
          <w:color w:val="auto"/>
        </w:rPr>
        <w:t>Interpretácia práva</w:t>
      </w:r>
      <w:bookmarkEnd w:id="13"/>
    </w:p>
    <w:p w:rsidR="00B117A3" w:rsidRPr="00DB395D" w:rsidRDefault="00B117A3" w:rsidP="00B117A3">
      <w:pPr>
        <w:rPr>
          <w:rFonts w:asciiTheme="majorHAnsi" w:hAnsiTheme="majorHAnsi" w:cstheme="majorHAnsi"/>
        </w:rPr>
      </w:pPr>
    </w:p>
    <w:p w:rsidR="00B117A3" w:rsidRPr="00DB395D" w:rsidRDefault="00B117A3" w:rsidP="00B117A3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Je to zisťovanie výkladu právnych textov.</w:t>
      </w:r>
    </w:p>
    <w:p w:rsidR="00B117A3" w:rsidRPr="00DB395D" w:rsidRDefault="00B117A3" w:rsidP="00B117A3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„Právna hermeneutika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"právna hermeneutika"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"právna hermeneutika"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 = náuka o výklade práva, rozpracúva metódy právnej interpretácie.</w:t>
      </w:r>
    </w:p>
    <w:p w:rsidR="00B117A3" w:rsidRPr="00DB395D" w:rsidRDefault="00B117A3" w:rsidP="00B117A3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4" w:name="_Toc22907010"/>
      <w:r w:rsidRPr="00DB395D">
        <w:rPr>
          <w:rFonts w:cstheme="majorHAnsi"/>
          <w:b/>
          <w:bCs/>
          <w:color w:val="auto"/>
        </w:rPr>
        <w:t>Problematika výkladových cieľov</w:t>
      </w:r>
      <w:bookmarkEnd w:id="14"/>
    </w:p>
    <w:p w:rsidR="00B117A3" w:rsidRPr="00DB395D" w:rsidRDefault="00B117A3" w:rsidP="00B85387">
      <w:pPr>
        <w:pStyle w:val="Odsekzoznamu"/>
        <w:numPr>
          <w:ilvl w:val="1"/>
          <w:numId w:val="18"/>
        </w:numPr>
        <w:ind w:left="567" w:firstLine="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originalizmus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"originalizmus"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</w:p>
    <w:p w:rsidR="00B117A3" w:rsidRPr="00DB395D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historicky subjektívny výkladový cieľ</w:t>
      </w:r>
    </w:p>
    <w:p w:rsidR="00B117A3" w:rsidRPr="00DB395D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z hľadiska pôvodného autora</w:t>
      </w:r>
    </w:p>
    <w:p w:rsidR="00B117A3" w:rsidRPr="00DB395D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názor zákonodarcu</w:t>
      </w:r>
    </w:p>
    <w:p w:rsidR="00B117A3" w:rsidRPr="00DB395D" w:rsidRDefault="00B117A3" w:rsidP="00B85387">
      <w:pPr>
        <w:pStyle w:val="Odsekzoznamu"/>
        <w:numPr>
          <w:ilvl w:val="2"/>
          <w:numId w:val="18"/>
        </w:numPr>
        <w:ind w:left="1560" w:hanging="426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historicky objektívny výkladový ciel</w:t>
      </w:r>
    </w:p>
    <w:p w:rsidR="00B85387" w:rsidRPr="00DB395D" w:rsidRDefault="00B85387" w:rsidP="00FD3431">
      <w:pPr>
        <w:pStyle w:val="Odsekzoznamu"/>
        <w:ind w:left="1080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Skúma zmysel právnej úpravy, ale rozdiel je v tom, že tento zmysel hľadá v čase, keď zákonodarca (popr. Autor podzákonného predpisu) danú právnu úpravu prijímal. Pri tomto výklade sa berie do úvahy napr. Dôvodová správa k zákonu, prípadne tiež záznam rozpravy v Parlamente pri jeho prijímaní a pod.</w:t>
      </w:r>
    </w:p>
    <w:p w:rsidR="00B117A3" w:rsidRPr="00DB395D" w:rsidRDefault="00B117A3" w:rsidP="00B117A3">
      <w:pPr>
        <w:pStyle w:val="Odsekzoznamu"/>
        <w:ind w:left="1560"/>
        <w:rPr>
          <w:rFonts w:asciiTheme="majorHAnsi" w:hAnsiTheme="majorHAnsi" w:cstheme="majorHAnsi"/>
        </w:rPr>
      </w:pPr>
    </w:p>
    <w:p w:rsidR="00B117A3" w:rsidRPr="00DB395D" w:rsidRDefault="00B117A3" w:rsidP="00B117A3">
      <w:pPr>
        <w:pStyle w:val="Odsekzoznamu"/>
        <w:numPr>
          <w:ilvl w:val="1"/>
          <w:numId w:val="18"/>
        </w:numPr>
        <w:ind w:left="567" w:firstLine="0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modernizmus</w:t>
      </w:r>
      <w:r w:rsidRPr="00DB395D">
        <w:rPr>
          <w:rFonts w:asciiTheme="majorHAnsi" w:hAnsiTheme="majorHAnsi" w:cstheme="majorHAnsi"/>
          <w:b/>
          <w:bCs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"modernizmus" </w:instrText>
      </w:r>
      <w:r w:rsidRPr="00DB395D">
        <w:rPr>
          <w:rFonts w:asciiTheme="majorHAnsi" w:hAnsiTheme="majorHAnsi" w:cstheme="majorHAnsi"/>
          <w:b/>
          <w:bCs/>
        </w:rPr>
        <w:fldChar w:fldCharType="end"/>
      </w:r>
    </w:p>
    <w:p w:rsidR="00B117A3" w:rsidRPr="00DB395D" w:rsidRDefault="00B117A3" w:rsidP="00B117A3">
      <w:pPr>
        <w:pStyle w:val="Odsekzoznamu"/>
        <w:numPr>
          <w:ilvl w:val="2"/>
          <w:numId w:val="18"/>
        </w:numPr>
        <w:ind w:left="1560" w:hanging="426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z hľadiska súčasného </w:t>
      </w:r>
    </w:p>
    <w:p w:rsidR="00B117A3" w:rsidRPr="00DB395D" w:rsidRDefault="00B117A3" w:rsidP="00B117A3">
      <w:pPr>
        <w:pStyle w:val="Odsekzoznamu"/>
        <w:numPr>
          <w:ilvl w:val="2"/>
          <w:numId w:val="18"/>
        </w:numPr>
        <w:ind w:left="1560" w:hanging="426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recentný objektívny výkladový ciel</w:t>
      </w:r>
    </w:p>
    <w:p w:rsidR="00B117A3" w:rsidRPr="00DB395D" w:rsidRDefault="00B117A3" w:rsidP="00B117A3">
      <w:pPr>
        <w:pStyle w:val="Odsekzoznamu"/>
        <w:numPr>
          <w:ilvl w:val="2"/>
          <w:numId w:val="18"/>
        </w:numPr>
        <w:ind w:left="1560" w:hanging="426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progresívny výklad</w:t>
      </w:r>
    </w:p>
    <w:p w:rsidR="008E3F68" w:rsidRPr="00DB395D" w:rsidRDefault="008E3F68" w:rsidP="00B117A3">
      <w:pPr>
        <w:pStyle w:val="Odsekzoznamu"/>
        <w:ind w:left="1560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"inter partes</w:instrText>
      </w:r>
      <w:r w:rsidRPr="00DB395D">
        <w:rPr>
          <w:rFonts w:asciiTheme="majorHAnsi" w:hAnsiTheme="majorHAnsi" w:cstheme="majorHAnsi"/>
          <w:sz w:val="20"/>
          <w:szCs w:val="20"/>
        </w:rPr>
        <w:instrText>\</w:instrText>
      </w:r>
      <w:r w:rsidRPr="00DB395D">
        <w:rPr>
          <w:rFonts w:asciiTheme="majorHAnsi" w:hAnsiTheme="majorHAnsi" w:cstheme="majorHAnsi"/>
        </w:rPr>
        <w:instrText xml:space="preserve">“" </w:instrText>
      </w:r>
      <w:r w:rsidRPr="00DB395D">
        <w:rPr>
          <w:rFonts w:asciiTheme="majorHAnsi" w:hAnsiTheme="majorHAnsi" w:cstheme="majorHAnsi"/>
        </w:rPr>
        <w:fldChar w:fldCharType="end"/>
      </w:r>
    </w:p>
    <w:p w:rsidR="00084999" w:rsidRPr="00DB395D" w:rsidRDefault="00B117A3" w:rsidP="00084999">
      <w:pPr>
        <w:pStyle w:val="Nadpis2"/>
        <w:rPr>
          <w:rFonts w:cstheme="majorHAnsi"/>
          <w:b/>
          <w:bCs/>
          <w:color w:val="auto"/>
        </w:rPr>
      </w:pPr>
      <w:bookmarkStart w:id="15" w:name="_Toc22907011"/>
      <w:r w:rsidRPr="00DB395D">
        <w:rPr>
          <w:rFonts w:cstheme="majorHAnsi"/>
          <w:b/>
          <w:bCs/>
          <w:color w:val="auto"/>
        </w:rPr>
        <w:t>Výklad zákona</w:t>
      </w:r>
      <w:bookmarkEnd w:id="15"/>
    </w:p>
    <w:p w:rsidR="00A2121B" w:rsidRPr="00DB395D" w:rsidRDefault="00B117A3" w:rsidP="00B117A3">
      <w:pPr>
        <w:pStyle w:val="Odsekzoznamu"/>
        <w:numPr>
          <w:ilvl w:val="0"/>
          <w:numId w:val="20"/>
        </w:numPr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 xml:space="preserve">sémantický </w:t>
      </w:r>
      <w:r w:rsidR="00FD3431" w:rsidRPr="00DB395D">
        <w:rPr>
          <w:rFonts w:asciiTheme="majorHAnsi" w:hAnsiTheme="majorHAnsi" w:cstheme="majorHAnsi"/>
          <w:b/>
          <w:bCs/>
        </w:rPr>
        <w:t>výklad</w:t>
      </w:r>
    </w:p>
    <w:p w:rsidR="00A2121B" w:rsidRPr="00DB395D" w:rsidRDefault="00B117A3" w:rsidP="00A2121B">
      <w:pPr>
        <w:pStyle w:val="Odsekzoznamu"/>
        <w:numPr>
          <w:ilvl w:val="1"/>
          <w:numId w:val="20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definovanie sémantického významu slova</w:t>
      </w:r>
    </w:p>
    <w:p w:rsidR="00A2121B" w:rsidRPr="00DB395D" w:rsidRDefault="00A2121B" w:rsidP="00A2121B">
      <w:pPr>
        <w:pStyle w:val="Odsekzoznamu"/>
        <w:numPr>
          <w:ilvl w:val="1"/>
          <w:numId w:val="20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teória troch oblastí významu pojmu</w:t>
      </w:r>
    </w:p>
    <w:p w:rsidR="00A2121B" w:rsidRPr="00DB395D" w:rsidRDefault="00A2121B" w:rsidP="00A2121B">
      <w:pPr>
        <w:pStyle w:val="Odsekzoznamu"/>
        <w:ind w:left="1440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55880</wp:posOffset>
                </wp:positionV>
                <wp:extent cx="1466850" cy="1466850"/>
                <wp:effectExtent l="0" t="0" r="19050" b="19050"/>
                <wp:wrapSquare wrapText="bothSides"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92040" id="Ovál 4" o:spid="_x0000_s1026" style="position:absolute;margin-left:73.15pt;margin-top:4.4pt;width:115.5pt;height:1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" fillcolor="#4472c4 [3204]" strokecolor="#1f3763 [1604]" strokeweight="1pt">
                <v:stroke joinstyle="miter"/>
                <w10:wrap type="square"/>
              </v:oval>
            </w:pict>
          </mc:Fallback>
        </mc:AlternateContent>
      </w:r>
    </w:p>
    <w:p w:rsidR="00A2121B" w:rsidRPr="00DB395D" w:rsidRDefault="00A2121B" w:rsidP="00A2121B">
      <w:pPr>
        <w:pStyle w:val="Odsekzoznamu"/>
        <w:ind w:left="4248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1684654</wp:posOffset>
                </wp:positionH>
                <wp:positionV relativeFrom="paragraph">
                  <wp:posOffset>119380</wp:posOffset>
                </wp:positionV>
                <wp:extent cx="968375" cy="469900"/>
                <wp:effectExtent l="38100" t="0" r="22225" b="6350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375" cy="4699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B41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6" o:spid="_x0000_s1026" type="#_x0000_t32" style="position:absolute;margin-left:132.65pt;margin-top:9.4pt;width:76.25pt;height:3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" strokecolor="#bf8f00 [2407]" strokeweight="1.5pt">
                <v:stroke endarrow="block" joinstyle="miter"/>
              </v:shape>
            </w:pict>
          </mc:Fallback>
        </mc:AlternateContent>
      </w:r>
      <w:r w:rsidRPr="00DB395D">
        <w:rPr>
          <w:rFonts w:asciiTheme="majorHAnsi" w:hAnsiTheme="majorHAnsi" w:cstheme="majorHAnsi"/>
        </w:rPr>
        <w:t>jadro</w:t>
      </w:r>
    </w:p>
    <w:p w:rsidR="00A2121B" w:rsidRPr="00DB395D" w:rsidRDefault="00A2121B" w:rsidP="00A2121B">
      <w:pPr>
        <w:pStyle w:val="Odsekzoznamu"/>
        <w:ind w:left="4248" w:firstLine="708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D67A8" wp14:editId="4B0E54A6">
                <wp:simplePos x="0" y="0"/>
                <wp:positionH relativeFrom="column">
                  <wp:posOffset>2119630</wp:posOffset>
                </wp:positionH>
                <wp:positionV relativeFrom="paragraph">
                  <wp:posOffset>100330</wp:posOffset>
                </wp:positionV>
                <wp:extent cx="974725" cy="476250"/>
                <wp:effectExtent l="38100" t="0" r="15875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2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0BB" id="Rovná spojovacia šípka 7" o:spid="_x0000_s1026" type="#_x0000_t32" style="position:absolute;margin-left:166.9pt;margin-top:7.9pt;width:76.75pt;height:37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" strokecolor="#2f5496 [2404]" strokeweight="1.5pt">
                <v:stroke endarrow="block" joinstyle="miter"/>
              </v:shape>
            </w:pict>
          </mc:Fallback>
        </mc:AlternateContent>
      </w:r>
      <w:r w:rsidRPr="00DB395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163830</wp:posOffset>
                </wp:positionV>
                <wp:extent cx="546100" cy="546100"/>
                <wp:effectExtent l="0" t="0" r="25400" b="25400"/>
                <wp:wrapSquare wrapText="bothSides"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681F5C" id="Ovál 5" o:spid="_x0000_s1026" style="position:absolute;margin-left:110.15pt;margin-top:12.9pt;width:43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" fillcolor="#ffc000 [3207]" strokecolor="#7f5f00 [1607]" strokeweight="1pt">
                <v:stroke joinstyle="miter"/>
                <w10:wrap type="square"/>
              </v:oval>
            </w:pict>
          </mc:Fallback>
        </mc:AlternateContent>
      </w:r>
      <w:r w:rsidRPr="00DB395D">
        <w:rPr>
          <w:rFonts w:asciiTheme="majorHAnsi" w:hAnsiTheme="majorHAnsi" w:cstheme="majorHAnsi"/>
        </w:rPr>
        <w:t>neurčitá časť</w:t>
      </w:r>
    </w:p>
    <w:p w:rsidR="00A2121B" w:rsidRPr="00DB395D" w:rsidRDefault="00A2121B" w:rsidP="00A2121B">
      <w:pPr>
        <w:pStyle w:val="Odsekzoznamu"/>
        <w:ind w:left="4956" w:firstLine="708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C0514" wp14:editId="225B9E1E">
                <wp:simplePos x="0" y="0"/>
                <wp:positionH relativeFrom="column">
                  <wp:posOffset>2560127</wp:posOffset>
                </wp:positionH>
                <wp:positionV relativeFrom="paragraph">
                  <wp:posOffset>107187</wp:posOffset>
                </wp:positionV>
                <wp:extent cx="974725" cy="476250"/>
                <wp:effectExtent l="38100" t="0" r="15875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25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C273E" id="Rovná spojovacia šípka 8" o:spid="_x0000_s1026" type="#_x0000_t32" style="position:absolute;margin-left:201.6pt;margin-top:8.45pt;width:76.75pt;height:37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" strokecolor="#a5a5a5 [2092]" strokeweight="1.5pt">
                <v:stroke endarrow="block" joinstyle="miter"/>
              </v:shape>
            </w:pict>
          </mc:Fallback>
        </mc:AlternateContent>
      </w:r>
      <w:r w:rsidRPr="00DB395D">
        <w:rPr>
          <w:rFonts w:asciiTheme="majorHAnsi" w:hAnsiTheme="majorHAnsi" w:cstheme="majorHAnsi"/>
        </w:rPr>
        <w:t>oblasť mimo pojem</w:t>
      </w:r>
    </w:p>
    <w:p w:rsidR="00A2121B" w:rsidRPr="00DB395D" w:rsidRDefault="00A2121B" w:rsidP="00A2121B">
      <w:pPr>
        <w:pStyle w:val="Odsekzoznamu"/>
        <w:ind w:left="1440"/>
        <w:rPr>
          <w:rFonts w:asciiTheme="majorHAnsi" w:hAnsiTheme="majorHAnsi" w:cstheme="majorHAnsi"/>
        </w:rPr>
      </w:pPr>
    </w:p>
    <w:p w:rsidR="00A2121B" w:rsidRPr="00DB395D" w:rsidRDefault="00A2121B" w:rsidP="00A2121B">
      <w:pPr>
        <w:pStyle w:val="Odsekzoznamu"/>
        <w:ind w:left="1440"/>
        <w:rPr>
          <w:rFonts w:asciiTheme="majorHAnsi" w:hAnsiTheme="majorHAnsi" w:cstheme="majorHAnsi"/>
        </w:rPr>
      </w:pPr>
    </w:p>
    <w:p w:rsidR="00A2121B" w:rsidRPr="00DB395D" w:rsidRDefault="00A2121B" w:rsidP="00A2121B">
      <w:pPr>
        <w:pStyle w:val="Odsekzoznamu"/>
        <w:ind w:left="1440"/>
        <w:rPr>
          <w:rFonts w:asciiTheme="majorHAnsi" w:hAnsiTheme="majorHAnsi" w:cstheme="majorHAnsi"/>
        </w:rPr>
      </w:pPr>
    </w:p>
    <w:p w:rsidR="00A2121B" w:rsidRPr="00DB395D" w:rsidRDefault="00A2121B" w:rsidP="00A2121B">
      <w:pPr>
        <w:rPr>
          <w:rFonts w:asciiTheme="majorHAnsi" w:hAnsiTheme="majorHAnsi" w:cstheme="majorHAnsi"/>
        </w:rPr>
      </w:pPr>
    </w:p>
    <w:p w:rsidR="00084999" w:rsidRPr="00DB395D" w:rsidRDefault="00084999" w:rsidP="00A2121B">
      <w:pPr>
        <w:rPr>
          <w:rFonts w:asciiTheme="majorHAnsi" w:hAnsiTheme="majorHAnsi" w:cstheme="majorHAnsi"/>
        </w:rPr>
      </w:pPr>
    </w:p>
    <w:p w:rsidR="00FD3431" w:rsidRPr="00DB395D" w:rsidRDefault="00B117A3" w:rsidP="00084999">
      <w:pPr>
        <w:pStyle w:val="Odsekzoznamu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gramatický</w:t>
      </w:r>
      <w:r w:rsidR="00B85387" w:rsidRPr="00DB395D">
        <w:rPr>
          <w:rFonts w:asciiTheme="majorHAnsi" w:hAnsiTheme="majorHAnsi" w:cstheme="majorHAnsi"/>
        </w:rPr>
        <w:t xml:space="preserve"> </w:t>
      </w:r>
      <w:r w:rsidR="00FD3431" w:rsidRPr="00DB395D">
        <w:rPr>
          <w:rFonts w:asciiTheme="majorHAnsi" w:hAnsiTheme="majorHAnsi" w:cstheme="majorHAnsi"/>
          <w:b/>
          <w:bCs/>
        </w:rPr>
        <w:t>výklad</w:t>
      </w:r>
      <w:r w:rsidR="00FD3431" w:rsidRPr="00DB395D">
        <w:rPr>
          <w:rFonts w:asciiTheme="majorHAnsi" w:hAnsiTheme="majorHAnsi" w:cstheme="majorHAnsi"/>
        </w:rPr>
        <w:t xml:space="preserve"> </w:t>
      </w:r>
    </w:p>
    <w:p w:rsidR="00B85387" w:rsidRPr="00DB395D" w:rsidRDefault="00B85387" w:rsidP="00FD3431">
      <w:pPr>
        <w:pStyle w:val="Odsekzoznamu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morfologický (singulár/plurál) a syntaktický (omilostiť nemožno, popraviť / omilostiť, nemožno popraviť)</w:t>
      </w:r>
    </w:p>
    <w:p w:rsidR="00084999" w:rsidRPr="00DB395D" w:rsidRDefault="00084999" w:rsidP="00084999">
      <w:pPr>
        <w:pStyle w:val="Odsekzoznamu"/>
        <w:jc w:val="both"/>
        <w:rPr>
          <w:rFonts w:asciiTheme="majorHAnsi" w:hAnsiTheme="majorHAnsi" w:cstheme="majorHAnsi"/>
        </w:rPr>
      </w:pPr>
    </w:p>
    <w:p w:rsidR="00084999" w:rsidRPr="00DB395D" w:rsidRDefault="00A2121B" w:rsidP="00084999">
      <w:pPr>
        <w:pStyle w:val="Odsekzoznamu"/>
        <w:numPr>
          <w:ilvl w:val="0"/>
          <w:numId w:val="20"/>
        </w:numPr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doslovný</w:t>
      </w:r>
      <w:r w:rsidR="00FD3431" w:rsidRPr="00DB395D">
        <w:rPr>
          <w:rFonts w:asciiTheme="majorHAnsi" w:hAnsiTheme="majorHAnsi" w:cstheme="majorHAnsi"/>
          <w:b/>
          <w:bCs/>
        </w:rPr>
        <w:t xml:space="preserve"> výklad</w:t>
      </w:r>
    </w:p>
    <w:p w:rsidR="00FD3431" w:rsidRPr="00DB395D" w:rsidRDefault="00FD3431" w:rsidP="00FD3431">
      <w:pPr>
        <w:pStyle w:val="Odsekzoznamu"/>
        <w:rPr>
          <w:rFonts w:asciiTheme="majorHAnsi" w:hAnsiTheme="majorHAnsi" w:cstheme="majorHAnsi"/>
          <w:b/>
          <w:bCs/>
        </w:rPr>
      </w:pPr>
    </w:p>
    <w:p w:rsidR="00FD3431" w:rsidRPr="00DB395D" w:rsidRDefault="00FD3431" w:rsidP="00FD3431">
      <w:pPr>
        <w:pStyle w:val="Odsekzoznamu"/>
        <w:jc w:val="both"/>
        <w:rPr>
          <w:rFonts w:asciiTheme="majorHAnsi" w:hAnsiTheme="majorHAnsi" w:cstheme="majorHAnsi"/>
          <w:b/>
          <w:bCs/>
        </w:rPr>
      </w:pPr>
    </w:p>
    <w:p w:rsidR="00FD3431" w:rsidRPr="00DB395D" w:rsidRDefault="00FD3431" w:rsidP="00FD3431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Dôležité : používanie lexikónov, legálne definície, problém predporozumenia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"predporozumenie:apriórne pochopenie" </w:instrText>
      </w:r>
      <w:r w:rsidRPr="00DB395D">
        <w:rPr>
          <w:rFonts w:asciiTheme="majorHAnsi" w:hAnsiTheme="majorHAnsi" w:cstheme="majorHAnsi"/>
        </w:rPr>
        <w:fldChar w:fldCharType="end"/>
      </w:r>
    </w:p>
    <w:p w:rsidR="00084999" w:rsidRPr="00DB395D" w:rsidRDefault="00A2121B" w:rsidP="00FD3431">
      <w:pPr>
        <w:pStyle w:val="Odsekzoznamu"/>
        <w:numPr>
          <w:ilvl w:val="0"/>
          <w:numId w:val="20"/>
        </w:numPr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reštriktívny</w:t>
      </w:r>
      <w:r w:rsidR="00FD3431" w:rsidRPr="00DB395D">
        <w:rPr>
          <w:rFonts w:asciiTheme="majorHAnsi" w:hAnsiTheme="majorHAnsi" w:cstheme="majorHAnsi"/>
          <w:b/>
          <w:bCs/>
        </w:rPr>
        <w:t xml:space="preserve"> výklad</w:t>
      </w:r>
    </w:p>
    <w:p w:rsidR="00FD3431" w:rsidRPr="00DB395D" w:rsidRDefault="00FD3431" w:rsidP="00FD3431">
      <w:pPr>
        <w:pStyle w:val="Odsekzoznamu"/>
        <w:jc w:val="both"/>
        <w:rPr>
          <w:rFonts w:asciiTheme="majorHAnsi" w:hAnsiTheme="majorHAnsi" w:cstheme="majorHAnsi"/>
          <w:b/>
          <w:bCs/>
        </w:rPr>
      </w:pPr>
    </w:p>
    <w:p w:rsidR="00FD3431" w:rsidRPr="00DB395D" w:rsidRDefault="00A2121B" w:rsidP="00FD3431">
      <w:pPr>
        <w:pStyle w:val="Odsekzoznamu"/>
        <w:numPr>
          <w:ilvl w:val="0"/>
          <w:numId w:val="20"/>
        </w:numPr>
        <w:jc w:val="both"/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úpravný</w:t>
      </w:r>
      <w:r w:rsidR="00FD3431" w:rsidRPr="00DB395D">
        <w:rPr>
          <w:rFonts w:asciiTheme="majorHAnsi" w:hAnsiTheme="majorHAnsi" w:cstheme="majorHAnsi"/>
          <w:b/>
          <w:bCs/>
        </w:rPr>
        <w:t xml:space="preserve"> výklad</w:t>
      </w:r>
    </w:p>
    <w:p w:rsidR="00FD3431" w:rsidRPr="00DB395D" w:rsidRDefault="00FD3431" w:rsidP="00FD3431">
      <w:pPr>
        <w:pStyle w:val="Odsekzoznamu"/>
        <w:jc w:val="both"/>
        <w:rPr>
          <w:rFonts w:asciiTheme="majorHAnsi" w:hAnsiTheme="majorHAnsi" w:cstheme="majorHAnsi"/>
          <w:b/>
          <w:bCs/>
        </w:rPr>
      </w:pPr>
    </w:p>
    <w:p w:rsidR="00084999" w:rsidRPr="00DB395D" w:rsidRDefault="00084999" w:rsidP="00084999">
      <w:pPr>
        <w:pStyle w:val="Odsekzoznamu"/>
        <w:numPr>
          <w:ilvl w:val="0"/>
          <w:numId w:val="20"/>
        </w:num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teleologický</w:t>
      </w:r>
      <w:r w:rsidR="00FD3431" w:rsidRPr="00DB395D">
        <w:rPr>
          <w:rFonts w:asciiTheme="majorHAnsi" w:hAnsiTheme="majorHAnsi" w:cstheme="majorHAnsi"/>
          <w:b/>
          <w:bCs/>
        </w:rPr>
        <w:t xml:space="preserve"> výklad</w:t>
      </w:r>
      <w:r w:rsidRPr="00DB395D">
        <w:rPr>
          <w:rFonts w:asciiTheme="majorHAnsi" w:hAnsiTheme="majorHAnsi" w:cstheme="majorHAnsi"/>
        </w:rPr>
        <w:t xml:space="preserve"> - skúma, aký je súčasný účel a zmysel rozoberanie právne normy vzhľadom na zameranie celého právneho predpisu, ktorý ju obsahuje.</w:t>
      </w:r>
    </w:p>
    <w:p w:rsidR="00084999" w:rsidRPr="00DB395D" w:rsidRDefault="00084999" w:rsidP="00084999">
      <w:pPr>
        <w:pStyle w:val="Odsekzoznamu"/>
        <w:jc w:val="both"/>
        <w:rPr>
          <w:rFonts w:asciiTheme="majorHAnsi" w:hAnsiTheme="majorHAnsi" w:cstheme="majorHAnsi"/>
        </w:rPr>
      </w:pPr>
    </w:p>
    <w:p w:rsidR="00084999" w:rsidRPr="00DB395D" w:rsidRDefault="00084999" w:rsidP="00084999">
      <w:pPr>
        <w:pStyle w:val="Odsekzoznamu"/>
        <w:numPr>
          <w:ilvl w:val="1"/>
          <w:numId w:val="20"/>
        </w:numPr>
        <w:ind w:left="1418" w:hanging="42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Argumentum a fortiori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"argumentum a fortiori"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 xml:space="preserve">“ (dôkaz silou, významom) </w:t>
      </w:r>
    </w:p>
    <w:p w:rsidR="00084999" w:rsidRPr="00DB395D" w:rsidRDefault="00084999" w:rsidP="00084999">
      <w:pPr>
        <w:pStyle w:val="Odsekzoznamu"/>
        <w:ind w:left="2124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rozlišuje sa na a minori ad maius (od menšieho k väčšiemu, tzn. ak platí niečo pre menej významnú skutočnosť, potom to iste platí aj pre skutočnosť významnejšie) a na a maiori ad minus (od väčšieho k menšiemu, tzn. naopak platí ak je niečo pre významnejšie skutočnosť, potom to iste platí aj pre skutočnosť menej významnú) napr. ak môžeš čokoládu dokonca zjesť...</w:t>
      </w:r>
    </w:p>
    <w:p w:rsidR="00084999" w:rsidRPr="00DB395D" w:rsidRDefault="00084999" w:rsidP="00084999">
      <w:pPr>
        <w:pStyle w:val="Odsekzoznamu"/>
        <w:ind w:left="2124"/>
        <w:jc w:val="both"/>
        <w:rPr>
          <w:rFonts w:asciiTheme="majorHAnsi" w:hAnsiTheme="majorHAnsi" w:cstheme="majorHAnsi"/>
        </w:rPr>
      </w:pPr>
    </w:p>
    <w:p w:rsidR="00084999" w:rsidRPr="00DB395D" w:rsidRDefault="00084999" w:rsidP="00084999">
      <w:pPr>
        <w:pStyle w:val="Odsekzoznamu"/>
        <w:numPr>
          <w:ilvl w:val="0"/>
          <w:numId w:val="21"/>
        </w:numPr>
        <w:ind w:left="1418" w:hanging="42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Argumentum ad absurdum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"argumentum ad absurdum"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 - ak nejakú domnienku dokážeme do extrému a uvidíme, že výsledok by bol úplne absurdné, potom takáto domnienka nemôže obstáť (prejsť na červenú po uzavretej ceste)</w:t>
      </w:r>
    </w:p>
    <w:p w:rsidR="00084999" w:rsidRPr="00DB395D" w:rsidRDefault="00084999" w:rsidP="00084999">
      <w:pPr>
        <w:pStyle w:val="Odsekzoznamu"/>
        <w:ind w:left="1418"/>
        <w:jc w:val="both"/>
        <w:rPr>
          <w:rFonts w:asciiTheme="majorHAnsi" w:hAnsiTheme="majorHAnsi" w:cstheme="majorHAnsi"/>
        </w:rPr>
      </w:pPr>
    </w:p>
    <w:p w:rsidR="00084999" w:rsidRPr="00DB395D" w:rsidRDefault="00084999" w:rsidP="00084999">
      <w:pPr>
        <w:pStyle w:val="Odsekzoznamu"/>
        <w:numPr>
          <w:ilvl w:val="0"/>
          <w:numId w:val="21"/>
        </w:numPr>
        <w:ind w:left="1418" w:hanging="42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Argumentum per analogiam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"argumentum per analogiam"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 (dôkaz podobnosti) - platí ak je niečo pre určitú skutočnosť, platí to iste aj pre skutočnosť skutkovo podobnú (tu možno už hovoriť o použití analógie v práve)</w:t>
      </w:r>
    </w:p>
    <w:p w:rsidR="00084999" w:rsidRPr="00DB395D" w:rsidRDefault="00084999" w:rsidP="00084999">
      <w:pPr>
        <w:pStyle w:val="Odsekzoznamu"/>
        <w:rPr>
          <w:rFonts w:asciiTheme="majorHAnsi" w:hAnsiTheme="majorHAnsi" w:cstheme="majorHAnsi"/>
        </w:rPr>
      </w:pPr>
    </w:p>
    <w:p w:rsidR="00FD3431" w:rsidRPr="00DB395D" w:rsidRDefault="00084999" w:rsidP="00FD3431">
      <w:pPr>
        <w:pStyle w:val="Odsekzoznamu"/>
        <w:numPr>
          <w:ilvl w:val="0"/>
          <w:numId w:val="21"/>
        </w:numPr>
        <w:ind w:left="1418" w:hanging="425"/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</w:t>
      </w:r>
      <w:r w:rsidRPr="00DB395D">
        <w:rPr>
          <w:rFonts w:asciiTheme="majorHAnsi" w:hAnsiTheme="majorHAnsi" w:cstheme="majorHAnsi"/>
          <w:b/>
          <w:bCs/>
        </w:rPr>
        <w:t>Argumentum a contrario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"argumentum a contrario" </w:instrText>
      </w:r>
      <w:r w:rsidRPr="00DB395D">
        <w:rPr>
          <w:rFonts w:asciiTheme="majorHAnsi" w:hAnsiTheme="majorHAnsi" w:cstheme="majorHAnsi"/>
        </w:rPr>
        <w:fldChar w:fldCharType="end"/>
      </w:r>
      <w:r w:rsidRPr="00DB395D">
        <w:rPr>
          <w:rFonts w:asciiTheme="majorHAnsi" w:hAnsiTheme="majorHAnsi" w:cstheme="majorHAnsi"/>
        </w:rPr>
        <w:t>“ (dôkaz z opaku) - vylučuje platnosť nejakej domnienky, ak platí domnienka opačná</w:t>
      </w:r>
    </w:p>
    <w:p w:rsidR="00FD3431" w:rsidRPr="00DB395D" w:rsidRDefault="00FD3431" w:rsidP="00FD3431">
      <w:pPr>
        <w:pStyle w:val="Odsekzoznamu"/>
        <w:ind w:left="1418"/>
        <w:jc w:val="both"/>
        <w:rPr>
          <w:rFonts w:asciiTheme="majorHAnsi" w:hAnsiTheme="majorHAnsi" w:cstheme="majorHAnsi"/>
        </w:rPr>
      </w:pPr>
    </w:p>
    <w:p w:rsidR="00B85387" w:rsidRPr="00DB395D" w:rsidRDefault="00FD3431" w:rsidP="00FD3431">
      <w:pPr>
        <w:pStyle w:val="Odsekzoznamu"/>
        <w:numPr>
          <w:ilvl w:val="0"/>
          <w:numId w:val="22"/>
        </w:numPr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systematický výklad</w:t>
      </w:r>
    </w:p>
    <w:p w:rsidR="00FD3431" w:rsidRPr="00DB395D" w:rsidRDefault="00FD3431" w:rsidP="00FD3431">
      <w:pPr>
        <w:pStyle w:val="Odsekzoznamu"/>
        <w:numPr>
          <w:ilvl w:val="1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materiálno systematický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zákonno-konformný</w:t>
      </w: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XE "konformný" </w:instrText>
      </w:r>
      <w:r w:rsidRPr="00DB395D">
        <w:rPr>
          <w:rFonts w:asciiTheme="majorHAnsi" w:hAnsiTheme="majorHAnsi" w:cstheme="majorHAnsi"/>
        </w:rPr>
        <w:fldChar w:fldCharType="end"/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ústavno-konformný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eurokonformný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medzinárodno-konformný</w:t>
      </w:r>
    </w:p>
    <w:p w:rsidR="00FD3431" w:rsidRPr="00DB395D" w:rsidRDefault="00FD3431" w:rsidP="00FD3431">
      <w:pPr>
        <w:ind w:left="1800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Rozpor zákonov nižšej a vyššej právnej moci.</w:t>
      </w:r>
    </w:p>
    <w:p w:rsidR="00FD3431" w:rsidRPr="00DB395D" w:rsidRDefault="00FD3431" w:rsidP="00FD3431">
      <w:pPr>
        <w:pStyle w:val="Odsekzoznamu"/>
        <w:numPr>
          <w:ilvl w:val="1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 zásady systematického výkladu :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nejasné vo svetle jasného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špeciálne ustanovenie pred všeobecným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prednosť novšej úpravy pred staršou</w:t>
      </w:r>
    </w:p>
    <w:p w:rsidR="00FD3431" w:rsidRPr="00DB395D" w:rsidRDefault="00FD3431" w:rsidP="00FD3431">
      <w:pPr>
        <w:pStyle w:val="Odsekzoznamu"/>
        <w:numPr>
          <w:ilvl w:val="2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vylúčenie redundancie a obsolencie</w:t>
      </w:r>
    </w:p>
    <w:p w:rsidR="00FD3431" w:rsidRPr="00DB395D" w:rsidRDefault="00FD3431" w:rsidP="00FD3431">
      <w:pPr>
        <w:pStyle w:val="Odsekzoznamu"/>
        <w:ind w:left="2160"/>
        <w:rPr>
          <w:rFonts w:asciiTheme="majorHAnsi" w:hAnsiTheme="majorHAnsi" w:cstheme="majorHAnsi"/>
        </w:rPr>
      </w:pPr>
    </w:p>
    <w:p w:rsidR="00FD3431" w:rsidRPr="00DB395D" w:rsidRDefault="00FD3431" w:rsidP="00FD3431">
      <w:pPr>
        <w:pStyle w:val="Odsekzoznamu"/>
        <w:numPr>
          <w:ilvl w:val="0"/>
          <w:numId w:val="22"/>
        </w:numPr>
        <w:rPr>
          <w:rFonts w:asciiTheme="majorHAnsi" w:hAnsiTheme="majorHAnsi" w:cstheme="majorHAnsi"/>
          <w:b/>
          <w:bCs/>
        </w:rPr>
      </w:pPr>
      <w:r w:rsidRPr="00DB395D">
        <w:rPr>
          <w:rFonts w:asciiTheme="majorHAnsi" w:hAnsiTheme="majorHAnsi" w:cstheme="majorHAnsi"/>
          <w:b/>
          <w:bCs/>
        </w:rPr>
        <w:t>historický výklad</w:t>
      </w:r>
    </w:p>
    <w:p w:rsidR="00FD3431" w:rsidRPr="00DB395D" w:rsidRDefault="00FD3431" w:rsidP="00FD3431">
      <w:pPr>
        <w:pStyle w:val="Odsekzoznamu"/>
        <w:rPr>
          <w:rFonts w:asciiTheme="majorHAnsi" w:hAnsiTheme="majorHAnsi" w:cstheme="majorHAnsi"/>
          <w:b/>
          <w:bCs/>
        </w:rPr>
      </w:pPr>
    </w:p>
    <w:p w:rsidR="00FD3431" w:rsidRPr="00DB395D" w:rsidRDefault="00FD3431" w:rsidP="00FD3431">
      <w:pPr>
        <w:pStyle w:val="Odsekzoznamu"/>
        <w:numPr>
          <w:ilvl w:val="0"/>
          <w:numId w:val="22"/>
        </w:num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 xml:space="preserve">komparatívny výklad </w:t>
      </w:r>
      <w:r w:rsidRPr="00DB395D">
        <w:rPr>
          <w:rFonts w:asciiTheme="majorHAnsi" w:hAnsiTheme="majorHAnsi" w:cstheme="majorHAnsi"/>
        </w:rPr>
        <w:t>– porovnávanie výkladu toho istého zákonu v iných štátoch</w:t>
      </w:r>
    </w:p>
    <w:p w:rsidR="00FD3431" w:rsidRPr="00DB395D" w:rsidRDefault="00FD3431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br w:type="page"/>
      </w:r>
    </w:p>
    <w:p w:rsidR="00FD3431" w:rsidRPr="00DB395D" w:rsidRDefault="00FD3431" w:rsidP="00FD3431">
      <w:pPr>
        <w:pStyle w:val="Nadpis3"/>
        <w:rPr>
          <w:rFonts w:cstheme="majorHAnsi"/>
          <w:b/>
          <w:bCs/>
          <w:color w:val="auto"/>
        </w:rPr>
      </w:pPr>
      <w:bookmarkStart w:id="16" w:name="_Toc22907012"/>
      <w:r w:rsidRPr="00DB395D">
        <w:rPr>
          <w:rFonts w:cstheme="majorHAnsi"/>
          <w:b/>
          <w:bCs/>
          <w:color w:val="auto"/>
        </w:rPr>
        <w:t>Subjekty výkladu :</w:t>
      </w:r>
      <w:bookmarkEnd w:id="16"/>
      <w:r w:rsidRPr="00DB395D">
        <w:rPr>
          <w:rFonts w:cstheme="majorHAnsi"/>
          <w:b/>
          <w:bCs/>
          <w:color w:val="auto"/>
        </w:rPr>
        <w:fldChar w:fldCharType="begin"/>
      </w:r>
      <w:r w:rsidRPr="00DB395D">
        <w:rPr>
          <w:rFonts w:cstheme="majorHAnsi"/>
          <w:b/>
          <w:bCs/>
          <w:color w:val="auto"/>
        </w:rPr>
        <w:instrText xml:space="preserve"> XE "redundancia a obsolencia" </w:instrText>
      </w:r>
      <w:r w:rsidRPr="00DB395D">
        <w:rPr>
          <w:rFonts w:cstheme="majorHAnsi"/>
          <w:b/>
          <w:bCs/>
          <w:color w:val="auto"/>
        </w:rPr>
        <w:fldChar w:fldCharType="end"/>
      </w:r>
    </w:p>
    <w:p w:rsidR="00574C8B" w:rsidRPr="00DB395D" w:rsidRDefault="00FD3431" w:rsidP="00574C8B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výklad aplikujúceho orgánu</w:t>
      </w:r>
      <w:r w:rsidR="00574C8B" w:rsidRPr="00DB395D">
        <w:rPr>
          <w:rFonts w:asciiTheme="majorHAnsi" w:hAnsiTheme="majorHAnsi" w:cstheme="majorHAnsi"/>
        </w:rPr>
        <w:t xml:space="preserve"> - je najčastejší a podáva ho orgán, ktorý právnu normu aplikuje, ide teda predovšetkým o výklad súdu alebo o výklad správneho orgánu v rámci určitého konania a je preto tiež záväzný</w:t>
      </w:r>
    </w:p>
    <w:p w:rsidR="00574C8B" w:rsidRPr="00DB395D" w:rsidRDefault="00FD3431" w:rsidP="00574C8B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výklad najvyššieho súdu</w:t>
      </w:r>
    </w:p>
    <w:p w:rsidR="00FD3431" w:rsidRPr="00DB395D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výklad ústavného súdu</w:t>
      </w:r>
      <w:r w:rsidRPr="00DB395D">
        <w:rPr>
          <w:rFonts w:asciiTheme="majorHAnsi" w:hAnsiTheme="majorHAnsi" w:cstheme="majorHAnsi"/>
        </w:rPr>
        <w:t xml:space="preserve"> – kvázi záväzný</w:t>
      </w:r>
    </w:p>
    <w:p w:rsidR="00FD3431" w:rsidRPr="00DB395D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výklad európskych inštitúcií</w:t>
      </w:r>
    </w:p>
    <w:p w:rsidR="00FD3431" w:rsidRPr="00DB395D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interný výklad</w:t>
      </w:r>
      <w:r w:rsidR="00574C8B" w:rsidRPr="00DB395D">
        <w:rPr>
          <w:rFonts w:asciiTheme="majorHAnsi" w:hAnsiTheme="majorHAnsi" w:cstheme="majorHAnsi"/>
        </w:rPr>
        <w:t xml:space="preserve"> – nadriadenej zložky voči podriadenej zložke</w:t>
      </w:r>
    </w:p>
    <w:p w:rsidR="00FD3431" w:rsidRPr="00DB395D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eastAsiaTheme="majorEastAsia" w:hAnsiTheme="majorHAnsi" w:cstheme="majorHAnsi"/>
          <w:sz w:val="32"/>
          <w:szCs w:val="32"/>
        </w:rPr>
      </w:pPr>
      <w:r w:rsidRPr="00DB395D">
        <w:rPr>
          <w:rFonts w:asciiTheme="majorHAnsi" w:hAnsiTheme="majorHAnsi" w:cstheme="majorHAnsi"/>
          <w:b/>
          <w:bCs/>
        </w:rPr>
        <w:t>autentický výklad</w:t>
      </w:r>
      <w:r w:rsidR="00574C8B" w:rsidRPr="00DB395D">
        <w:rPr>
          <w:rFonts w:asciiTheme="majorHAnsi" w:hAnsiTheme="majorHAnsi" w:cstheme="majorHAnsi"/>
        </w:rPr>
        <w:t xml:space="preserve"> – toho, kto normu vydal, prítomný v dôvodových správach, nie je záväzný</w:t>
      </w:r>
    </w:p>
    <w:p w:rsidR="009372FE" w:rsidRPr="00DB395D" w:rsidRDefault="00FD3431" w:rsidP="00FD3431">
      <w:pPr>
        <w:pStyle w:val="Odsekzoznamu"/>
        <w:numPr>
          <w:ilvl w:val="1"/>
          <w:numId w:val="18"/>
        </w:numPr>
        <w:ind w:left="1134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doktrinálny výklad</w:t>
      </w:r>
      <w:r w:rsidR="00574C8B" w:rsidRPr="00DB395D">
        <w:rPr>
          <w:rFonts w:asciiTheme="majorHAnsi" w:hAnsiTheme="majorHAnsi" w:cstheme="majorHAnsi"/>
        </w:rPr>
        <w:t xml:space="preserve"> – výklad právnej vedy, komentárov, učebníc, články, knižky..</w:t>
      </w:r>
    </w:p>
    <w:p w:rsidR="009372FE" w:rsidRPr="00DB395D" w:rsidRDefault="009372FE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br w:type="page"/>
      </w:r>
    </w:p>
    <w:p w:rsidR="009372FE" w:rsidRPr="00DB395D" w:rsidRDefault="009372FE" w:rsidP="005A0824">
      <w:pPr>
        <w:pStyle w:val="Nadpis1"/>
        <w:jc w:val="both"/>
        <w:rPr>
          <w:rFonts w:cstheme="majorHAnsi"/>
          <w:b/>
          <w:bCs/>
          <w:color w:val="auto"/>
        </w:rPr>
      </w:pPr>
      <w:bookmarkStart w:id="17" w:name="_Toc22907013"/>
      <w:r w:rsidRPr="00DB395D">
        <w:rPr>
          <w:rFonts w:cstheme="majorHAnsi"/>
          <w:b/>
          <w:bCs/>
          <w:color w:val="auto"/>
        </w:rPr>
        <w:t>Teória argumentácie</w:t>
      </w:r>
      <w:bookmarkEnd w:id="17"/>
    </w:p>
    <w:p w:rsidR="009372FE" w:rsidRPr="00DB395D" w:rsidRDefault="009372FE" w:rsidP="005A0824">
      <w:pPr>
        <w:jc w:val="both"/>
        <w:rPr>
          <w:rFonts w:asciiTheme="majorHAnsi" w:hAnsiTheme="majorHAnsi" w:cstheme="majorHAnsi"/>
        </w:rPr>
      </w:pPr>
    </w:p>
    <w:p w:rsidR="005A0824" w:rsidRPr="00DB395D" w:rsidRDefault="005A0824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Arthur Schopenhauer</w:t>
      </w:r>
      <w:r w:rsidRPr="00DB395D">
        <w:rPr>
          <w:rFonts w:asciiTheme="majorHAnsi" w:hAnsiTheme="majorHAnsi" w:cstheme="majorHAnsi"/>
        </w:rPr>
        <w:t xml:space="preserve"> rozlíšil argumenty ad hominem (ktoré môžu byť v niektorých prípadoch platné) a ad personam ( "k osobe").</w:t>
      </w:r>
    </w:p>
    <w:p w:rsidR="009415AB" w:rsidRPr="00DB395D" w:rsidRDefault="009415AB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Argumentum ad hominem</w:t>
      </w:r>
      <w:r w:rsidR="005A0824" w:rsidRPr="00DB395D">
        <w:rPr>
          <w:rFonts w:asciiTheme="majorHAnsi" w:hAnsiTheme="majorHAnsi" w:cstheme="majorHAnsi"/>
          <w:b/>
          <w:bCs/>
        </w:rPr>
        <w:fldChar w:fldCharType="begin"/>
      </w:r>
      <w:r w:rsidR="005A0824" w:rsidRPr="00DB395D">
        <w:rPr>
          <w:rFonts w:asciiTheme="majorHAnsi" w:hAnsiTheme="majorHAnsi" w:cstheme="majorHAnsi"/>
        </w:rPr>
        <w:instrText xml:space="preserve"> XE "Argumentum ad hominem" </w:instrText>
      </w:r>
      <w:r w:rsidR="005A0824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(lat. "Argument k človeku") je argument , ktorým sa diskutujúci snaží vyvrátiť oponentovo tvrdenia poukazovaním na jeho vlastné názory či konania, prípadne aj na jeho skutočné či domnelé nedostatky.</w:t>
      </w:r>
    </w:p>
    <w:p w:rsidR="009415AB" w:rsidRPr="00DB395D" w:rsidRDefault="009415AB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 xml:space="preserve">Argument ad hominem na rozdiel od argumentov vecných ( ad rem ) sa zvyčajne považuje za demagogický a neplatný, v niektorých kontextoch, napríklad v diskusii o etike, ale môže dávať napríklad zmysel poukaz na protivníkove pokrytectvo . </w:t>
      </w:r>
    </w:p>
    <w:p w:rsidR="005A0824" w:rsidRPr="00DB395D" w:rsidRDefault="009415AB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  <w:b/>
          <w:bCs/>
        </w:rPr>
        <w:t>Argumentu</w:t>
      </w:r>
      <w:r w:rsidR="00BB6A9D">
        <w:rPr>
          <w:rFonts w:asciiTheme="majorHAnsi" w:hAnsiTheme="majorHAnsi" w:cstheme="majorHAnsi"/>
          <w:b/>
          <w:bCs/>
        </w:rPr>
        <w:t>m</w:t>
      </w:r>
      <w:r w:rsidRPr="00DB395D">
        <w:rPr>
          <w:rFonts w:asciiTheme="majorHAnsi" w:hAnsiTheme="majorHAnsi" w:cstheme="majorHAnsi"/>
          <w:b/>
          <w:bCs/>
        </w:rPr>
        <w:t xml:space="preserve"> ad personam</w:t>
      </w:r>
      <w:r w:rsidR="005A0824" w:rsidRPr="00DB395D">
        <w:rPr>
          <w:rFonts w:asciiTheme="majorHAnsi" w:hAnsiTheme="majorHAnsi" w:cstheme="majorHAnsi"/>
          <w:b/>
          <w:bCs/>
        </w:rPr>
        <w:fldChar w:fldCharType="begin"/>
      </w:r>
      <w:r w:rsidR="005A0824" w:rsidRPr="00DB395D">
        <w:rPr>
          <w:rFonts w:asciiTheme="majorHAnsi" w:hAnsiTheme="majorHAnsi" w:cstheme="majorHAnsi"/>
        </w:rPr>
        <w:instrText xml:space="preserve"> XE "Argumentuje ad personam" </w:instrText>
      </w:r>
      <w:r w:rsidR="005A0824" w:rsidRPr="00DB395D">
        <w:rPr>
          <w:rFonts w:asciiTheme="majorHAnsi" w:hAnsiTheme="majorHAnsi" w:cstheme="majorHAnsi"/>
          <w:b/>
          <w:bCs/>
        </w:rPr>
        <w:fldChar w:fldCharType="end"/>
      </w:r>
      <w:r w:rsidRPr="00DB395D">
        <w:rPr>
          <w:rFonts w:asciiTheme="majorHAnsi" w:hAnsiTheme="majorHAnsi" w:cstheme="majorHAnsi"/>
        </w:rPr>
        <w:t xml:space="preserve"> : "</w:t>
      </w:r>
      <w:r w:rsidR="005A0824" w:rsidRPr="00DB395D">
        <w:rPr>
          <w:rFonts w:asciiTheme="majorHAnsi" w:hAnsiTheme="majorHAnsi" w:cstheme="majorHAnsi"/>
        </w:rPr>
        <w:t>Ak vidíme</w:t>
      </w:r>
      <w:r w:rsidRPr="00DB395D">
        <w:rPr>
          <w:rFonts w:asciiTheme="majorHAnsi" w:hAnsiTheme="majorHAnsi" w:cstheme="majorHAnsi"/>
        </w:rPr>
        <w:t>, že odporca nás predbehne a že nedostaneme za pravdu, potom buďme osobné, urážliví, hrubí</w:t>
      </w:r>
      <w:r w:rsidR="005A0824" w:rsidRPr="00DB395D">
        <w:rPr>
          <w:rFonts w:asciiTheme="majorHAnsi" w:hAnsiTheme="majorHAnsi" w:cstheme="majorHAnsi"/>
        </w:rPr>
        <w:t>,</w:t>
      </w:r>
      <w:r w:rsidRPr="00DB395D">
        <w:rPr>
          <w:rFonts w:asciiTheme="majorHAnsi" w:hAnsiTheme="majorHAnsi" w:cstheme="majorHAnsi"/>
        </w:rPr>
        <w:t xml:space="preserve"> prechádzame od predmetu sporu</w:t>
      </w:r>
      <w:r w:rsidR="005A0824" w:rsidRPr="00DB395D">
        <w:rPr>
          <w:rFonts w:asciiTheme="majorHAnsi" w:hAnsiTheme="majorHAnsi" w:cstheme="majorHAnsi"/>
        </w:rPr>
        <w:t xml:space="preserve"> </w:t>
      </w:r>
      <w:r w:rsidRPr="00DB395D">
        <w:rPr>
          <w:rFonts w:asciiTheme="majorHAnsi" w:hAnsiTheme="majorHAnsi" w:cstheme="majorHAnsi"/>
        </w:rPr>
        <w:t xml:space="preserve">k odporcovia a nejako napadnú jeho osobu." </w:t>
      </w:r>
    </w:p>
    <w:p w:rsidR="005A0824" w:rsidRPr="00DB395D" w:rsidRDefault="005A0824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„haptika“</w:t>
      </w:r>
    </w:p>
    <w:p w:rsidR="005A0824" w:rsidRPr="00DB395D" w:rsidRDefault="005A0824" w:rsidP="005A0824">
      <w:pPr>
        <w:jc w:val="both"/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t>„paralingvistika“</w:t>
      </w:r>
    </w:p>
    <w:p w:rsidR="005A0824" w:rsidRPr="00DB395D" w:rsidRDefault="005A0824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br w:type="page"/>
      </w:r>
    </w:p>
    <w:p w:rsidR="00FD3431" w:rsidRPr="00DB395D" w:rsidRDefault="00FD3431" w:rsidP="005A0824">
      <w:pPr>
        <w:rPr>
          <w:rFonts w:asciiTheme="majorHAnsi" w:hAnsiTheme="majorHAnsi" w:cstheme="majorHAnsi"/>
        </w:rPr>
      </w:pPr>
    </w:p>
    <w:p w:rsidR="005A0824" w:rsidRPr="00DB395D" w:rsidRDefault="008E3F68" w:rsidP="005A0824">
      <w:pPr>
        <w:pStyle w:val="Nadpis1"/>
        <w:rPr>
          <w:rFonts w:cstheme="majorHAnsi"/>
          <w:b/>
          <w:bCs/>
          <w:color w:val="auto"/>
        </w:rPr>
      </w:pPr>
      <w:bookmarkStart w:id="18" w:name="_Toc22907014"/>
      <w:r w:rsidRPr="00DB395D">
        <w:rPr>
          <w:rFonts w:cstheme="majorHAnsi"/>
          <w:b/>
          <w:bCs/>
          <w:color w:val="auto"/>
        </w:rPr>
        <w:t xml:space="preserve">Zoznam </w:t>
      </w:r>
      <w:r w:rsidR="002F1C46" w:rsidRPr="00DB395D">
        <w:rPr>
          <w:rFonts w:cstheme="majorHAnsi"/>
          <w:b/>
          <w:bCs/>
          <w:color w:val="auto"/>
        </w:rPr>
        <w:t>pojmov</w:t>
      </w:r>
      <w:bookmarkEnd w:id="18"/>
    </w:p>
    <w:p w:rsidR="005A0824" w:rsidRPr="00DB395D" w:rsidRDefault="005A0824" w:rsidP="005A0824">
      <w:pPr>
        <w:rPr>
          <w:rFonts w:asciiTheme="majorHAnsi" w:hAnsiTheme="majorHAnsi" w:cstheme="majorHAnsi"/>
          <w:noProof/>
        </w:rPr>
        <w:sectPr w:rsidR="005A0824" w:rsidRPr="00DB395D" w:rsidSect="005A0824">
          <w:footerReference w:type="default" r:id="rId16"/>
          <w:type w:val="continuous"/>
          <w:pgSz w:w="11906" w:h="16838"/>
          <w:pgMar w:top="1417" w:right="1417" w:bottom="1417" w:left="1417" w:header="567" w:footer="708" w:gutter="0"/>
          <w:cols w:space="708"/>
          <w:docGrid w:linePitch="360"/>
        </w:sectPr>
      </w:pPr>
      <w:r w:rsidRPr="00DB395D">
        <w:rPr>
          <w:rFonts w:asciiTheme="majorHAnsi" w:hAnsiTheme="majorHAnsi" w:cstheme="majorHAnsi"/>
        </w:rPr>
        <w:fldChar w:fldCharType="begin"/>
      </w:r>
      <w:r w:rsidRPr="00DB395D">
        <w:rPr>
          <w:rFonts w:asciiTheme="majorHAnsi" w:hAnsiTheme="majorHAnsi" w:cstheme="majorHAnsi"/>
        </w:rPr>
        <w:instrText xml:space="preserve"> INDEX \e "</w:instrText>
      </w:r>
      <w:r w:rsidRPr="00DB395D">
        <w:rPr>
          <w:rFonts w:asciiTheme="majorHAnsi" w:hAnsiTheme="majorHAnsi" w:cstheme="majorHAnsi"/>
        </w:rPr>
        <w:tab/>
        <w:instrText xml:space="preserve">" \h "A" \c "2" \z "1051" </w:instrText>
      </w:r>
      <w:r w:rsidRPr="00DB395D">
        <w:rPr>
          <w:rFonts w:asciiTheme="majorHAnsi" w:hAnsiTheme="majorHAnsi" w:cstheme="majorHAnsi"/>
        </w:rPr>
        <w:fldChar w:fldCharType="separate"/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A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aktívna legitimácia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</w:t>
      </w:r>
      <w:r w:rsidR="00BB6A9D">
        <w:rPr>
          <w:rFonts w:asciiTheme="majorHAnsi" w:hAnsiTheme="majorHAnsi" w:cstheme="majorHAnsi"/>
          <w:noProof/>
        </w:rPr>
        <w:t>m</w:t>
      </w:r>
      <w:r w:rsidRPr="00DB395D">
        <w:rPr>
          <w:rFonts w:asciiTheme="majorHAnsi" w:hAnsiTheme="majorHAnsi" w:cstheme="majorHAnsi"/>
          <w:noProof/>
        </w:rPr>
        <w:t xml:space="preserve"> ad personam</w:t>
      </w:r>
      <w:r w:rsidRPr="00DB395D">
        <w:rPr>
          <w:rFonts w:asciiTheme="majorHAnsi" w:hAnsiTheme="majorHAnsi" w:cstheme="majorHAnsi"/>
          <w:noProof/>
        </w:rPr>
        <w:tab/>
        <w:t>13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argumentum a contrario</w:t>
      </w:r>
      <w:r w:rsidRPr="00DB395D">
        <w:rPr>
          <w:rFonts w:asciiTheme="majorHAnsi" w:hAnsiTheme="majorHAnsi" w:cstheme="majorHAnsi"/>
          <w:noProof/>
        </w:rPr>
        <w:tab/>
        <w:t>11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argumentum a fortiori</w:t>
      </w:r>
      <w:r w:rsidRPr="00DB395D">
        <w:rPr>
          <w:rFonts w:asciiTheme="majorHAnsi" w:hAnsiTheme="majorHAnsi" w:cstheme="majorHAnsi"/>
          <w:noProof/>
        </w:rPr>
        <w:tab/>
        <w:t>11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argumentum ad absurdum</w:t>
      </w:r>
      <w:r w:rsidRPr="00DB395D">
        <w:rPr>
          <w:rFonts w:asciiTheme="majorHAnsi" w:hAnsiTheme="majorHAnsi" w:cstheme="majorHAnsi"/>
          <w:noProof/>
        </w:rPr>
        <w:tab/>
        <w:t>11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argumentum ad hominem</w:t>
      </w:r>
      <w:r w:rsidRPr="00DB395D">
        <w:rPr>
          <w:rFonts w:asciiTheme="majorHAnsi" w:hAnsiTheme="majorHAnsi" w:cstheme="majorHAnsi"/>
          <w:noProof/>
        </w:rPr>
        <w:tab/>
        <w:t>13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argumentum per analogiam</w:t>
      </w:r>
      <w:r w:rsidRPr="00DB395D">
        <w:rPr>
          <w:rFonts w:asciiTheme="majorHAnsi" w:hAnsiTheme="majorHAnsi" w:cstheme="majorHAnsi"/>
          <w:noProof/>
        </w:rPr>
        <w:tab/>
        <w:t>11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atrahovanie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atrakcia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D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dare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deklaratórne rozhodnutie</w:t>
      </w:r>
      <w:r w:rsidRPr="00DB395D">
        <w:rPr>
          <w:rFonts w:asciiTheme="majorHAnsi" w:hAnsiTheme="majorHAnsi" w:cstheme="majorHAnsi"/>
          <w:noProof/>
        </w:rPr>
        <w:tab/>
        <w:t>4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devolutívny účinok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dispozičná zásada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dolózne zavinenie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E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enunciát</w:t>
      </w:r>
      <w:r w:rsidRPr="00DB395D">
        <w:rPr>
          <w:rFonts w:asciiTheme="majorHAnsi" w:hAnsiTheme="majorHAnsi" w:cstheme="majorHAnsi"/>
          <w:noProof/>
        </w:rPr>
        <w:tab/>
        <w:t>4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erga omnes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excindačná žaloba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exekučný titul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F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facere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I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inter partes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inter partes“</w:t>
      </w:r>
      <w:r w:rsidRPr="00DB395D">
        <w:rPr>
          <w:rFonts w:asciiTheme="majorHAnsi" w:hAnsiTheme="majorHAnsi" w:cstheme="majorHAnsi"/>
          <w:noProof/>
        </w:rPr>
        <w:tab/>
        <w:t>10</w:t>
      </w:r>
    </w:p>
    <w:p w:rsidR="005A0824" w:rsidRPr="001B1936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1B1936">
        <w:rPr>
          <w:rFonts w:asciiTheme="majorHAnsi" w:hAnsiTheme="majorHAnsi" w:cstheme="majorHAnsi"/>
          <w:b w:val="0"/>
          <w:bCs w:val="0"/>
          <w:noProof/>
        </w:rPr>
        <w:t>K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kasačný princíp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konformný</w:t>
      </w:r>
      <w:r w:rsidRPr="00DB395D">
        <w:rPr>
          <w:rFonts w:asciiTheme="majorHAnsi" w:hAnsiTheme="majorHAnsi" w:cstheme="majorHAnsi"/>
          <w:noProof/>
        </w:rPr>
        <w:tab/>
        <w:t>11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konkludentná forma právneho úkonu</w:t>
      </w:r>
      <w:r w:rsidRPr="00DB395D">
        <w:rPr>
          <w:rFonts w:asciiTheme="majorHAnsi" w:hAnsiTheme="majorHAnsi" w:cstheme="majorHAnsi"/>
          <w:noProof/>
        </w:rPr>
        <w:tab/>
        <w:t>6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konštitutívne rozhodnutie</w:t>
      </w:r>
      <w:r w:rsidRPr="00DB395D">
        <w:rPr>
          <w:rFonts w:asciiTheme="majorHAnsi" w:hAnsiTheme="majorHAnsi" w:cstheme="majorHAnsi"/>
          <w:noProof/>
        </w:rPr>
        <w:tab/>
        <w:t>4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kupozné zavinenie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M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modernizmus</w:t>
      </w:r>
      <w:r w:rsidRPr="00DB395D">
        <w:rPr>
          <w:rFonts w:asciiTheme="majorHAnsi" w:hAnsiTheme="majorHAnsi" w:cstheme="majorHAnsi"/>
          <w:noProof/>
        </w:rPr>
        <w:tab/>
        <w:t>10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N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notoriety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O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omittere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opravné konanie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originalizmus</w:t>
      </w:r>
      <w:r w:rsidRPr="00DB395D">
        <w:rPr>
          <w:rFonts w:asciiTheme="majorHAnsi" w:hAnsiTheme="majorHAnsi" w:cstheme="majorHAnsi"/>
          <w:noProof/>
        </w:rPr>
        <w:tab/>
        <w:t>10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P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pasívna legitimácia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pati</w:t>
      </w:r>
      <w:r w:rsidRPr="00DB395D">
        <w:rPr>
          <w:rFonts w:asciiTheme="majorHAnsi" w:hAnsiTheme="majorHAnsi" w:cstheme="majorHAnsi"/>
          <w:noProof/>
        </w:rPr>
        <w:tab/>
        <w:t>9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právna hermeneutika</w:t>
      </w:r>
      <w:r w:rsidRPr="00DB395D">
        <w:rPr>
          <w:rFonts w:asciiTheme="majorHAnsi" w:hAnsiTheme="majorHAnsi" w:cstheme="majorHAnsi"/>
          <w:noProof/>
        </w:rPr>
        <w:tab/>
        <w:t>10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právna preklúzia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právne domnienky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právne fikcie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právne premlčanie</w:t>
      </w:r>
      <w:r w:rsidRPr="00DB395D">
        <w:rPr>
          <w:rFonts w:asciiTheme="majorHAnsi" w:hAnsiTheme="majorHAnsi" w:cstheme="majorHAnsi"/>
          <w:noProof/>
        </w:rPr>
        <w:tab/>
        <w:t>7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predporozumenie</w:t>
      </w:r>
    </w:p>
    <w:p w:rsidR="005A0824" w:rsidRPr="00DB395D" w:rsidRDefault="005A0824">
      <w:pPr>
        <w:pStyle w:val="Register2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apriórne pochopenie</w:t>
      </w:r>
      <w:r w:rsidRPr="00DB395D">
        <w:rPr>
          <w:rFonts w:asciiTheme="majorHAnsi" w:hAnsiTheme="majorHAnsi" w:cstheme="majorHAnsi"/>
          <w:noProof/>
        </w:rPr>
        <w:tab/>
        <w:t>10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prvostupňové konanie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R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redundancia a obsolencia</w:t>
      </w:r>
      <w:r w:rsidRPr="00DB395D">
        <w:rPr>
          <w:rFonts w:asciiTheme="majorHAnsi" w:hAnsiTheme="majorHAnsi" w:cstheme="majorHAnsi"/>
          <w:noProof/>
        </w:rPr>
        <w:tab/>
        <w:t>12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reformačný princíp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rekognícia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S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subsumpcia</w:t>
      </w:r>
      <w:r w:rsidRPr="00DB395D">
        <w:rPr>
          <w:rFonts w:asciiTheme="majorHAnsi" w:hAnsiTheme="majorHAnsi" w:cstheme="majorHAnsi"/>
          <w:noProof/>
        </w:rPr>
        <w:tab/>
        <w:t>4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suspenzívny účinok</w:t>
      </w:r>
      <w:r w:rsidRPr="00DB395D">
        <w:rPr>
          <w:rFonts w:asciiTheme="majorHAnsi" w:hAnsiTheme="majorHAnsi" w:cstheme="majorHAnsi"/>
          <w:noProof/>
        </w:rPr>
        <w:tab/>
        <w:t>5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V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vykonávacie konanie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>
      <w:pPr>
        <w:pStyle w:val="Nadpisregistra"/>
        <w:keepNext/>
        <w:tabs>
          <w:tab w:val="right" w:leader="dot" w:pos="4172"/>
        </w:tabs>
        <w:rPr>
          <w:rFonts w:asciiTheme="majorHAnsi" w:eastAsiaTheme="minorEastAsia" w:hAnsiTheme="majorHAnsi" w:cstheme="majorHAnsi"/>
          <w:b w:val="0"/>
          <w:bCs w:val="0"/>
          <w:noProof/>
        </w:rPr>
      </w:pPr>
      <w:r w:rsidRPr="00DB395D">
        <w:rPr>
          <w:rFonts w:asciiTheme="majorHAnsi" w:hAnsiTheme="majorHAnsi" w:cstheme="majorHAnsi"/>
          <w:b w:val="0"/>
          <w:bCs w:val="0"/>
          <w:noProof/>
        </w:rPr>
        <w:t>Z</w:t>
      </w:r>
    </w:p>
    <w:p w:rsidR="005A0824" w:rsidRPr="00DB395D" w:rsidRDefault="005A0824">
      <w:pPr>
        <w:pStyle w:val="Register1"/>
        <w:tabs>
          <w:tab w:val="right" w:leader="dot" w:pos="4172"/>
        </w:tabs>
        <w:rPr>
          <w:rFonts w:asciiTheme="majorHAnsi" w:hAnsiTheme="majorHAnsi" w:cstheme="majorHAnsi"/>
          <w:noProof/>
        </w:rPr>
      </w:pPr>
      <w:r w:rsidRPr="00DB395D">
        <w:rPr>
          <w:rFonts w:asciiTheme="majorHAnsi" w:hAnsiTheme="majorHAnsi" w:cstheme="majorHAnsi"/>
          <w:noProof/>
        </w:rPr>
        <w:t>zásada oficiality</w:t>
      </w:r>
      <w:r w:rsidRPr="00DB395D">
        <w:rPr>
          <w:rFonts w:asciiTheme="majorHAnsi" w:hAnsiTheme="majorHAnsi" w:cstheme="majorHAnsi"/>
          <w:noProof/>
        </w:rPr>
        <w:tab/>
        <w:t>3</w:t>
      </w:r>
    </w:p>
    <w:p w:rsidR="005A0824" w:rsidRPr="00DB395D" w:rsidRDefault="005A0824" w:rsidP="005A0824">
      <w:pPr>
        <w:rPr>
          <w:rFonts w:asciiTheme="majorHAnsi" w:hAnsiTheme="majorHAnsi" w:cstheme="majorHAnsi"/>
          <w:noProof/>
        </w:rPr>
        <w:sectPr w:rsidR="005A0824" w:rsidRPr="00DB395D" w:rsidSect="005A0824">
          <w:type w:val="continuous"/>
          <w:pgSz w:w="11906" w:h="16838"/>
          <w:pgMar w:top="1417" w:right="1417" w:bottom="1417" w:left="1417" w:header="567" w:footer="708" w:gutter="0"/>
          <w:cols w:num="2" w:space="708"/>
          <w:docGrid w:linePitch="360"/>
        </w:sectPr>
      </w:pPr>
    </w:p>
    <w:p w:rsidR="005A0824" w:rsidRPr="00DB395D" w:rsidRDefault="005A0824" w:rsidP="005A0824">
      <w:pPr>
        <w:rPr>
          <w:rFonts w:asciiTheme="majorHAnsi" w:hAnsiTheme="majorHAnsi" w:cstheme="majorHAnsi"/>
        </w:rPr>
      </w:pPr>
      <w:r w:rsidRPr="00DB395D">
        <w:rPr>
          <w:rFonts w:asciiTheme="majorHAnsi" w:hAnsiTheme="majorHAnsi" w:cstheme="majorHAnsi"/>
        </w:rPr>
        <w:fldChar w:fldCharType="end"/>
      </w:r>
    </w:p>
    <w:sectPr w:rsidR="005A0824" w:rsidRPr="00DB395D" w:rsidSect="005A0824">
      <w:type w:val="continuous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161" w:rsidRDefault="00BC0161" w:rsidP="003F786B">
      <w:pPr>
        <w:spacing w:after="0" w:line="240" w:lineRule="auto"/>
      </w:pPr>
      <w:r>
        <w:separator/>
      </w:r>
    </w:p>
  </w:endnote>
  <w:endnote w:type="continuationSeparator" w:id="0">
    <w:p w:rsidR="00BC0161" w:rsidRDefault="00BC0161" w:rsidP="003F7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Default="009415AB">
    <w:pPr>
      <w:pStyle w:val="Pta"/>
    </w:pPr>
    <w:r>
      <w:t>Emma Macháčová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5464222"/>
      <w:docPartObj>
        <w:docPartGallery w:val="Page Numbers (Bottom of Page)"/>
        <w:docPartUnique/>
      </w:docPartObj>
    </w:sdtPr>
    <w:sdtEndPr/>
    <w:sdtContent>
      <w:p w:rsidR="009415AB" w:rsidRDefault="009415A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415AB" w:rsidRDefault="009415A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161" w:rsidRDefault="00BC0161" w:rsidP="003F786B">
      <w:pPr>
        <w:spacing w:after="0" w:line="240" w:lineRule="auto"/>
      </w:pPr>
      <w:r>
        <w:separator/>
      </w:r>
    </w:p>
  </w:footnote>
  <w:footnote w:type="continuationSeparator" w:id="0">
    <w:p w:rsidR="00BC0161" w:rsidRDefault="00BC0161" w:rsidP="003F7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Právnická fakulta</w:t>
    </w:r>
  </w:p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Univerzita Komenského v Bratislave</w:t>
    </w:r>
  </w:p>
  <w:p w:rsidR="009415AB" w:rsidRPr="003F786B" w:rsidRDefault="009415AB" w:rsidP="003F786B">
    <w:pPr>
      <w:pStyle w:val="Hlavika"/>
      <w:jc w:val="center"/>
      <w:rPr>
        <w:sz w:val="18"/>
        <w:szCs w:val="18"/>
      </w:rPr>
    </w:pPr>
    <w:r w:rsidRPr="003F786B">
      <w:rPr>
        <w:sz w:val="18"/>
        <w:szCs w:val="18"/>
      </w:rPr>
      <w:t>Šafárikovo námestie č.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5AB" w:rsidRPr="003F786B" w:rsidRDefault="009415AB" w:rsidP="003F786B">
    <w:pPr>
      <w:pStyle w:val="Hlavika"/>
      <w:jc w:val="center"/>
    </w:pPr>
    <w:r w:rsidRPr="003F786B">
      <w:t>Právnická fakulta</w:t>
    </w:r>
  </w:p>
  <w:p w:rsidR="009415AB" w:rsidRPr="003F786B" w:rsidRDefault="009415AB" w:rsidP="003F786B">
    <w:pPr>
      <w:pStyle w:val="Hlavika"/>
      <w:jc w:val="center"/>
    </w:pPr>
    <w:r w:rsidRPr="003F786B">
      <w:t>Univerzita Komenského v Bratislave</w:t>
    </w:r>
  </w:p>
  <w:p w:rsidR="009415AB" w:rsidRPr="003F786B" w:rsidRDefault="009415AB" w:rsidP="003F786B">
    <w:pPr>
      <w:pStyle w:val="Hlavika"/>
      <w:jc w:val="center"/>
    </w:pPr>
    <w:r w:rsidRPr="003F786B">
      <w:t>Šafárikovo námestie č. 6</w:t>
    </w:r>
  </w:p>
  <w:p w:rsidR="009415AB" w:rsidRPr="003F786B" w:rsidRDefault="009415AB" w:rsidP="003F786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A7AA2"/>
    <w:multiLevelType w:val="hybridMultilevel"/>
    <w:tmpl w:val="9606D3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1B91"/>
    <w:multiLevelType w:val="hybridMultilevel"/>
    <w:tmpl w:val="0382DB04"/>
    <w:lvl w:ilvl="0" w:tplc="249E18BA">
      <w:start w:val="10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0043B7"/>
    <w:multiLevelType w:val="hybridMultilevel"/>
    <w:tmpl w:val="0AF83ECE"/>
    <w:lvl w:ilvl="0" w:tplc="B68CA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7AEC"/>
    <w:multiLevelType w:val="hybridMultilevel"/>
    <w:tmpl w:val="29C256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22E20"/>
    <w:multiLevelType w:val="hybridMultilevel"/>
    <w:tmpl w:val="F39C4CF8"/>
    <w:lvl w:ilvl="0" w:tplc="8214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846BCC">
      <w:start w:val="200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E846BCC">
      <w:start w:val="2006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A2707B"/>
    <w:multiLevelType w:val="hybridMultilevel"/>
    <w:tmpl w:val="E466CAAE"/>
    <w:lvl w:ilvl="0" w:tplc="8214C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E846BCC">
      <w:start w:val="200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E846BCC">
      <w:start w:val="2006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4E846BCC">
      <w:start w:val="2006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116AD"/>
    <w:multiLevelType w:val="hybridMultilevel"/>
    <w:tmpl w:val="4CBE7FB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9A314F"/>
    <w:multiLevelType w:val="hybridMultilevel"/>
    <w:tmpl w:val="5FD00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858BA"/>
    <w:multiLevelType w:val="hybridMultilevel"/>
    <w:tmpl w:val="083429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77990"/>
    <w:multiLevelType w:val="hybridMultilevel"/>
    <w:tmpl w:val="FFC033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807B6"/>
    <w:multiLevelType w:val="hybridMultilevel"/>
    <w:tmpl w:val="040A667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42869"/>
    <w:multiLevelType w:val="hybridMultilevel"/>
    <w:tmpl w:val="F8E61552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B3B70"/>
    <w:multiLevelType w:val="hybridMultilevel"/>
    <w:tmpl w:val="32462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1002E"/>
    <w:multiLevelType w:val="hybridMultilevel"/>
    <w:tmpl w:val="645A46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E0B3E"/>
    <w:multiLevelType w:val="hybridMultilevel"/>
    <w:tmpl w:val="4EEAD922"/>
    <w:lvl w:ilvl="0" w:tplc="2086F8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54D45"/>
    <w:multiLevelType w:val="hybridMultilevel"/>
    <w:tmpl w:val="BD8AE858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1C916B3"/>
    <w:multiLevelType w:val="hybridMultilevel"/>
    <w:tmpl w:val="B32A0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E2119A"/>
    <w:multiLevelType w:val="hybridMultilevel"/>
    <w:tmpl w:val="D526C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83B04"/>
    <w:multiLevelType w:val="hybridMultilevel"/>
    <w:tmpl w:val="5FD62A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5113C"/>
    <w:multiLevelType w:val="hybridMultilevel"/>
    <w:tmpl w:val="CABC1FB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15E3B"/>
    <w:multiLevelType w:val="hybridMultilevel"/>
    <w:tmpl w:val="B2C49026"/>
    <w:lvl w:ilvl="0" w:tplc="CB62F7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51515"/>
    <w:multiLevelType w:val="hybridMultilevel"/>
    <w:tmpl w:val="41304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13"/>
  </w:num>
  <w:num w:numId="5">
    <w:abstractNumId w:val="21"/>
  </w:num>
  <w:num w:numId="6">
    <w:abstractNumId w:val="3"/>
  </w:num>
  <w:num w:numId="7">
    <w:abstractNumId w:val="16"/>
  </w:num>
  <w:num w:numId="8">
    <w:abstractNumId w:val="12"/>
  </w:num>
  <w:num w:numId="9">
    <w:abstractNumId w:val="11"/>
  </w:num>
  <w:num w:numId="10">
    <w:abstractNumId w:val="19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4"/>
  </w:num>
  <w:num w:numId="16">
    <w:abstractNumId w:val="0"/>
  </w:num>
  <w:num w:numId="17">
    <w:abstractNumId w:val="10"/>
  </w:num>
  <w:num w:numId="18">
    <w:abstractNumId w:val="5"/>
  </w:num>
  <w:num w:numId="19">
    <w:abstractNumId w:val="20"/>
  </w:num>
  <w:num w:numId="20">
    <w:abstractNumId w:val="17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A7"/>
    <w:rsid w:val="00013441"/>
    <w:rsid w:val="00035FCD"/>
    <w:rsid w:val="00046ADC"/>
    <w:rsid w:val="00072F55"/>
    <w:rsid w:val="00084999"/>
    <w:rsid w:val="000E1B5F"/>
    <w:rsid w:val="000E51E8"/>
    <w:rsid w:val="00180C18"/>
    <w:rsid w:val="001A222E"/>
    <w:rsid w:val="001B1936"/>
    <w:rsid w:val="001B2BD2"/>
    <w:rsid w:val="001B3705"/>
    <w:rsid w:val="001B64B7"/>
    <w:rsid w:val="001C7B9C"/>
    <w:rsid w:val="001F447D"/>
    <w:rsid w:val="00230337"/>
    <w:rsid w:val="00280C47"/>
    <w:rsid w:val="002840A1"/>
    <w:rsid w:val="002F1C46"/>
    <w:rsid w:val="00315E42"/>
    <w:rsid w:val="00317935"/>
    <w:rsid w:val="003238BD"/>
    <w:rsid w:val="003E33E8"/>
    <w:rsid w:val="003F786B"/>
    <w:rsid w:val="0043750D"/>
    <w:rsid w:val="00437C0A"/>
    <w:rsid w:val="004546C9"/>
    <w:rsid w:val="004A1FE7"/>
    <w:rsid w:val="004E1CA0"/>
    <w:rsid w:val="0050716F"/>
    <w:rsid w:val="005735E9"/>
    <w:rsid w:val="00574C8B"/>
    <w:rsid w:val="005A0824"/>
    <w:rsid w:val="005D43A7"/>
    <w:rsid w:val="005F10C7"/>
    <w:rsid w:val="00626D93"/>
    <w:rsid w:val="00665454"/>
    <w:rsid w:val="006901A5"/>
    <w:rsid w:val="00696630"/>
    <w:rsid w:val="007420B3"/>
    <w:rsid w:val="00774767"/>
    <w:rsid w:val="00786E26"/>
    <w:rsid w:val="007A4526"/>
    <w:rsid w:val="00863646"/>
    <w:rsid w:val="008A16AD"/>
    <w:rsid w:val="008C2082"/>
    <w:rsid w:val="008D2819"/>
    <w:rsid w:val="008E3F68"/>
    <w:rsid w:val="009372FE"/>
    <w:rsid w:val="009415AB"/>
    <w:rsid w:val="0096741E"/>
    <w:rsid w:val="009B1BA7"/>
    <w:rsid w:val="009B366B"/>
    <w:rsid w:val="009D59A1"/>
    <w:rsid w:val="00A2121B"/>
    <w:rsid w:val="00A33970"/>
    <w:rsid w:val="00AC42C1"/>
    <w:rsid w:val="00AE1547"/>
    <w:rsid w:val="00AE725C"/>
    <w:rsid w:val="00AF506A"/>
    <w:rsid w:val="00B117A3"/>
    <w:rsid w:val="00B13F96"/>
    <w:rsid w:val="00B212CC"/>
    <w:rsid w:val="00B27A53"/>
    <w:rsid w:val="00B85387"/>
    <w:rsid w:val="00BB6A9D"/>
    <w:rsid w:val="00BC0161"/>
    <w:rsid w:val="00BC43A3"/>
    <w:rsid w:val="00C321A1"/>
    <w:rsid w:val="00C91F43"/>
    <w:rsid w:val="00CA652B"/>
    <w:rsid w:val="00CC369C"/>
    <w:rsid w:val="00CD7010"/>
    <w:rsid w:val="00CD7ED2"/>
    <w:rsid w:val="00D638A6"/>
    <w:rsid w:val="00D76021"/>
    <w:rsid w:val="00DB395D"/>
    <w:rsid w:val="00DC5526"/>
    <w:rsid w:val="00E31EF9"/>
    <w:rsid w:val="00E40AC1"/>
    <w:rsid w:val="00E6547F"/>
    <w:rsid w:val="00E67A7B"/>
    <w:rsid w:val="00ED7F0E"/>
    <w:rsid w:val="00EF29A5"/>
    <w:rsid w:val="00F25033"/>
    <w:rsid w:val="00F35376"/>
    <w:rsid w:val="00F42F00"/>
    <w:rsid w:val="00FC171D"/>
    <w:rsid w:val="00FC4A1D"/>
    <w:rsid w:val="00F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AED3E"/>
  <w15:chartTrackingRefBased/>
  <w15:docId w15:val="{78262D84-E6AE-4D8E-8655-5537485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91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9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1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F5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C9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C91F43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C1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F786B"/>
  </w:style>
  <w:style w:type="paragraph" w:styleId="Pta">
    <w:name w:val="footer"/>
    <w:basedOn w:val="Normlny"/>
    <w:link w:val="PtaChar"/>
    <w:uiPriority w:val="99"/>
    <w:unhideWhenUsed/>
    <w:rsid w:val="003F7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F786B"/>
  </w:style>
  <w:style w:type="paragraph" w:styleId="Hlavikaobsahu">
    <w:name w:val="TOC Heading"/>
    <w:basedOn w:val="Nadpis1"/>
    <w:next w:val="Normlny"/>
    <w:uiPriority w:val="39"/>
    <w:unhideWhenUsed/>
    <w:qFormat/>
    <w:rsid w:val="003F786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F42F00"/>
    <w:pPr>
      <w:tabs>
        <w:tab w:val="right" w:leader="dot" w:pos="9062"/>
      </w:tabs>
      <w:spacing w:after="100"/>
    </w:pPr>
    <w:rPr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3F786B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3F786B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3F786B"/>
    <w:rPr>
      <w:color w:val="0563C1" w:themeColor="hyperlink"/>
      <w:u w:val="singl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F50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1B3705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1B3705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1B3705"/>
    <w:rPr>
      <w:vertAlign w:val="superscript"/>
    </w:rPr>
  </w:style>
  <w:style w:type="paragraph" w:styleId="Register1">
    <w:name w:val="index 1"/>
    <w:basedOn w:val="Normlny"/>
    <w:next w:val="Normlny"/>
    <w:autoRedefine/>
    <w:uiPriority w:val="99"/>
    <w:unhideWhenUsed/>
    <w:rsid w:val="001B3705"/>
    <w:pPr>
      <w:spacing w:after="0"/>
      <w:ind w:left="220" w:hanging="220"/>
    </w:pPr>
    <w:rPr>
      <w:rFonts w:cs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1B3705"/>
    <w:pPr>
      <w:spacing w:after="0"/>
      <w:ind w:left="440" w:hanging="220"/>
    </w:pPr>
    <w:rPr>
      <w:rFonts w:cs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1B3705"/>
    <w:pPr>
      <w:spacing w:after="0"/>
      <w:ind w:left="660" w:hanging="220"/>
    </w:pPr>
    <w:rPr>
      <w:rFonts w:cs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1B3705"/>
    <w:pPr>
      <w:spacing w:after="0"/>
      <w:ind w:left="880" w:hanging="220"/>
    </w:pPr>
    <w:rPr>
      <w:rFonts w:cs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1B3705"/>
    <w:pPr>
      <w:spacing w:after="0"/>
      <w:ind w:left="1100" w:hanging="220"/>
    </w:pPr>
    <w:rPr>
      <w:rFonts w:cs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1B3705"/>
    <w:pPr>
      <w:spacing w:after="0"/>
      <w:ind w:left="1320" w:hanging="220"/>
    </w:pPr>
    <w:rPr>
      <w:rFonts w:cs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1B3705"/>
    <w:pPr>
      <w:spacing w:after="0"/>
      <w:ind w:left="1540" w:hanging="220"/>
    </w:pPr>
    <w:rPr>
      <w:rFonts w:cs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1B3705"/>
    <w:pPr>
      <w:spacing w:after="0"/>
      <w:ind w:left="1760" w:hanging="220"/>
    </w:pPr>
    <w:rPr>
      <w:rFonts w:cs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1B3705"/>
    <w:pPr>
      <w:spacing w:after="0"/>
      <w:ind w:left="1980" w:hanging="220"/>
    </w:pPr>
    <w:rPr>
      <w:rFonts w:cs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1B3705"/>
    <w:pPr>
      <w:spacing w:before="240" w:after="120"/>
      <w:jc w:val="center"/>
    </w:pPr>
    <w:rPr>
      <w:rFonts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409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092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89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192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864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00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35">
              <w:marLeft w:val="2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916371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9457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049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98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61023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576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01354">
          <w:marLeft w:val="25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3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73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9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51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451A-877F-4F16-832A-41F6F7969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14</Pages>
  <Words>2544</Words>
  <Characters>14504</Characters>
  <Application>Microsoft Office Word</Application>
  <DocSecurity>0</DocSecurity>
  <Lines>120</Lines>
  <Paragraphs>34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/>
      <vt:lpstr>Aplikácia práva</vt:lpstr>
      <vt:lpstr>    Štádia konaní</vt:lpstr>
      <vt:lpstr>        Štádia prvostupňového konania :</vt:lpstr>
      <vt:lpstr>        Štádiá opravného konania :</vt:lpstr>
      <vt:lpstr>        Štádia vykonávacieho konania :</vt:lpstr>
      <vt:lpstr>Realizácia práva</vt:lpstr>
      <vt:lpstr>    1. aplikácia práva </vt:lpstr>
      <vt:lpstr>    2. priama realizácia práva :</vt:lpstr>
      <vt:lpstr>Právne vzťahy</vt:lpstr>
      <vt:lpstr>    Podmienky právneho vzťahu :</vt:lpstr>
      <vt:lpstr>    Prvky právneho vzťahu :</vt:lpstr>
      <vt:lpstr>    Druhy právnych vzťahov</vt:lpstr>
      <vt:lpstr>Interpretácia práva</vt:lpstr>
      <vt:lpstr>    Problematika výkladových cieľov</vt:lpstr>
      <vt:lpstr>    Výklad zákona</vt:lpstr>
      <vt:lpstr>        Subjekty výkladu :</vt:lpstr>
      <vt:lpstr>Teória argumentácie</vt:lpstr>
      <vt:lpstr>Zoznam pojmov</vt:lpstr>
    </vt:vector>
  </TitlesOfParts>
  <Company/>
  <LinksUpToDate>false</LinksUpToDate>
  <CharactersWithSpaces>17014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emmachac</dc:creator>
  <cp:keywords/>
  <dc:description/>
  <cp:lastModifiedBy>emmachac</cp:lastModifiedBy>
  <cp:revision>30</cp:revision>
  <dcterms:created xsi:type="dcterms:W3CDTF">2019-10-10T17:43:00Z</dcterms:created>
  <dcterms:modified xsi:type="dcterms:W3CDTF">2019-11-10T21:46:00Z</dcterms:modified>
</cp:coreProperties>
</file>