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3F786B" w:rsidP="003F786B">
      <w:pPr>
        <w:jc w:val="center"/>
      </w:pPr>
    </w:p>
    <w:p w:rsidR="003F786B" w:rsidRPr="00B212CC" w:rsidRDefault="005A0824" w:rsidP="003F786B">
      <w:pPr>
        <w:jc w:val="center"/>
        <w:rPr>
          <w:b/>
          <w:bCs/>
        </w:rPr>
      </w:pPr>
      <w:r>
        <w:rPr>
          <w:b/>
          <w:bCs/>
        </w:rPr>
        <w:t>TEÓRIA PRÁVA</w:t>
      </w:r>
    </w:p>
    <w:p w:rsidR="003F786B" w:rsidRPr="00B212CC" w:rsidRDefault="003F786B" w:rsidP="003F786B">
      <w:pPr>
        <w:jc w:val="center"/>
      </w:pPr>
    </w:p>
    <w:p w:rsidR="003F786B" w:rsidRPr="00B212CC" w:rsidRDefault="003E33E8" w:rsidP="003F786B">
      <w:pPr>
        <w:jc w:val="center"/>
      </w:pPr>
      <w:r>
        <w:t>25.10.2019</w:t>
      </w:r>
    </w:p>
    <w:p w:rsidR="003F786B" w:rsidRPr="00B212CC" w:rsidRDefault="003F786B" w:rsidP="003F786B">
      <w:pPr>
        <w:jc w:val="center"/>
      </w:pPr>
      <w:r w:rsidRPr="00B212CC">
        <w:t>(hod. 0</w:t>
      </w:r>
      <w:r w:rsidR="003E33E8">
        <w:t>2</w:t>
      </w:r>
      <w:r w:rsidRPr="00B212CC">
        <w:t>)</w:t>
      </w:r>
    </w:p>
    <w:p w:rsidR="005A0824" w:rsidRDefault="005A0824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:rsidR="003F786B" w:rsidRPr="00B212CC" w:rsidRDefault="003F786B" w:rsidP="003F786B">
      <w:pPr>
        <w:jc w:val="center"/>
        <w:rPr>
          <w:rFonts w:asciiTheme="majorHAnsi" w:eastAsiaTheme="majorEastAsia" w:hAnsiTheme="majorHAnsi" w:cstheme="majorBidi"/>
          <w:sz w:val="32"/>
          <w:szCs w:val="32"/>
        </w:rPr>
        <w:sectPr w:rsidR="003F786B" w:rsidRPr="00B212CC" w:rsidSect="003F786B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567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3038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786B" w:rsidRPr="00F42F00" w:rsidRDefault="003F786B">
          <w:pPr>
            <w:pStyle w:val="Hlavikaobsahu"/>
            <w:rPr>
              <w:b/>
              <w:bCs/>
              <w:color w:val="auto"/>
            </w:rPr>
          </w:pPr>
          <w:r w:rsidRPr="00F42F00">
            <w:rPr>
              <w:b/>
              <w:bCs/>
              <w:color w:val="auto"/>
            </w:rPr>
            <w:t>Obsah</w:t>
          </w:r>
        </w:p>
        <w:p w:rsidR="00F42F00" w:rsidRPr="00F42F00" w:rsidRDefault="00F42F00" w:rsidP="00F42F00">
          <w:pPr>
            <w:rPr>
              <w:lang w:eastAsia="sk-SK"/>
            </w:rPr>
          </w:pPr>
        </w:p>
        <w:p w:rsidR="005A0824" w:rsidRDefault="003F786B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r w:rsidRPr="00F42F00">
            <w:rPr>
              <w:b w:val="0"/>
              <w:bCs w:val="0"/>
            </w:rPr>
            <w:fldChar w:fldCharType="begin"/>
          </w:r>
          <w:r w:rsidRPr="00F42F00">
            <w:instrText xml:space="preserve"> TOC \o "1-3" \h \z \u </w:instrText>
          </w:r>
          <w:r w:rsidRPr="00F42F00">
            <w:rPr>
              <w:b w:val="0"/>
              <w:bCs w:val="0"/>
            </w:rPr>
            <w:fldChar w:fldCharType="separate"/>
          </w:r>
          <w:hyperlink w:anchor="_Toc22906997" w:history="1">
            <w:r w:rsidR="005A0824" w:rsidRPr="00883AA4">
              <w:rPr>
                <w:rStyle w:val="Hypertextovprepojenie"/>
              </w:rPr>
              <w:t>Aplikácia práva</w:t>
            </w:r>
            <w:r w:rsidR="005A0824">
              <w:rPr>
                <w:webHidden/>
              </w:rPr>
              <w:tab/>
            </w:r>
            <w:r w:rsidR="005A0824">
              <w:rPr>
                <w:webHidden/>
              </w:rPr>
              <w:fldChar w:fldCharType="begin"/>
            </w:r>
            <w:r w:rsidR="005A0824">
              <w:rPr>
                <w:webHidden/>
              </w:rPr>
              <w:instrText xml:space="preserve"> PAGEREF _Toc22906997 \h </w:instrText>
            </w:r>
            <w:r w:rsidR="005A0824">
              <w:rPr>
                <w:webHidden/>
              </w:rPr>
            </w:r>
            <w:r w:rsidR="005A0824">
              <w:rPr>
                <w:webHidden/>
              </w:rPr>
              <w:fldChar w:fldCharType="separate"/>
            </w:r>
            <w:r w:rsidR="005A0824">
              <w:rPr>
                <w:webHidden/>
              </w:rPr>
              <w:t>3</w:t>
            </w:r>
            <w:r w:rsidR="005A0824">
              <w:rPr>
                <w:webHidden/>
              </w:rPr>
              <w:fldChar w:fldCharType="end"/>
            </w:r>
          </w:hyperlink>
        </w:p>
        <w:p w:rsidR="005A0824" w:rsidRPr="005A0824" w:rsidRDefault="005A082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2906998" w:history="1">
            <w:r w:rsidRPr="005A0824">
              <w:rPr>
                <w:rStyle w:val="Hypertextovprepojenie"/>
                <w:noProof/>
              </w:rPr>
              <w:t>Štádia konaní</w:t>
            </w:r>
            <w:r w:rsidRPr="005A0824">
              <w:rPr>
                <w:noProof/>
                <w:webHidden/>
              </w:rPr>
              <w:tab/>
            </w:r>
            <w:r w:rsidRPr="005A0824">
              <w:rPr>
                <w:noProof/>
                <w:webHidden/>
              </w:rPr>
              <w:fldChar w:fldCharType="begin"/>
            </w:r>
            <w:r w:rsidRPr="005A0824">
              <w:rPr>
                <w:noProof/>
                <w:webHidden/>
              </w:rPr>
              <w:instrText xml:space="preserve"> PAGEREF _Toc22906998 \h </w:instrText>
            </w:r>
            <w:r w:rsidRPr="005A0824">
              <w:rPr>
                <w:noProof/>
                <w:webHidden/>
              </w:rPr>
            </w:r>
            <w:r w:rsidRPr="005A0824">
              <w:rPr>
                <w:noProof/>
                <w:webHidden/>
              </w:rPr>
              <w:fldChar w:fldCharType="separate"/>
            </w:r>
            <w:r w:rsidRPr="005A0824">
              <w:rPr>
                <w:noProof/>
                <w:webHidden/>
              </w:rPr>
              <w:t>3</w:t>
            </w:r>
            <w:r w:rsidRPr="005A0824">
              <w:rPr>
                <w:noProof/>
                <w:webHidden/>
              </w:rPr>
              <w:fldChar w:fldCharType="end"/>
            </w:r>
          </w:hyperlink>
        </w:p>
        <w:p w:rsidR="005A0824" w:rsidRPr="005A0824" w:rsidRDefault="005A082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2906999" w:history="1">
            <w:r w:rsidRPr="005A0824">
              <w:rPr>
                <w:rStyle w:val="Hypertextovprepojenie"/>
                <w:noProof/>
              </w:rPr>
              <w:t>Štádia prvostupňového konania :</w:t>
            </w:r>
            <w:r w:rsidRPr="005A0824">
              <w:rPr>
                <w:noProof/>
                <w:webHidden/>
              </w:rPr>
              <w:tab/>
            </w:r>
            <w:r w:rsidRPr="005A0824">
              <w:rPr>
                <w:noProof/>
                <w:webHidden/>
              </w:rPr>
              <w:fldChar w:fldCharType="begin"/>
            </w:r>
            <w:r w:rsidRPr="005A0824">
              <w:rPr>
                <w:noProof/>
                <w:webHidden/>
              </w:rPr>
              <w:instrText xml:space="preserve"> PAGEREF _Toc22906999 \h </w:instrText>
            </w:r>
            <w:r w:rsidRPr="005A0824">
              <w:rPr>
                <w:noProof/>
                <w:webHidden/>
              </w:rPr>
            </w:r>
            <w:r w:rsidRPr="005A0824">
              <w:rPr>
                <w:noProof/>
                <w:webHidden/>
              </w:rPr>
              <w:fldChar w:fldCharType="separate"/>
            </w:r>
            <w:r w:rsidRPr="005A0824">
              <w:rPr>
                <w:noProof/>
                <w:webHidden/>
              </w:rPr>
              <w:t>3</w:t>
            </w:r>
            <w:r w:rsidRPr="005A0824">
              <w:rPr>
                <w:noProof/>
                <w:webHidden/>
              </w:rPr>
              <w:fldChar w:fldCharType="end"/>
            </w:r>
          </w:hyperlink>
        </w:p>
        <w:p w:rsidR="005A0824" w:rsidRPr="005A0824" w:rsidRDefault="005A0824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2907000" w:history="1">
            <w:r w:rsidRPr="005A0824">
              <w:rPr>
                <w:rStyle w:val="Hypertextovprepojenie"/>
                <w:noProof/>
              </w:rPr>
              <w:t>Štádiá opravného konania :</w:t>
            </w:r>
            <w:r w:rsidRPr="005A0824">
              <w:rPr>
                <w:noProof/>
                <w:webHidden/>
              </w:rPr>
              <w:tab/>
            </w:r>
            <w:r w:rsidRPr="005A0824">
              <w:rPr>
                <w:noProof/>
                <w:webHidden/>
              </w:rPr>
              <w:fldChar w:fldCharType="begin"/>
            </w:r>
            <w:r w:rsidRPr="005A0824">
              <w:rPr>
                <w:noProof/>
                <w:webHidden/>
              </w:rPr>
              <w:instrText xml:space="preserve"> PAGEREF _Toc22907000 \h </w:instrText>
            </w:r>
            <w:r w:rsidRPr="005A0824">
              <w:rPr>
                <w:noProof/>
                <w:webHidden/>
              </w:rPr>
            </w:r>
            <w:r w:rsidRPr="005A0824">
              <w:rPr>
                <w:noProof/>
                <w:webHidden/>
              </w:rPr>
              <w:fldChar w:fldCharType="separate"/>
            </w:r>
            <w:r w:rsidRPr="005A0824">
              <w:rPr>
                <w:noProof/>
                <w:webHidden/>
              </w:rPr>
              <w:t>5</w:t>
            </w:r>
            <w:r w:rsidRPr="005A0824">
              <w:rPr>
                <w:noProof/>
                <w:webHidden/>
              </w:rPr>
              <w:fldChar w:fldCharType="end"/>
            </w:r>
          </w:hyperlink>
        </w:p>
        <w:p w:rsidR="005A0824" w:rsidRPr="005A0824" w:rsidRDefault="005A0824">
          <w:pPr>
            <w:pStyle w:val="Obsah3"/>
            <w:tabs>
              <w:tab w:val="right" w:leader="dot" w:pos="9062"/>
            </w:tabs>
            <w:rPr>
              <w:rStyle w:val="Hypertextovprepojenie"/>
              <w:noProof/>
            </w:rPr>
          </w:pPr>
          <w:hyperlink w:anchor="_Toc22907001" w:history="1">
            <w:r w:rsidRPr="005A0824">
              <w:rPr>
                <w:rStyle w:val="Hypertextovprepojenie"/>
                <w:noProof/>
              </w:rPr>
              <w:t>Štádia vykonávacieho konania :</w:t>
            </w:r>
            <w:r w:rsidRPr="005A0824">
              <w:rPr>
                <w:noProof/>
                <w:webHidden/>
              </w:rPr>
              <w:tab/>
            </w:r>
            <w:r w:rsidRPr="005A0824">
              <w:rPr>
                <w:noProof/>
                <w:webHidden/>
              </w:rPr>
              <w:fldChar w:fldCharType="begin"/>
            </w:r>
            <w:r w:rsidRPr="005A0824">
              <w:rPr>
                <w:noProof/>
                <w:webHidden/>
              </w:rPr>
              <w:instrText xml:space="preserve"> PAGEREF _Toc22907001 \h </w:instrText>
            </w:r>
            <w:r w:rsidRPr="005A0824">
              <w:rPr>
                <w:noProof/>
                <w:webHidden/>
              </w:rPr>
            </w:r>
            <w:r w:rsidRPr="005A0824">
              <w:rPr>
                <w:noProof/>
                <w:webHidden/>
              </w:rPr>
              <w:fldChar w:fldCharType="separate"/>
            </w:r>
            <w:r w:rsidRPr="005A0824">
              <w:rPr>
                <w:noProof/>
                <w:webHidden/>
              </w:rPr>
              <w:t>5</w:t>
            </w:r>
            <w:r w:rsidRPr="005A0824">
              <w:rPr>
                <w:noProof/>
                <w:webHidden/>
              </w:rPr>
              <w:fldChar w:fldCharType="end"/>
            </w:r>
          </w:hyperlink>
        </w:p>
        <w:p w:rsidR="005A0824" w:rsidRPr="005A0824" w:rsidRDefault="005A0824" w:rsidP="005A0824"/>
        <w:p w:rsidR="005A0824" w:rsidRDefault="005A0824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2907002" w:history="1">
            <w:r w:rsidRPr="00883AA4">
              <w:rPr>
                <w:rStyle w:val="Hypertextovprepojenie"/>
              </w:rPr>
              <w:t>Realizácia práva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_Toc22907002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A0824" w:rsidRPr="005A0824" w:rsidRDefault="005A082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2907003" w:history="1">
            <w:r w:rsidRPr="005A0824">
              <w:rPr>
                <w:rStyle w:val="Hypertextovprepojenie"/>
                <w:noProof/>
              </w:rPr>
              <w:t>aplikácia práva</w:t>
            </w:r>
            <w:r w:rsidRPr="005A0824">
              <w:rPr>
                <w:noProof/>
                <w:webHidden/>
              </w:rPr>
              <w:tab/>
            </w:r>
            <w:r w:rsidRPr="005A0824">
              <w:rPr>
                <w:noProof/>
                <w:webHidden/>
              </w:rPr>
              <w:fldChar w:fldCharType="begin"/>
            </w:r>
            <w:r w:rsidRPr="005A0824">
              <w:rPr>
                <w:noProof/>
                <w:webHidden/>
              </w:rPr>
              <w:instrText xml:space="preserve"> PAGEREF _Toc22907003 \h </w:instrText>
            </w:r>
            <w:r w:rsidRPr="005A0824">
              <w:rPr>
                <w:noProof/>
                <w:webHidden/>
              </w:rPr>
            </w:r>
            <w:r w:rsidRPr="005A0824">
              <w:rPr>
                <w:noProof/>
                <w:webHidden/>
              </w:rPr>
              <w:fldChar w:fldCharType="separate"/>
            </w:r>
            <w:r w:rsidRPr="005A0824">
              <w:rPr>
                <w:noProof/>
                <w:webHidden/>
              </w:rPr>
              <w:t>6</w:t>
            </w:r>
            <w:r w:rsidRPr="005A0824">
              <w:rPr>
                <w:noProof/>
                <w:webHidden/>
              </w:rPr>
              <w:fldChar w:fldCharType="end"/>
            </w:r>
          </w:hyperlink>
        </w:p>
        <w:p w:rsidR="005A0824" w:rsidRPr="005A0824" w:rsidRDefault="005A0824">
          <w:pPr>
            <w:pStyle w:val="Obsah2"/>
            <w:tabs>
              <w:tab w:val="right" w:leader="dot" w:pos="9062"/>
            </w:tabs>
            <w:rPr>
              <w:rStyle w:val="Hypertextovprepojenie"/>
              <w:noProof/>
            </w:rPr>
          </w:pPr>
          <w:hyperlink w:anchor="_Toc22907004" w:history="1">
            <w:r w:rsidRPr="005A0824">
              <w:rPr>
                <w:rStyle w:val="Hypertextovprepojenie"/>
                <w:noProof/>
              </w:rPr>
              <w:t>priama realizácia práva :</w:t>
            </w:r>
            <w:r w:rsidRPr="005A0824">
              <w:rPr>
                <w:noProof/>
                <w:webHidden/>
              </w:rPr>
              <w:tab/>
            </w:r>
            <w:r w:rsidRPr="005A0824">
              <w:rPr>
                <w:noProof/>
                <w:webHidden/>
              </w:rPr>
              <w:fldChar w:fldCharType="begin"/>
            </w:r>
            <w:r w:rsidRPr="005A0824">
              <w:rPr>
                <w:noProof/>
                <w:webHidden/>
              </w:rPr>
              <w:instrText xml:space="preserve"> PAGEREF _Toc22907004 \h </w:instrText>
            </w:r>
            <w:r w:rsidRPr="005A0824">
              <w:rPr>
                <w:noProof/>
                <w:webHidden/>
              </w:rPr>
            </w:r>
            <w:r w:rsidRPr="005A0824">
              <w:rPr>
                <w:noProof/>
                <w:webHidden/>
              </w:rPr>
              <w:fldChar w:fldCharType="separate"/>
            </w:r>
            <w:r w:rsidRPr="005A0824">
              <w:rPr>
                <w:noProof/>
                <w:webHidden/>
              </w:rPr>
              <w:t>6</w:t>
            </w:r>
            <w:r w:rsidRPr="005A0824">
              <w:rPr>
                <w:noProof/>
                <w:webHidden/>
              </w:rPr>
              <w:fldChar w:fldCharType="end"/>
            </w:r>
          </w:hyperlink>
        </w:p>
        <w:p w:rsidR="005A0824" w:rsidRPr="005A0824" w:rsidRDefault="005A0824" w:rsidP="005A0824"/>
        <w:p w:rsidR="005A0824" w:rsidRDefault="005A0824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2907005" w:history="1">
            <w:r w:rsidRPr="00883AA4">
              <w:rPr>
                <w:rStyle w:val="Hypertextovprepojenie"/>
              </w:rPr>
              <w:t>Právne vzťahy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_Toc22907005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A0824" w:rsidRPr="005A0824" w:rsidRDefault="005A082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2907006" w:history="1">
            <w:r w:rsidRPr="005A0824">
              <w:rPr>
                <w:rStyle w:val="Hypertextovprepojenie"/>
                <w:noProof/>
              </w:rPr>
              <w:t xml:space="preserve">Podmienky právneho vzťahu </w:t>
            </w:r>
            <w:r w:rsidRPr="005A0824">
              <w:rPr>
                <w:noProof/>
                <w:webHidden/>
              </w:rPr>
              <w:tab/>
            </w:r>
            <w:r w:rsidRPr="005A0824">
              <w:rPr>
                <w:noProof/>
                <w:webHidden/>
              </w:rPr>
              <w:fldChar w:fldCharType="begin"/>
            </w:r>
            <w:r w:rsidRPr="005A0824">
              <w:rPr>
                <w:noProof/>
                <w:webHidden/>
              </w:rPr>
              <w:instrText xml:space="preserve"> PAGEREF _Toc22907006 \h </w:instrText>
            </w:r>
            <w:r w:rsidRPr="005A0824">
              <w:rPr>
                <w:noProof/>
                <w:webHidden/>
              </w:rPr>
            </w:r>
            <w:r w:rsidRPr="005A0824">
              <w:rPr>
                <w:noProof/>
                <w:webHidden/>
              </w:rPr>
              <w:fldChar w:fldCharType="separate"/>
            </w:r>
            <w:r w:rsidRPr="005A0824">
              <w:rPr>
                <w:noProof/>
                <w:webHidden/>
              </w:rPr>
              <w:t>8</w:t>
            </w:r>
            <w:r w:rsidRPr="005A0824">
              <w:rPr>
                <w:noProof/>
                <w:webHidden/>
              </w:rPr>
              <w:fldChar w:fldCharType="end"/>
            </w:r>
          </w:hyperlink>
        </w:p>
        <w:p w:rsidR="005A0824" w:rsidRPr="005A0824" w:rsidRDefault="005A082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2907007" w:history="1">
            <w:r w:rsidRPr="005A0824">
              <w:rPr>
                <w:rStyle w:val="Hypertextovprepojenie"/>
                <w:noProof/>
              </w:rPr>
              <w:t>Prvky právneho vzťahu</w:t>
            </w:r>
            <w:r w:rsidRPr="005A0824">
              <w:rPr>
                <w:noProof/>
                <w:webHidden/>
              </w:rPr>
              <w:tab/>
            </w:r>
            <w:r w:rsidRPr="005A0824">
              <w:rPr>
                <w:noProof/>
                <w:webHidden/>
              </w:rPr>
              <w:fldChar w:fldCharType="begin"/>
            </w:r>
            <w:r w:rsidRPr="005A0824">
              <w:rPr>
                <w:noProof/>
                <w:webHidden/>
              </w:rPr>
              <w:instrText xml:space="preserve"> PAGEREF _Toc22907007 \h </w:instrText>
            </w:r>
            <w:r w:rsidRPr="005A0824">
              <w:rPr>
                <w:noProof/>
                <w:webHidden/>
              </w:rPr>
            </w:r>
            <w:r w:rsidRPr="005A0824">
              <w:rPr>
                <w:noProof/>
                <w:webHidden/>
              </w:rPr>
              <w:fldChar w:fldCharType="separate"/>
            </w:r>
            <w:r w:rsidRPr="005A0824">
              <w:rPr>
                <w:noProof/>
                <w:webHidden/>
              </w:rPr>
              <w:t>8</w:t>
            </w:r>
            <w:r w:rsidRPr="005A0824">
              <w:rPr>
                <w:noProof/>
                <w:webHidden/>
              </w:rPr>
              <w:fldChar w:fldCharType="end"/>
            </w:r>
          </w:hyperlink>
        </w:p>
        <w:p w:rsidR="005A0824" w:rsidRPr="005A0824" w:rsidRDefault="005A0824">
          <w:pPr>
            <w:pStyle w:val="Obsah2"/>
            <w:tabs>
              <w:tab w:val="right" w:leader="dot" w:pos="9062"/>
            </w:tabs>
            <w:rPr>
              <w:rStyle w:val="Hypertextovprepojenie"/>
              <w:noProof/>
            </w:rPr>
          </w:pPr>
          <w:hyperlink w:anchor="_Toc22907008" w:history="1">
            <w:r w:rsidRPr="005A0824">
              <w:rPr>
                <w:rStyle w:val="Hypertextovprepojenie"/>
                <w:noProof/>
              </w:rPr>
              <w:t>Druhy právnych vzťahov</w:t>
            </w:r>
            <w:r w:rsidRPr="005A0824">
              <w:rPr>
                <w:noProof/>
                <w:webHidden/>
              </w:rPr>
              <w:tab/>
            </w:r>
            <w:r w:rsidRPr="005A0824">
              <w:rPr>
                <w:noProof/>
                <w:webHidden/>
              </w:rPr>
              <w:fldChar w:fldCharType="begin"/>
            </w:r>
            <w:r w:rsidRPr="005A0824">
              <w:rPr>
                <w:noProof/>
                <w:webHidden/>
              </w:rPr>
              <w:instrText xml:space="preserve"> PAGEREF _Toc22907008 \h </w:instrText>
            </w:r>
            <w:r w:rsidRPr="005A0824">
              <w:rPr>
                <w:noProof/>
                <w:webHidden/>
              </w:rPr>
            </w:r>
            <w:r w:rsidRPr="005A0824">
              <w:rPr>
                <w:noProof/>
                <w:webHidden/>
              </w:rPr>
              <w:fldChar w:fldCharType="separate"/>
            </w:r>
            <w:r w:rsidRPr="005A0824">
              <w:rPr>
                <w:noProof/>
                <w:webHidden/>
              </w:rPr>
              <w:t>9</w:t>
            </w:r>
            <w:r w:rsidRPr="005A0824">
              <w:rPr>
                <w:noProof/>
                <w:webHidden/>
              </w:rPr>
              <w:fldChar w:fldCharType="end"/>
            </w:r>
          </w:hyperlink>
        </w:p>
        <w:p w:rsidR="005A0824" w:rsidRPr="005A0824" w:rsidRDefault="005A0824" w:rsidP="005A0824"/>
        <w:p w:rsidR="005A0824" w:rsidRDefault="005A0824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2907009" w:history="1">
            <w:r w:rsidRPr="00883AA4">
              <w:rPr>
                <w:rStyle w:val="Hypertextovprepojenie"/>
              </w:rPr>
              <w:t>Interpretácia práva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_Toc22907009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5A0824" w:rsidRPr="005A0824" w:rsidRDefault="005A082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2907010" w:history="1">
            <w:r w:rsidRPr="005A0824">
              <w:rPr>
                <w:rStyle w:val="Hypertextovprepojenie"/>
                <w:noProof/>
              </w:rPr>
              <w:t>Problematika výkladových cieľov</w:t>
            </w:r>
            <w:r w:rsidRPr="005A0824">
              <w:rPr>
                <w:noProof/>
                <w:webHidden/>
              </w:rPr>
              <w:tab/>
            </w:r>
            <w:r w:rsidRPr="005A0824">
              <w:rPr>
                <w:noProof/>
                <w:webHidden/>
              </w:rPr>
              <w:fldChar w:fldCharType="begin"/>
            </w:r>
            <w:r w:rsidRPr="005A0824">
              <w:rPr>
                <w:noProof/>
                <w:webHidden/>
              </w:rPr>
              <w:instrText xml:space="preserve"> PAGEREF _Toc22907010 \h </w:instrText>
            </w:r>
            <w:r w:rsidRPr="005A0824">
              <w:rPr>
                <w:noProof/>
                <w:webHidden/>
              </w:rPr>
            </w:r>
            <w:r w:rsidRPr="005A0824">
              <w:rPr>
                <w:noProof/>
                <w:webHidden/>
              </w:rPr>
              <w:fldChar w:fldCharType="separate"/>
            </w:r>
            <w:r w:rsidRPr="005A0824">
              <w:rPr>
                <w:noProof/>
                <w:webHidden/>
              </w:rPr>
              <w:t>10</w:t>
            </w:r>
            <w:r w:rsidRPr="005A0824">
              <w:rPr>
                <w:noProof/>
                <w:webHidden/>
              </w:rPr>
              <w:fldChar w:fldCharType="end"/>
            </w:r>
          </w:hyperlink>
        </w:p>
        <w:p w:rsidR="005A0824" w:rsidRPr="005A0824" w:rsidRDefault="005A082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2907011" w:history="1">
            <w:r w:rsidRPr="005A0824">
              <w:rPr>
                <w:rStyle w:val="Hypertextovprepojenie"/>
                <w:noProof/>
              </w:rPr>
              <w:t>Výklad zákona</w:t>
            </w:r>
            <w:r w:rsidRPr="005A0824">
              <w:rPr>
                <w:noProof/>
                <w:webHidden/>
              </w:rPr>
              <w:tab/>
            </w:r>
            <w:r w:rsidRPr="005A0824">
              <w:rPr>
                <w:noProof/>
                <w:webHidden/>
              </w:rPr>
              <w:fldChar w:fldCharType="begin"/>
            </w:r>
            <w:r w:rsidRPr="005A0824">
              <w:rPr>
                <w:noProof/>
                <w:webHidden/>
              </w:rPr>
              <w:instrText xml:space="preserve"> PAGEREF _Toc22907011 \h </w:instrText>
            </w:r>
            <w:r w:rsidRPr="005A0824">
              <w:rPr>
                <w:noProof/>
                <w:webHidden/>
              </w:rPr>
            </w:r>
            <w:r w:rsidRPr="005A0824">
              <w:rPr>
                <w:noProof/>
                <w:webHidden/>
              </w:rPr>
              <w:fldChar w:fldCharType="separate"/>
            </w:r>
            <w:r w:rsidRPr="005A0824">
              <w:rPr>
                <w:noProof/>
                <w:webHidden/>
              </w:rPr>
              <w:t>10</w:t>
            </w:r>
            <w:r w:rsidRPr="005A0824">
              <w:rPr>
                <w:noProof/>
                <w:webHidden/>
              </w:rPr>
              <w:fldChar w:fldCharType="end"/>
            </w:r>
          </w:hyperlink>
        </w:p>
        <w:p w:rsidR="005A0824" w:rsidRPr="005A0824" w:rsidRDefault="005A0824">
          <w:pPr>
            <w:pStyle w:val="Obsah3"/>
            <w:tabs>
              <w:tab w:val="right" w:leader="dot" w:pos="9062"/>
            </w:tabs>
            <w:rPr>
              <w:rStyle w:val="Hypertextovprepojenie"/>
              <w:noProof/>
            </w:rPr>
          </w:pPr>
          <w:hyperlink w:anchor="_Toc22907012" w:history="1">
            <w:r w:rsidRPr="005A0824">
              <w:rPr>
                <w:rStyle w:val="Hypertextovprepojenie"/>
                <w:noProof/>
              </w:rPr>
              <w:t>Subjekty výkladu</w:t>
            </w:r>
            <w:r w:rsidRPr="005A0824">
              <w:rPr>
                <w:noProof/>
                <w:webHidden/>
              </w:rPr>
              <w:tab/>
            </w:r>
            <w:r w:rsidRPr="005A0824">
              <w:rPr>
                <w:noProof/>
                <w:webHidden/>
              </w:rPr>
              <w:fldChar w:fldCharType="begin"/>
            </w:r>
            <w:r w:rsidRPr="005A0824">
              <w:rPr>
                <w:noProof/>
                <w:webHidden/>
              </w:rPr>
              <w:instrText xml:space="preserve"> PAGEREF _Toc22907012 \h </w:instrText>
            </w:r>
            <w:r w:rsidRPr="005A0824">
              <w:rPr>
                <w:noProof/>
                <w:webHidden/>
              </w:rPr>
            </w:r>
            <w:r w:rsidRPr="005A0824">
              <w:rPr>
                <w:noProof/>
                <w:webHidden/>
              </w:rPr>
              <w:fldChar w:fldCharType="separate"/>
            </w:r>
            <w:r w:rsidRPr="005A0824">
              <w:rPr>
                <w:noProof/>
                <w:webHidden/>
              </w:rPr>
              <w:t>12</w:t>
            </w:r>
            <w:r w:rsidRPr="005A0824">
              <w:rPr>
                <w:noProof/>
                <w:webHidden/>
              </w:rPr>
              <w:fldChar w:fldCharType="end"/>
            </w:r>
          </w:hyperlink>
        </w:p>
        <w:p w:rsidR="005A0824" w:rsidRPr="005A0824" w:rsidRDefault="005A0824" w:rsidP="005A0824"/>
        <w:p w:rsidR="005A0824" w:rsidRDefault="005A0824">
          <w:pPr>
            <w:pStyle w:val="Obsah1"/>
            <w:rPr>
              <w:rStyle w:val="Hypertextovprepojenie"/>
            </w:rPr>
          </w:pPr>
          <w:hyperlink w:anchor="_Toc22907013" w:history="1">
            <w:r w:rsidRPr="00883AA4">
              <w:rPr>
                <w:rStyle w:val="Hypertextovprepojenie"/>
              </w:rPr>
              <w:t>Teória argumentácie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_Toc22907013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5A0824" w:rsidRPr="005A0824" w:rsidRDefault="005A0824" w:rsidP="005A0824"/>
        <w:p w:rsidR="005A0824" w:rsidRDefault="005A0824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2907014" w:history="1">
            <w:r w:rsidRPr="00883AA4">
              <w:rPr>
                <w:rStyle w:val="Hypertextovprepojenie"/>
              </w:rPr>
              <w:t>Zoznam pojmov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_Toc22907014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3F786B" w:rsidRPr="00B212CC" w:rsidRDefault="003F786B">
          <w:r w:rsidRPr="00F42F00">
            <w:fldChar w:fldCharType="end"/>
          </w:r>
        </w:p>
      </w:sdtContent>
    </w:sdt>
    <w:p w:rsidR="003F786B" w:rsidRPr="00B212CC" w:rsidRDefault="003F786B" w:rsidP="003F786B"/>
    <w:p w:rsidR="003F786B" w:rsidRPr="00B212CC" w:rsidRDefault="003F786B">
      <w:pPr>
        <w:rPr>
          <w:rFonts w:asciiTheme="majorHAnsi" w:eastAsiaTheme="majorEastAsia" w:hAnsiTheme="majorHAnsi" w:cstheme="majorBidi"/>
          <w:sz w:val="32"/>
          <w:szCs w:val="32"/>
        </w:rPr>
      </w:pPr>
      <w:r w:rsidRPr="00B212CC">
        <w:br w:type="page"/>
      </w:r>
      <w:bookmarkStart w:id="0" w:name="_GoBack"/>
      <w:bookmarkEnd w:id="0"/>
    </w:p>
    <w:p w:rsidR="00BC43A3" w:rsidRDefault="003E33E8" w:rsidP="003E33E8">
      <w:pPr>
        <w:pStyle w:val="Nadpis1"/>
        <w:rPr>
          <w:b/>
          <w:bCs/>
          <w:color w:val="auto"/>
        </w:rPr>
      </w:pPr>
      <w:bookmarkStart w:id="1" w:name="_Toc22906997"/>
      <w:r w:rsidRPr="003E33E8">
        <w:rPr>
          <w:b/>
          <w:bCs/>
          <w:color w:val="auto"/>
        </w:rPr>
        <w:t>Aplikácia práva</w:t>
      </w:r>
      <w:bookmarkEnd w:id="1"/>
    </w:p>
    <w:p w:rsidR="003E33E8" w:rsidRDefault="003E33E8" w:rsidP="003E33E8"/>
    <w:p w:rsidR="003E33E8" w:rsidRDefault="003E33E8" w:rsidP="003E33E8">
      <w:pPr>
        <w:jc w:val="both"/>
      </w:pPr>
      <w:r>
        <w:t>Je to uplatňovanie právnych noriem príslušnými organmi v konkrétnych situáciách s výsledkom vydania rozhodnutia.</w:t>
      </w:r>
    </w:p>
    <w:p w:rsidR="003E33E8" w:rsidRDefault="003E33E8" w:rsidP="003E33E8">
      <w:pPr>
        <w:jc w:val="both"/>
      </w:pPr>
      <w:r w:rsidRPr="00CD7010">
        <w:rPr>
          <w:b/>
          <w:bCs/>
          <w:u w:val="single"/>
        </w:rPr>
        <w:t>Existujú 3 základné časti aplikácií práva</w:t>
      </w:r>
      <w:r>
        <w:t xml:space="preserve"> :</w:t>
      </w:r>
    </w:p>
    <w:p w:rsidR="003E33E8" w:rsidRDefault="003E33E8" w:rsidP="003E33E8">
      <w:pPr>
        <w:pStyle w:val="Odsekzoznamu"/>
        <w:numPr>
          <w:ilvl w:val="0"/>
          <w:numId w:val="13"/>
        </w:numPr>
        <w:jc w:val="both"/>
      </w:pPr>
      <w:r>
        <w:t>prvostupňové konanie</w:t>
      </w:r>
      <w:r w:rsidR="008E3F68">
        <w:fldChar w:fldCharType="begin"/>
      </w:r>
      <w:r w:rsidR="008E3F68">
        <w:instrText xml:space="preserve"> XE "</w:instrText>
      </w:r>
      <w:r w:rsidR="008E3F68" w:rsidRPr="00C27B51">
        <w:instrText>prvostupňové konanie</w:instrText>
      </w:r>
      <w:r w:rsidR="008E3F68">
        <w:instrText xml:space="preserve">" </w:instrText>
      </w:r>
      <w:r w:rsidR="008E3F68">
        <w:fldChar w:fldCharType="end"/>
      </w:r>
    </w:p>
    <w:p w:rsidR="003E33E8" w:rsidRDefault="003E33E8" w:rsidP="003E33E8">
      <w:pPr>
        <w:pStyle w:val="Odsekzoznamu"/>
        <w:numPr>
          <w:ilvl w:val="0"/>
          <w:numId w:val="13"/>
        </w:numPr>
        <w:jc w:val="both"/>
      </w:pPr>
      <w:r>
        <w:t>opravné konanie</w:t>
      </w:r>
      <w:r w:rsidR="008E3F68">
        <w:fldChar w:fldCharType="begin"/>
      </w:r>
      <w:r w:rsidR="008E3F68">
        <w:instrText xml:space="preserve"> XE "</w:instrText>
      </w:r>
      <w:r w:rsidR="008E3F68" w:rsidRPr="005D44D6">
        <w:instrText>opravné konanie</w:instrText>
      </w:r>
      <w:r w:rsidR="008E3F68">
        <w:instrText xml:space="preserve">" </w:instrText>
      </w:r>
      <w:r w:rsidR="008E3F68">
        <w:fldChar w:fldCharType="end"/>
      </w:r>
    </w:p>
    <w:p w:rsidR="003E33E8" w:rsidRDefault="003E33E8" w:rsidP="003E33E8">
      <w:pPr>
        <w:pStyle w:val="Odsekzoznamu"/>
        <w:numPr>
          <w:ilvl w:val="0"/>
          <w:numId w:val="13"/>
        </w:numPr>
        <w:jc w:val="both"/>
      </w:pPr>
      <w:r>
        <w:t>vykonávacie konanie</w:t>
      </w:r>
      <w:r w:rsidR="008E3F68">
        <w:fldChar w:fldCharType="begin"/>
      </w:r>
      <w:r w:rsidR="008E3F68">
        <w:instrText xml:space="preserve"> XE "</w:instrText>
      </w:r>
      <w:r w:rsidR="008E3F68" w:rsidRPr="00342D34">
        <w:instrText>vykonávacie konanie</w:instrText>
      </w:r>
      <w:r w:rsidR="008E3F68">
        <w:instrText xml:space="preserve">" </w:instrText>
      </w:r>
      <w:r w:rsidR="008E3F68">
        <w:fldChar w:fldCharType="end"/>
      </w:r>
    </w:p>
    <w:p w:rsidR="008D2819" w:rsidRDefault="008D2819" w:rsidP="008D2819">
      <w:pPr>
        <w:pStyle w:val="Odsekzoznamu"/>
        <w:jc w:val="both"/>
      </w:pPr>
    </w:p>
    <w:p w:rsidR="008D2819" w:rsidRPr="008D2819" w:rsidRDefault="008D2819" w:rsidP="008D2819">
      <w:pPr>
        <w:pStyle w:val="Nadpis2"/>
        <w:rPr>
          <w:b/>
          <w:bCs/>
          <w:color w:val="auto"/>
        </w:rPr>
      </w:pPr>
      <w:bookmarkStart w:id="2" w:name="_Toc22906998"/>
      <w:r w:rsidRPr="008D2819">
        <w:rPr>
          <w:b/>
          <w:bCs/>
          <w:color w:val="auto"/>
        </w:rPr>
        <w:t>Štádia konan</w:t>
      </w:r>
      <w:r w:rsidR="00C321A1">
        <w:rPr>
          <w:b/>
          <w:bCs/>
          <w:color w:val="auto"/>
        </w:rPr>
        <w:t>í</w:t>
      </w:r>
      <w:bookmarkEnd w:id="2"/>
    </w:p>
    <w:p w:rsidR="003E33E8" w:rsidRPr="008D2819" w:rsidRDefault="003E33E8" w:rsidP="003E33E8">
      <w:pPr>
        <w:jc w:val="both"/>
      </w:pPr>
      <w:r w:rsidRPr="008D2819">
        <w:t>Každá z častí má svoje štádia :</w:t>
      </w:r>
    </w:p>
    <w:p w:rsidR="008D2819" w:rsidRPr="00C321A1" w:rsidRDefault="008D2819" w:rsidP="00C321A1">
      <w:pPr>
        <w:pStyle w:val="Nadpis3"/>
        <w:rPr>
          <w:b/>
          <w:bCs/>
          <w:color w:val="auto"/>
        </w:rPr>
      </w:pPr>
      <w:bookmarkStart w:id="3" w:name="_Toc22906999"/>
      <w:r w:rsidRPr="00C321A1">
        <w:rPr>
          <w:b/>
          <w:bCs/>
          <w:color w:val="auto"/>
        </w:rPr>
        <w:t>Štádia prvostupňového konani</w:t>
      </w:r>
      <w:r w:rsidR="00C321A1">
        <w:rPr>
          <w:b/>
          <w:bCs/>
          <w:color w:val="auto"/>
        </w:rPr>
        <w:t>a</w:t>
      </w:r>
      <w:r w:rsidRPr="00C321A1">
        <w:rPr>
          <w:b/>
          <w:bCs/>
          <w:color w:val="auto"/>
        </w:rPr>
        <w:t xml:space="preserve"> :</w:t>
      </w:r>
      <w:bookmarkEnd w:id="3"/>
    </w:p>
    <w:p w:rsidR="003E33E8" w:rsidRDefault="003E33E8" w:rsidP="003E33E8">
      <w:pPr>
        <w:pStyle w:val="Odsekzoznamu"/>
        <w:numPr>
          <w:ilvl w:val="0"/>
          <w:numId w:val="14"/>
        </w:numPr>
        <w:jc w:val="both"/>
      </w:pPr>
      <w:r w:rsidRPr="00CD7010">
        <w:rPr>
          <w:b/>
          <w:bCs/>
          <w:u w:val="single"/>
        </w:rPr>
        <w:t>začatie</w:t>
      </w:r>
      <w:r>
        <w:t xml:space="preserve"> (prvostupňového konania)</w:t>
      </w:r>
    </w:p>
    <w:p w:rsidR="003E33E8" w:rsidRDefault="003E33E8" w:rsidP="003E33E8">
      <w:pPr>
        <w:pStyle w:val="Odsekzoznamu"/>
        <w:numPr>
          <w:ilvl w:val="1"/>
          <w:numId w:val="14"/>
        </w:numPr>
        <w:jc w:val="both"/>
      </w:pPr>
      <w:r>
        <w:t> dispozičná zásada</w:t>
      </w:r>
      <w:r w:rsidR="001B3705">
        <w:fldChar w:fldCharType="begin"/>
      </w:r>
      <w:r w:rsidR="001B3705">
        <w:instrText xml:space="preserve"> XE "</w:instrText>
      </w:r>
      <w:r w:rsidR="001B3705" w:rsidRPr="00197688">
        <w:instrText>dispozičná zásada</w:instrText>
      </w:r>
      <w:r w:rsidR="001B3705">
        <w:instrText xml:space="preserve">" </w:instrText>
      </w:r>
      <w:r w:rsidR="001B3705">
        <w:fldChar w:fldCharType="end"/>
      </w:r>
      <w:r>
        <w:t xml:space="preserve"> (na návrh)</w:t>
      </w:r>
    </w:p>
    <w:p w:rsidR="003E33E8" w:rsidRDefault="003E33E8" w:rsidP="003E33E8">
      <w:pPr>
        <w:pStyle w:val="Odsekzoznamu"/>
        <w:numPr>
          <w:ilvl w:val="1"/>
          <w:numId w:val="14"/>
        </w:numPr>
        <w:jc w:val="both"/>
      </w:pPr>
      <w:r>
        <w:t> zásada oficiality</w:t>
      </w:r>
      <w:r w:rsidR="001B3705">
        <w:fldChar w:fldCharType="begin"/>
      </w:r>
      <w:r w:rsidR="001B3705">
        <w:instrText xml:space="preserve"> XE "</w:instrText>
      </w:r>
      <w:r w:rsidR="001B3705" w:rsidRPr="009B72D0">
        <w:instrText>zásada oficiality</w:instrText>
      </w:r>
      <w:r w:rsidR="001B3705">
        <w:instrText xml:space="preserve">" </w:instrText>
      </w:r>
      <w:r w:rsidR="001B3705">
        <w:fldChar w:fldCharType="end"/>
      </w:r>
      <w:r>
        <w:t xml:space="preserve"> (bez návrhu)</w:t>
      </w:r>
    </w:p>
    <w:p w:rsidR="003E33E8" w:rsidRDefault="003E33E8" w:rsidP="003E33E8">
      <w:pPr>
        <w:pStyle w:val="Odsekzoznamu"/>
        <w:numPr>
          <w:ilvl w:val="1"/>
          <w:numId w:val="14"/>
        </w:numPr>
        <w:jc w:val="both"/>
      </w:pPr>
      <w:r>
        <w:t> v návrhu sa musí uvádzať, čoho sa dotyčný domáha (petit) a musí byť náležne odôvodnený</w:t>
      </w:r>
    </w:p>
    <w:p w:rsidR="003E33E8" w:rsidRDefault="003E33E8" w:rsidP="003E33E8">
      <w:pPr>
        <w:pStyle w:val="Odsekzoznamu"/>
        <w:numPr>
          <w:ilvl w:val="1"/>
          <w:numId w:val="14"/>
        </w:numPr>
        <w:jc w:val="both"/>
      </w:pPr>
      <w:r>
        <w:t> aktívna legitimácia</w:t>
      </w:r>
      <w:r w:rsidR="001B3705">
        <w:fldChar w:fldCharType="begin"/>
      </w:r>
      <w:r w:rsidR="001B3705">
        <w:instrText xml:space="preserve"> XE "</w:instrText>
      </w:r>
      <w:r w:rsidR="001B3705" w:rsidRPr="00CF53BC">
        <w:instrText>aktívna legitimácia</w:instrText>
      </w:r>
      <w:r w:rsidR="001B3705">
        <w:instrText xml:space="preserve">" </w:instrText>
      </w:r>
      <w:r w:rsidR="001B3705">
        <w:fldChar w:fldCharType="end"/>
      </w:r>
      <w:r>
        <w:t xml:space="preserve"> (subjekt kt. je oprávnený podať návrh)</w:t>
      </w:r>
    </w:p>
    <w:p w:rsidR="003E33E8" w:rsidRDefault="003E33E8" w:rsidP="003E33E8">
      <w:pPr>
        <w:pStyle w:val="Odsekzoznamu"/>
        <w:numPr>
          <w:ilvl w:val="1"/>
          <w:numId w:val="14"/>
        </w:numPr>
        <w:jc w:val="both"/>
      </w:pPr>
      <w:r>
        <w:t> pasívna legitimácia</w:t>
      </w:r>
      <w:r w:rsidR="001B3705">
        <w:fldChar w:fldCharType="begin"/>
      </w:r>
      <w:r w:rsidR="001B3705">
        <w:instrText xml:space="preserve"> XE "</w:instrText>
      </w:r>
      <w:r w:rsidR="001B3705" w:rsidRPr="00E05262">
        <w:instrText>pasívna legitimácia</w:instrText>
      </w:r>
      <w:r w:rsidR="001B3705">
        <w:instrText xml:space="preserve">" </w:instrText>
      </w:r>
      <w:r w:rsidR="001B3705">
        <w:fldChar w:fldCharType="end"/>
      </w:r>
      <w:r>
        <w:t xml:space="preserve"> (daný subjekt je spôsobilý byť ten, voči komu sa návrh smeruje)</w:t>
      </w:r>
    </w:p>
    <w:p w:rsidR="003E33E8" w:rsidRDefault="003E33E8" w:rsidP="003E33E8">
      <w:pPr>
        <w:pStyle w:val="Odsekzoznamu"/>
        <w:ind w:left="1440"/>
        <w:jc w:val="both"/>
      </w:pPr>
    </w:p>
    <w:p w:rsidR="003E33E8" w:rsidRDefault="003E33E8" w:rsidP="003E33E8">
      <w:pPr>
        <w:pStyle w:val="Odsekzoznamu"/>
        <w:numPr>
          <w:ilvl w:val="0"/>
          <w:numId w:val="14"/>
        </w:numPr>
        <w:jc w:val="both"/>
      </w:pPr>
      <w:r w:rsidRPr="00CD7010">
        <w:rPr>
          <w:b/>
          <w:bCs/>
          <w:u w:val="single"/>
        </w:rPr>
        <w:t>prerokovanie a dokazovanie</w:t>
      </w:r>
      <w:r>
        <w:t xml:space="preserve"> (prvostupňového konania)</w:t>
      </w:r>
    </w:p>
    <w:p w:rsidR="003E33E8" w:rsidRDefault="003E33E8" w:rsidP="003E33E8">
      <w:pPr>
        <w:pStyle w:val="Odsekzoznamu"/>
        <w:ind w:left="144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75892</wp:posOffset>
            </wp:positionV>
            <wp:extent cx="4188460" cy="3023235"/>
            <wp:effectExtent l="0" t="0" r="2540" b="571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5"/>
                    <a:stretch/>
                  </pic:blipFill>
                  <pic:spPr bwMode="auto">
                    <a:xfrm>
                      <a:off x="0" y="0"/>
                      <a:ext cx="418846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33E8" w:rsidRDefault="003E33E8" w:rsidP="00CD7010">
      <w:pPr>
        <w:pStyle w:val="Odsekzoznamu"/>
        <w:jc w:val="both"/>
      </w:pPr>
    </w:p>
    <w:p w:rsidR="00CD7010" w:rsidRDefault="00CD7010" w:rsidP="00CD7010">
      <w:pPr>
        <w:pStyle w:val="Odsekzoznamu"/>
        <w:jc w:val="both"/>
      </w:pPr>
    </w:p>
    <w:p w:rsidR="00CD7010" w:rsidRDefault="00CD7010" w:rsidP="00CD7010">
      <w:pPr>
        <w:pStyle w:val="Odsekzoznamu"/>
        <w:jc w:val="both"/>
      </w:pPr>
    </w:p>
    <w:p w:rsidR="00CD7010" w:rsidRDefault="00CD7010" w:rsidP="00CD7010">
      <w:pPr>
        <w:pStyle w:val="Odsekzoznamu"/>
        <w:numPr>
          <w:ilvl w:val="1"/>
          <w:numId w:val="14"/>
        </w:numPr>
        <w:jc w:val="both"/>
      </w:pPr>
      <w:r>
        <w:t>dokazovaním sa rozumie prejednávanie skutočného stavu</w:t>
      </w:r>
    </w:p>
    <w:p w:rsidR="00CD7010" w:rsidRDefault="00CD7010" w:rsidP="00CD7010">
      <w:pPr>
        <w:pStyle w:val="Odsekzoznamu"/>
        <w:numPr>
          <w:ilvl w:val="1"/>
          <w:numId w:val="14"/>
        </w:numPr>
        <w:jc w:val="both"/>
      </w:pPr>
      <w:r>
        <w:t>dôkazom rozumieme akékoľvek skutočnosti spôsobilé prispieť k náležitému objasneniu veci</w:t>
      </w:r>
    </w:p>
    <w:p w:rsidR="00CD7010" w:rsidRDefault="00CD7010" w:rsidP="00CD7010">
      <w:pPr>
        <w:pStyle w:val="Odsekzoznamu"/>
        <w:numPr>
          <w:ilvl w:val="1"/>
          <w:numId w:val="14"/>
        </w:numPr>
        <w:jc w:val="both"/>
      </w:pPr>
      <w:r>
        <w:t>dôkazné prostriedky predstavujú formy dôkazov, napr. výsluch svedka, rekognícia</w:t>
      </w:r>
      <w:r w:rsidR="008E3F68">
        <w:fldChar w:fldCharType="begin"/>
      </w:r>
      <w:r w:rsidR="008E3F68">
        <w:instrText xml:space="preserve"> XE "</w:instrText>
      </w:r>
      <w:r w:rsidR="008E3F68" w:rsidRPr="00CB4E82">
        <w:instrText>rekognícia</w:instrText>
      </w:r>
      <w:r w:rsidR="008E3F68">
        <w:instrText xml:space="preserve">" </w:instrText>
      </w:r>
      <w:r w:rsidR="008E3F68">
        <w:fldChar w:fldCharType="end"/>
      </w:r>
    </w:p>
    <w:p w:rsidR="00CD7010" w:rsidRDefault="00CD7010" w:rsidP="00CD7010">
      <w:pPr>
        <w:pStyle w:val="Odsekzoznamu"/>
        <w:numPr>
          <w:ilvl w:val="1"/>
          <w:numId w:val="14"/>
        </w:numPr>
        <w:jc w:val="both"/>
      </w:pPr>
      <w:r>
        <w:t>nedokazujú sa „notoriety</w:t>
      </w:r>
      <w:r w:rsidR="008E3F68">
        <w:fldChar w:fldCharType="begin"/>
      </w:r>
      <w:r w:rsidR="008E3F68">
        <w:instrText xml:space="preserve"> XE "</w:instrText>
      </w:r>
      <w:r w:rsidR="008E3F68" w:rsidRPr="00B2061A">
        <w:instrText>notoriety</w:instrText>
      </w:r>
      <w:r w:rsidR="008E3F68">
        <w:instrText xml:space="preserve">" </w:instrText>
      </w:r>
      <w:r w:rsidR="008E3F68">
        <w:fldChar w:fldCharType="end"/>
      </w:r>
      <w:r>
        <w:t>“, všeobecne známe veci</w:t>
      </w:r>
    </w:p>
    <w:p w:rsidR="00CD7010" w:rsidRDefault="00CD7010" w:rsidP="00CD7010">
      <w:pPr>
        <w:pStyle w:val="Odsekzoznamu"/>
        <w:numPr>
          <w:ilvl w:val="1"/>
          <w:numId w:val="14"/>
        </w:numPr>
        <w:jc w:val="both"/>
      </w:pPr>
      <w:r>
        <w:t>„jura novit curia“ – právo pozná súd</w:t>
      </w:r>
    </w:p>
    <w:p w:rsidR="00CD7010" w:rsidRDefault="00CD7010" w:rsidP="00CD7010">
      <w:pPr>
        <w:pStyle w:val="Odsekzoznamu"/>
        <w:numPr>
          <w:ilvl w:val="1"/>
          <w:numId w:val="14"/>
        </w:numPr>
        <w:jc w:val="both"/>
      </w:pPr>
      <w:r>
        <w:t> zásady dokazovania :</w:t>
      </w:r>
    </w:p>
    <w:p w:rsidR="00CD7010" w:rsidRDefault="00CD7010" w:rsidP="00CD7010">
      <w:pPr>
        <w:pStyle w:val="Odsekzoznamu"/>
        <w:numPr>
          <w:ilvl w:val="2"/>
          <w:numId w:val="14"/>
        </w:numPr>
        <w:jc w:val="both"/>
      </w:pPr>
      <w:r w:rsidRPr="00FC4A1D">
        <w:rPr>
          <w:b/>
          <w:bCs/>
        </w:rPr>
        <w:t>zásada materiálnej pravdy</w:t>
      </w:r>
      <w:r>
        <w:t xml:space="preserve"> : orgán aplikácie má zistiť skutočný stav, môže vykonávať aj nenavrhnuté dôkazy (je sám aktívny)</w:t>
      </w:r>
    </w:p>
    <w:p w:rsidR="00CD7010" w:rsidRDefault="00CD7010" w:rsidP="00CD7010">
      <w:pPr>
        <w:pStyle w:val="Odsekzoznamu"/>
        <w:numPr>
          <w:ilvl w:val="2"/>
          <w:numId w:val="14"/>
        </w:numPr>
        <w:jc w:val="both"/>
      </w:pPr>
      <w:r w:rsidRPr="00FC4A1D">
        <w:rPr>
          <w:b/>
          <w:bCs/>
        </w:rPr>
        <w:t>zásada formálnej pravdy</w:t>
      </w:r>
      <w:r>
        <w:t xml:space="preserve"> : orgán aplikácie môže stavať len na navrhnutých dôkazoch, vykonávať tie dôkazy, ktoré predložili účastníci konania</w:t>
      </w:r>
    </w:p>
    <w:p w:rsidR="00CD7010" w:rsidRDefault="00CD7010" w:rsidP="00CD7010">
      <w:pPr>
        <w:pStyle w:val="Odsekzoznamu"/>
        <w:numPr>
          <w:ilvl w:val="2"/>
          <w:numId w:val="14"/>
        </w:numPr>
        <w:jc w:val="both"/>
      </w:pPr>
      <w:r w:rsidRPr="00FC4A1D">
        <w:rPr>
          <w:b/>
          <w:bCs/>
        </w:rPr>
        <w:t>zásada voľného hodnotenia dôkazov</w:t>
      </w:r>
      <w:r>
        <w:t xml:space="preserve"> : hodnotenie podľa </w:t>
      </w:r>
      <w:r w:rsidR="00FC4A1D">
        <w:t>svojej</w:t>
      </w:r>
      <w:r>
        <w:t xml:space="preserve"> </w:t>
      </w:r>
      <w:r w:rsidR="00FC4A1D">
        <w:t>voľnej</w:t>
      </w:r>
      <w:r>
        <w:t xml:space="preserve"> </w:t>
      </w:r>
      <w:r w:rsidR="00FC4A1D">
        <w:t>úvahy</w:t>
      </w:r>
      <w:r>
        <w:t>, vedomia a svedomia</w:t>
      </w:r>
    </w:p>
    <w:p w:rsidR="00CD7010" w:rsidRDefault="00CD7010" w:rsidP="00CD7010">
      <w:pPr>
        <w:pStyle w:val="Odsekzoznamu"/>
        <w:numPr>
          <w:ilvl w:val="2"/>
          <w:numId w:val="14"/>
        </w:numPr>
        <w:jc w:val="both"/>
      </w:pPr>
      <w:r w:rsidRPr="00FC4A1D">
        <w:rPr>
          <w:b/>
          <w:bCs/>
        </w:rPr>
        <w:t>zásada viazaného hodnotenia dôkazov</w:t>
      </w:r>
      <w:r>
        <w:t xml:space="preserve"> : sudca nemá slobodu v uvažovaní, rôzna váha dôkazov (svedectvo dospelého / svedectvo dieťaťa)</w:t>
      </w:r>
    </w:p>
    <w:p w:rsidR="00CD7010" w:rsidRDefault="00CD7010" w:rsidP="00CD7010">
      <w:pPr>
        <w:pStyle w:val="Odsekzoznamu"/>
        <w:jc w:val="both"/>
      </w:pPr>
    </w:p>
    <w:p w:rsidR="003E33E8" w:rsidRPr="00CD7010" w:rsidRDefault="003E33E8" w:rsidP="003E33E8">
      <w:pPr>
        <w:pStyle w:val="Odsekzoznamu"/>
        <w:numPr>
          <w:ilvl w:val="0"/>
          <w:numId w:val="14"/>
        </w:numPr>
        <w:jc w:val="both"/>
        <w:rPr>
          <w:b/>
          <w:bCs/>
          <w:u w:val="single"/>
        </w:rPr>
      </w:pPr>
      <w:r w:rsidRPr="00CD7010">
        <w:rPr>
          <w:b/>
          <w:bCs/>
          <w:u w:val="single"/>
        </w:rPr>
        <w:t>vydanie rozhodnutia</w:t>
      </w:r>
    </w:p>
    <w:p w:rsidR="00CD7010" w:rsidRDefault="00CD7010" w:rsidP="00CD7010">
      <w:pPr>
        <w:pStyle w:val="Odsekzoznamu"/>
        <w:numPr>
          <w:ilvl w:val="1"/>
          <w:numId w:val="14"/>
        </w:numPr>
        <w:jc w:val="both"/>
      </w:pPr>
      <w:r>
        <w:t> </w:t>
      </w:r>
      <w:r w:rsidRPr="00FC4A1D">
        <w:rPr>
          <w:b/>
          <w:bCs/>
        </w:rPr>
        <w:t>subsumpcia</w:t>
      </w:r>
      <w:r w:rsidR="008E3F68">
        <w:rPr>
          <w:b/>
          <w:bCs/>
        </w:rPr>
        <w:fldChar w:fldCharType="begin"/>
      </w:r>
      <w:r w:rsidR="008E3F68">
        <w:instrText xml:space="preserve"> XE "</w:instrText>
      </w:r>
      <w:r w:rsidR="008E3F68" w:rsidRPr="002955E9">
        <w:rPr>
          <w:b/>
          <w:bCs/>
        </w:rPr>
        <w:instrText>subsumpcia</w:instrText>
      </w:r>
      <w:r w:rsidR="008E3F68">
        <w:instrText xml:space="preserve">" </w:instrText>
      </w:r>
      <w:r w:rsidR="008E3F68">
        <w:rPr>
          <w:b/>
          <w:bCs/>
        </w:rPr>
        <w:fldChar w:fldCharType="end"/>
      </w:r>
      <w:r>
        <w:t xml:space="preserve"> : zaradenie faktickej skutkovej podstaty pod právnu skutkovú podstatu (čo hovorí zákon)</w:t>
      </w:r>
    </w:p>
    <w:p w:rsidR="00CD7010" w:rsidRDefault="00CD7010" w:rsidP="00CD7010">
      <w:pPr>
        <w:pStyle w:val="Odsekzoznamu"/>
        <w:numPr>
          <w:ilvl w:val="1"/>
          <w:numId w:val="14"/>
        </w:numPr>
        <w:jc w:val="both"/>
      </w:pPr>
      <w:r>
        <w:t> </w:t>
      </w:r>
      <w:r w:rsidR="00FC4A1D" w:rsidRPr="00FC4A1D">
        <w:rPr>
          <w:b/>
          <w:bCs/>
        </w:rPr>
        <w:t>voľná</w:t>
      </w:r>
      <w:r w:rsidRPr="00FC4A1D">
        <w:rPr>
          <w:b/>
          <w:bCs/>
        </w:rPr>
        <w:t xml:space="preserve"> a viazaná úvaha</w:t>
      </w:r>
      <w:r>
        <w:t xml:space="preserve"> (lepšia tá viazaná, uváženie je viazané zákonom,</w:t>
      </w:r>
      <w:r w:rsidR="00FC4A1D">
        <w:t xml:space="preserve"> voľná napr. „potrestá s podľa úvahy“)</w:t>
      </w:r>
    </w:p>
    <w:p w:rsidR="00FC4A1D" w:rsidRDefault="00FC4A1D" w:rsidP="00CD7010">
      <w:pPr>
        <w:pStyle w:val="Odsekzoznamu"/>
        <w:numPr>
          <w:ilvl w:val="1"/>
          <w:numId w:val="14"/>
        </w:numPr>
        <w:jc w:val="both"/>
      </w:pPr>
      <w:r>
        <w:t> konštitutívne</w:t>
      </w:r>
      <w:r w:rsidR="008E3F68">
        <w:fldChar w:fldCharType="begin"/>
      </w:r>
      <w:r w:rsidR="008E3F68">
        <w:instrText xml:space="preserve"> XE "</w:instrText>
      </w:r>
      <w:r w:rsidR="008E3F68" w:rsidRPr="00EC5176">
        <w:instrText>konštitutívne rozhodnutie</w:instrText>
      </w:r>
      <w:r w:rsidR="008E3F68">
        <w:instrText xml:space="preserve">" </w:instrText>
      </w:r>
      <w:r w:rsidR="008E3F68">
        <w:fldChar w:fldCharType="end"/>
      </w:r>
      <w:r>
        <w:t xml:space="preserve"> a deklaratórne</w:t>
      </w:r>
      <w:r w:rsidR="008E3F68">
        <w:fldChar w:fldCharType="begin"/>
      </w:r>
      <w:r w:rsidR="008E3F68">
        <w:instrText xml:space="preserve"> XE "</w:instrText>
      </w:r>
      <w:r w:rsidR="008E3F68" w:rsidRPr="00926924">
        <w:instrText>deklaratórne rozhodnutie</w:instrText>
      </w:r>
      <w:r w:rsidR="008E3F68">
        <w:instrText xml:space="preserve">" </w:instrText>
      </w:r>
      <w:r w:rsidR="008E3F68">
        <w:fldChar w:fldCharType="end"/>
      </w:r>
      <w:r>
        <w:t xml:space="preserve"> rozhodnutia („</w:t>
      </w:r>
      <w:r w:rsidRPr="00FC4A1D">
        <w:rPr>
          <w:b/>
          <w:bCs/>
        </w:rPr>
        <w:t xml:space="preserve">ex </w:t>
      </w:r>
      <w:proofErr w:type="spellStart"/>
      <w:r w:rsidRPr="00FC4A1D">
        <w:rPr>
          <w:b/>
          <w:bCs/>
        </w:rPr>
        <w:t>nunc</w:t>
      </w:r>
      <w:proofErr w:type="spellEnd"/>
      <w:r>
        <w:t>“ – konštitutívne, „</w:t>
      </w:r>
      <w:r w:rsidRPr="00FC4A1D">
        <w:rPr>
          <w:b/>
          <w:bCs/>
        </w:rPr>
        <w:t xml:space="preserve">ex </w:t>
      </w:r>
      <w:proofErr w:type="spellStart"/>
      <w:r w:rsidRPr="00FC4A1D">
        <w:rPr>
          <w:b/>
          <w:bCs/>
        </w:rPr>
        <w:t>tunc</w:t>
      </w:r>
      <w:proofErr w:type="spellEnd"/>
      <w:r>
        <w:t>“ – deklaratórne, konštatuje už existujúci stav)</w:t>
      </w:r>
    </w:p>
    <w:p w:rsidR="00FC4A1D" w:rsidRDefault="00FC4A1D" w:rsidP="00CD7010">
      <w:pPr>
        <w:pStyle w:val="Odsekzoznamu"/>
        <w:numPr>
          <w:ilvl w:val="1"/>
          <w:numId w:val="14"/>
        </w:numPr>
        <w:jc w:val="both"/>
      </w:pPr>
      <w:r>
        <w:t> rozhodnutie musí obsahovať tieto skutočnosti :</w:t>
      </w:r>
    </w:p>
    <w:p w:rsidR="00FC4A1D" w:rsidRDefault="00FC4A1D" w:rsidP="00FC4A1D">
      <w:pPr>
        <w:pStyle w:val="Odsekzoznamu"/>
        <w:numPr>
          <w:ilvl w:val="2"/>
          <w:numId w:val="14"/>
        </w:numPr>
        <w:jc w:val="both"/>
      </w:pPr>
      <w:r>
        <w:t>označenie orgánu, ktorý rozhodnutie vydal</w:t>
      </w:r>
    </w:p>
    <w:p w:rsidR="00FC4A1D" w:rsidRDefault="00FC4A1D" w:rsidP="00FC4A1D">
      <w:pPr>
        <w:pStyle w:val="Odsekzoznamu"/>
        <w:numPr>
          <w:ilvl w:val="2"/>
          <w:numId w:val="14"/>
        </w:numPr>
        <w:jc w:val="both"/>
      </w:pPr>
      <w:r>
        <w:t>označenie účastníkov konania</w:t>
      </w:r>
    </w:p>
    <w:p w:rsidR="00FC4A1D" w:rsidRDefault="00FC4A1D" w:rsidP="00FC4A1D">
      <w:pPr>
        <w:pStyle w:val="Odsekzoznamu"/>
        <w:numPr>
          <w:ilvl w:val="2"/>
          <w:numId w:val="14"/>
        </w:numPr>
        <w:jc w:val="both"/>
      </w:pPr>
      <w:r>
        <w:t>odôvodnenie rozhodnutia</w:t>
      </w:r>
    </w:p>
    <w:p w:rsidR="00FC4A1D" w:rsidRDefault="00FC4A1D" w:rsidP="00FC4A1D">
      <w:pPr>
        <w:pStyle w:val="Odsekzoznamu"/>
        <w:numPr>
          <w:ilvl w:val="2"/>
          <w:numId w:val="14"/>
        </w:numPr>
        <w:jc w:val="both"/>
      </w:pPr>
      <w:r>
        <w:t>poučenie o možnosti podať opravný prostriedok</w:t>
      </w:r>
    </w:p>
    <w:p w:rsidR="00FC4A1D" w:rsidRDefault="00FC4A1D" w:rsidP="00FC4A1D">
      <w:pPr>
        <w:pStyle w:val="Odsekzoznamu"/>
        <w:numPr>
          <w:ilvl w:val="2"/>
          <w:numId w:val="14"/>
        </w:numPr>
        <w:jc w:val="both"/>
      </w:pPr>
      <w:r>
        <w:t>dátum, miesto, podpis, pečiatka</w:t>
      </w:r>
    </w:p>
    <w:p w:rsidR="00FC4A1D" w:rsidRDefault="00FC4A1D" w:rsidP="00FC4A1D">
      <w:pPr>
        <w:pStyle w:val="Odsekzoznamu"/>
        <w:ind w:left="2160"/>
        <w:jc w:val="both"/>
      </w:pPr>
    </w:p>
    <w:p w:rsidR="00FC4A1D" w:rsidRDefault="00FC4A1D" w:rsidP="00FC4A1D">
      <w:pPr>
        <w:pStyle w:val="Odsekzoznamu"/>
        <w:numPr>
          <w:ilvl w:val="1"/>
          <w:numId w:val="14"/>
        </w:numPr>
        <w:jc w:val="both"/>
      </w:pPr>
      <w:r>
        <w:t> samotný výrok („</w:t>
      </w:r>
      <w:proofErr w:type="spellStart"/>
      <w:r w:rsidRPr="00FC4A1D">
        <w:rPr>
          <w:b/>
          <w:bCs/>
        </w:rPr>
        <w:t>enunciát</w:t>
      </w:r>
      <w:proofErr w:type="spellEnd"/>
      <w:r w:rsidR="008E3F68">
        <w:rPr>
          <w:b/>
          <w:bCs/>
        </w:rPr>
        <w:fldChar w:fldCharType="begin"/>
      </w:r>
      <w:r w:rsidR="008E3F68">
        <w:instrText xml:space="preserve"> XE "</w:instrText>
      </w:r>
      <w:r w:rsidR="008E3F68" w:rsidRPr="00BF3F66">
        <w:rPr>
          <w:b/>
          <w:bCs/>
        </w:rPr>
        <w:instrText>enunciát</w:instrText>
      </w:r>
      <w:r w:rsidR="008E3F68">
        <w:instrText xml:space="preserve">" </w:instrText>
      </w:r>
      <w:r w:rsidR="008E3F68">
        <w:rPr>
          <w:b/>
          <w:bCs/>
        </w:rPr>
        <w:fldChar w:fldCharType="end"/>
      </w:r>
      <w:r>
        <w:t xml:space="preserve">“) predstavuje záväznú časť rozhodnutia, </w:t>
      </w:r>
      <w:proofErr w:type="spellStart"/>
      <w:r>
        <w:t>obahuje</w:t>
      </w:r>
      <w:proofErr w:type="spellEnd"/>
      <w:r>
        <w:t xml:space="preserve"> samotné rozhodnutie o veci, príslušný orgán uvedie záver ku ktorému prišiel</w:t>
      </w:r>
    </w:p>
    <w:p w:rsidR="00FC4A1D" w:rsidRDefault="00FC4A1D" w:rsidP="00FC4A1D">
      <w:pPr>
        <w:pStyle w:val="Odsekzoznamu"/>
        <w:numPr>
          <w:ilvl w:val="1"/>
          <w:numId w:val="14"/>
        </w:numPr>
        <w:jc w:val="both"/>
      </w:pPr>
      <w:r>
        <w:t> v poučení orgán upovedomí o možnosti podať opravné prostriedky a o lehote určenej na podanie</w:t>
      </w:r>
    </w:p>
    <w:p w:rsidR="00FC4A1D" w:rsidRDefault="00FC4A1D" w:rsidP="00FC4A1D">
      <w:pPr>
        <w:pStyle w:val="Odsekzoznamu"/>
        <w:numPr>
          <w:ilvl w:val="2"/>
          <w:numId w:val="14"/>
        </w:numPr>
        <w:jc w:val="both"/>
      </w:pPr>
      <w:r>
        <w:t>riadne opravné prostriedky, so právoplatnosti rozhodnutia</w:t>
      </w:r>
    </w:p>
    <w:p w:rsidR="00FC4A1D" w:rsidRDefault="00FC4A1D" w:rsidP="00FC4A1D">
      <w:pPr>
        <w:pStyle w:val="Odsekzoznamu"/>
        <w:numPr>
          <w:ilvl w:val="2"/>
          <w:numId w:val="14"/>
        </w:numPr>
        <w:jc w:val="both"/>
      </w:pPr>
      <w:r>
        <w:t>mimoriadne – napr. dovolanie, obnova konania...</w:t>
      </w:r>
    </w:p>
    <w:p w:rsidR="00FC4A1D" w:rsidRDefault="00FC4A1D" w:rsidP="00FC4A1D">
      <w:pPr>
        <w:pStyle w:val="Odsekzoznamu"/>
        <w:ind w:left="2160"/>
        <w:jc w:val="both"/>
      </w:pPr>
    </w:p>
    <w:p w:rsidR="00FC4A1D" w:rsidRDefault="00FC4A1D" w:rsidP="00FC4A1D">
      <w:pPr>
        <w:pStyle w:val="Odsekzoznamu"/>
        <w:numPr>
          <w:ilvl w:val="1"/>
          <w:numId w:val="14"/>
        </w:numPr>
        <w:jc w:val="both"/>
      </w:pPr>
      <w:r>
        <w:t> stránky právoplatnosti :</w:t>
      </w:r>
    </w:p>
    <w:p w:rsidR="00FC4A1D" w:rsidRDefault="00FC4A1D" w:rsidP="00FC4A1D">
      <w:pPr>
        <w:pStyle w:val="Odsekzoznamu"/>
        <w:numPr>
          <w:ilvl w:val="2"/>
          <w:numId w:val="14"/>
        </w:numPr>
        <w:jc w:val="both"/>
      </w:pPr>
      <w:r>
        <w:t>materiálna – záväznosť</w:t>
      </w:r>
    </w:p>
    <w:p w:rsidR="00FC4A1D" w:rsidRDefault="00FC4A1D" w:rsidP="00FC4A1D">
      <w:pPr>
        <w:pStyle w:val="Odsekzoznamu"/>
        <w:numPr>
          <w:ilvl w:val="2"/>
          <w:numId w:val="14"/>
        </w:numPr>
        <w:jc w:val="both"/>
      </w:pPr>
      <w:r>
        <w:t>formálna – relatívna nezmeniteľnosť rozhodnutia</w:t>
      </w:r>
    </w:p>
    <w:p w:rsidR="00FC4A1D" w:rsidRDefault="00FC4A1D" w:rsidP="00FC4A1D">
      <w:pPr>
        <w:pStyle w:val="Odsekzoznamu"/>
        <w:numPr>
          <w:ilvl w:val="2"/>
          <w:numId w:val="14"/>
        </w:numPr>
        <w:jc w:val="both"/>
      </w:pPr>
      <w:r>
        <w:t xml:space="preserve">platnosť rozhodnutia nastáva momentom jeho vydania, </w:t>
      </w:r>
    </w:p>
    <w:p w:rsidR="00FC4A1D" w:rsidRDefault="00FC4A1D" w:rsidP="00FC4A1D">
      <w:pPr>
        <w:pStyle w:val="Odsekzoznamu"/>
        <w:numPr>
          <w:ilvl w:val="2"/>
          <w:numId w:val="14"/>
        </w:numPr>
        <w:jc w:val="both"/>
      </w:pPr>
      <w:r>
        <w:t>právoplatnosť väčšinou doručením rozhodnutia</w:t>
      </w:r>
    </w:p>
    <w:p w:rsidR="00626D93" w:rsidRDefault="00626D9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FC4A1D" w:rsidRPr="00C321A1" w:rsidRDefault="00FC4A1D" w:rsidP="00C321A1">
      <w:pPr>
        <w:pStyle w:val="Nadpis3"/>
        <w:rPr>
          <w:b/>
          <w:bCs/>
          <w:color w:val="auto"/>
        </w:rPr>
      </w:pPr>
      <w:bookmarkStart w:id="4" w:name="_Toc22907000"/>
      <w:r w:rsidRPr="00C321A1">
        <w:rPr>
          <w:b/>
          <w:bCs/>
          <w:color w:val="auto"/>
        </w:rPr>
        <w:t>Štádiá opravného konania :</w:t>
      </w:r>
      <w:bookmarkEnd w:id="4"/>
    </w:p>
    <w:p w:rsidR="00FC4A1D" w:rsidRPr="008D2819" w:rsidRDefault="00FC4A1D" w:rsidP="00FC4A1D">
      <w:pPr>
        <w:pStyle w:val="Odsekzoznamu"/>
        <w:numPr>
          <w:ilvl w:val="0"/>
          <w:numId w:val="14"/>
        </w:numPr>
        <w:jc w:val="both"/>
        <w:rPr>
          <w:b/>
          <w:bCs/>
          <w:u w:val="single"/>
        </w:rPr>
      </w:pPr>
      <w:r w:rsidRPr="008D2819">
        <w:rPr>
          <w:b/>
          <w:bCs/>
          <w:u w:val="single"/>
        </w:rPr>
        <w:t>začatie</w:t>
      </w:r>
      <w:r w:rsidR="008D2819" w:rsidRPr="008D2819">
        <w:rPr>
          <w:b/>
          <w:bCs/>
          <w:u w:val="single"/>
        </w:rPr>
        <w:t xml:space="preserve"> opravného konania</w:t>
      </w:r>
    </w:p>
    <w:p w:rsidR="008D2819" w:rsidRDefault="008D2819" w:rsidP="008D2819">
      <w:pPr>
        <w:pStyle w:val="Odsekzoznamu"/>
        <w:numPr>
          <w:ilvl w:val="1"/>
          <w:numId w:val="14"/>
        </w:numPr>
        <w:jc w:val="both"/>
      </w:pPr>
      <w:r>
        <w:t> dispozičná zásada a zásada oficiality</w:t>
      </w:r>
    </w:p>
    <w:p w:rsidR="008D2819" w:rsidRDefault="008D2819" w:rsidP="008D2819">
      <w:pPr>
        <w:pStyle w:val="Odsekzoznamu"/>
        <w:numPr>
          <w:ilvl w:val="1"/>
          <w:numId w:val="14"/>
        </w:numPr>
        <w:jc w:val="both"/>
      </w:pPr>
      <w:r>
        <w:t> „</w:t>
      </w:r>
      <w:r w:rsidRPr="008D2819">
        <w:rPr>
          <w:b/>
          <w:bCs/>
        </w:rPr>
        <w:t>suspenzívny účinok</w:t>
      </w:r>
      <w:r w:rsidR="008E3F68">
        <w:rPr>
          <w:b/>
          <w:bCs/>
        </w:rPr>
        <w:fldChar w:fldCharType="begin"/>
      </w:r>
      <w:r w:rsidR="008E3F68">
        <w:instrText xml:space="preserve"> XE "</w:instrText>
      </w:r>
      <w:r w:rsidR="008E3F68" w:rsidRPr="00A4132B">
        <w:rPr>
          <w:b/>
          <w:bCs/>
        </w:rPr>
        <w:instrText>suspenzívny účinok</w:instrText>
      </w:r>
      <w:r w:rsidR="008E3F68">
        <w:instrText xml:space="preserve">" </w:instrText>
      </w:r>
      <w:r w:rsidR="008E3F68">
        <w:rPr>
          <w:b/>
          <w:bCs/>
        </w:rPr>
        <w:fldChar w:fldCharType="end"/>
      </w:r>
      <w:r>
        <w:t>“ – odkladá právoplatnosť rozhodnutia</w:t>
      </w:r>
    </w:p>
    <w:p w:rsidR="008D2819" w:rsidRDefault="008D2819" w:rsidP="008D2819">
      <w:pPr>
        <w:pStyle w:val="Odsekzoznamu"/>
        <w:numPr>
          <w:ilvl w:val="1"/>
          <w:numId w:val="14"/>
        </w:numPr>
        <w:jc w:val="both"/>
      </w:pPr>
      <w:r>
        <w:t> „</w:t>
      </w:r>
      <w:r w:rsidRPr="008D2819">
        <w:rPr>
          <w:b/>
          <w:bCs/>
        </w:rPr>
        <w:t>devolutívny účinok</w:t>
      </w:r>
      <w:r w:rsidR="008E3F68">
        <w:rPr>
          <w:b/>
          <w:bCs/>
        </w:rPr>
        <w:fldChar w:fldCharType="begin"/>
      </w:r>
      <w:r w:rsidR="008E3F68">
        <w:instrText xml:space="preserve"> XE "</w:instrText>
      </w:r>
      <w:r w:rsidR="008E3F68" w:rsidRPr="00E14328">
        <w:rPr>
          <w:b/>
          <w:bCs/>
        </w:rPr>
        <w:instrText>devolutívny účinok</w:instrText>
      </w:r>
      <w:r w:rsidR="008E3F68">
        <w:instrText xml:space="preserve">" </w:instrText>
      </w:r>
      <w:r w:rsidR="008E3F68">
        <w:rPr>
          <w:b/>
          <w:bCs/>
        </w:rPr>
        <w:fldChar w:fldCharType="end"/>
      </w:r>
      <w:r>
        <w:t>“ – konanie o veci sa presúva na orgán vyššieho stupňa</w:t>
      </w:r>
    </w:p>
    <w:p w:rsidR="008D2819" w:rsidRDefault="008D2819" w:rsidP="008D2819">
      <w:pPr>
        <w:pStyle w:val="Odsekzoznamu"/>
        <w:numPr>
          <w:ilvl w:val="1"/>
          <w:numId w:val="14"/>
        </w:numPr>
        <w:jc w:val="both"/>
      </w:pPr>
      <w:r>
        <w:t> atrakcia</w:t>
      </w:r>
      <w:r w:rsidR="008E3F68">
        <w:fldChar w:fldCharType="begin"/>
      </w:r>
      <w:r w:rsidR="008E3F68">
        <w:instrText xml:space="preserve"> XE "</w:instrText>
      </w:r>
      <w:r w:rsidR="008E3F68" w:rsidRPr="005D6E2B">
        <w:instrText>atrakcia</w:instrText>
      </w:r>
      <w:r w:rsidR="008E3F68">
        <w:instrText xml:space="preserve">" </w:instrText>
      </w:r>
      <w:r w:rsidR="008E3F68">
        <w:fldChar w:fldCharType="end"/>
      </w:r>
      <w:r>
        <w:t>, atrahovanie</w:t>
      </w:r>
      <w:r w:rsidR="008E3F68">
        <w:fldChar w:fldCharType="begin"/>
      </w:r>
      <w:r w:rsidR="008E3F68">
        <w:instrText xml:space="preserve"> XE "</w:instrText>
      </w:r>
      <w:r w:rsidR="008E3F68" w:rsidRPr="004538AD">
        <w:instrText>atrahovanie</w:instrText>
      </w:r>
      <w:r w:rsidR="008E3F68">
        <w:instrText xml:space="preserve">" </w:instrText>
      </w:r>
      <w:r w:rsidR="008E3F68">
        <w:fldChar w:fldCharType="end"/>
      </w:r>
      <w:r>
        <w:t xml:space="preserve"> – prevzatie veci vyšším orgánom</w:t>
      </w:r>
    </w:p>
    <w:p w:rsidR="008D2819" w:rsidRDefault="008D2819" w:rsidP="008D2819">
      <w:pPr>
        <w:pStyle w:val="Odsekzoznamu"/>
        <w:ind w:left="1440"/>
        <w:jc w:val="both"/>
      </w:pPr>
    </w:p>
    <w:p w:rsidR="008D2819" w:rsidRPr="008D2819" w:rsidRDefault="008D2819" w:rsidP="008D2819">
      <w:pPr>
        <w:pStyle w:val="Odsekzoznamu"/>
        <w:numPr>
          <w:ilvl w:val="0"/>
          <w:numId w:val="14"/>
        </w:numPr>
        <w:jc w:val="both"/>
      </w:pPr>
      <w:r w:rsidRPr="00CD7010">
        <w:rPr>
          <w:b/>
          <w:bCs/>
          <w:u w:val="single"/>
        </w:rPr>
        <w:t>prerokovanie a</w:t>
      </w:r>
      <w:r>
        <w:rPr>
          <w:b/>
          <w:bCs/>
          <w:u w:val="single"/>
        </w:rPr>
        <w:t> </w:t>
      </w:r>
      <w:r w:rsidRPr="00CD7010">
        <w:rPr>
          <w:b/>
          <w:bCs/>
          <w:u w:val="single"/>
        </w:rPr>
        <w:t>dokazovanie</w:t>
      </w:r>
    </w:p>
    <w:p w:rsidR="008D2819" w:rsidRPr="008D2819" w:rsidRDefault="008D2819" w:rsidP="008D2819">
      <w:pPr>
        <w:pStyle w:val="Odsekzoznamu"/>
        <w:numPr>
          <w:ilvl w:val="1"/>
          <w:numId w:val="14"/>
        </w:numPr>
        <w:jc w:val="both"/>
      </w:pPr>
      <w:r w:rsidRPr="008D2819">
        <w:t xml:space="preserve"> napríklad ak sa objaví nový dôkaz, ktorý spôsobí obnovenie konania, nastáva znova </w:t>
      </w:r>
      <w:r>
        <w:t>d</w:t>
      </w:r>
      <w:r w:rsidRPr="008D2819">
        <w:t>okazovanie</w:t>
      </w:r>
    </w:p>
    <w:p w:rsidR="008D2819" w:rsidRDefault="008D2819" w:rsidP="008D2819">
      <w:pPr>
        <w:pStyle w:val="Odsekzoznamu"/>
        <w:numPr>
          <w:ilvl w:val="1"/>
          <w:numId w:val="14"/>
        </w:numPr>
        <w:jc w:val="both"/>
      </w:pPr>
      <w:r w:rsidRPr="008D2819">
        <w:t> dokazovanie sa nemusí v opravnom konaní realizovať</w:t>
      </w:r>
    </w:p>
    <w:p w:rsidR="008D2819" w:rsidRPr="00CD7010" w:rsidRDefault="008D2819" w:rsidP="008D2819">
      <w:pPr>
        <w:pStyle w:val="Odsekzoznamu"/>
        <w:numPr>
          <w:ilvl w:val="0"/>
          <w:numId w:val="14"/>
        </w:numPr>
        <w:jc w:val="both"/>
        <w:rPr>
          <w:b/>
          <w:bCs/>
          <w:u w:val="single"/>
        </w:rPr>
      </w:pPr>
      <w:r w:rsidRPr="00CD7010">
        <w:rPr>
          <w:b/>
          <w:bCs/>
          <w:u w:val="single"/>
        </w:rPr>
        <w:t>vydanie rozhodnutia</w:t>
      </w:r>
    </w:p>
    <w:p w:rsidR="008D2819" w:rsidRDefault="008D2819" w:rsidP="008D2819">
      <w:pPr>
        <w:pStyle w:val="Odsekzoznamu"/>
        <w:numPr>
          <w:ilvl w:val="1"/>
          <w:numId w:val="14"/>
        </w:numPr>
        <w:jc w:val="both"/>
      </w:pPr>
      <w:r>
        <w:t> kasačný a reformačný princíp</w:t>
      </w:r>
    </w:p>
    <w:p w:rsidR="008D2819" w:rsidRDefault="008D2819" w:rsidP="008D2819">
      <w:pPr>
        <w:pStyle w:val="Odsekzoznamu"/>
        <w:numPr>
          <w:ilvl w:val="1"/>
          <w:numId w:val="14"/>
        </w:numPr>
        <w:jc w:val="both"/>
      </w:pPr>
      <w:r>
        <w:t> „</w:t>
      </w:r>
      <w:r w:rsidRPr="008D2819">
        <w:rPr>
          <w:b/>
          <w:bCs/>
        </w:rPr>
        <w:t>kasačný</w:t>
      </w:r>
      <w:r w:rsidR="008E3F68">
        <w:rPr>
          <w:b/>
          <w:bCs/>
        </w:rPr>
        <w:fldChar w:fldCharType="begin"/>
      </w:r>
      <w:r w:rsidR="008E3F68">
        <w:instrText xml:space="preserve"> XE "</w:instrText>
      </w:r>
      <w:r w:rsidR="008E3F68" w:rsidRPr="00C262F1">
        <w:rPr>
          <w:b/>
          <w:bCs/>
        </w:rPr>
        <w:instrText>kasačný princíp</w:instrText>
      </w:r>
      <w:r w:rsidR="008E3F68">
        <w:instrText xml:space="preserve">" </w:instrText>
      </w:r>
      <w:r w:rsidR="008E3F68">
        <w:rPr>
          <w:b/>
          <w:bCs/>
        </w:rPr>
        <w:fldChar w:fldCharType="end"/>
      </w:r>
      <w:r>
        <w:rPr>
          <w:b/>
          <w:bCs/>
        </w:rPr>
        <w:t>“</w:t>
      </w:r>
      <w:r>
        <w:t xml:space="preserve"> – orgán môže rozhodnutie len potvrdiť alebo zrušiť</w:t>
      </w:r>
    </w:p>
    <w:p w:rsidR="008D2819" w:rsidRDefault="008D2819" w:rsidP="008D2819">
      <w:pPr>
        <w:pStyle w:val="Odsekzoznamu"/>
        <w:numPr>
          <w:ilvl w:val="1"/>
          <w:numId w:val="14"/>
        </w:numPr>
        <w:jc w:val="both"/>
      </w:pPr>
      <w:r>
        <w:t>„</w:t>
      </w:r>
      <w:r w:rsidRPr="008D2819">
        <w:rPr>
          <w:b/>
          <w:bCs/>
        </w:rPr>
        <w:t>reformačný</w:t>
      </w:r>
      <w:r w:rsidR="008E3F68">
        <w:rPr>
          <w:b/>
          <w:bCs/>
        </w:rPr>
        <w:fldChar w:fldCharType="begin"/>
      </w:r>
      <w:r w:rsidR="008E3F68">
        <w:instrText xml:space="preserve"> XE "</w:instrText>
      </w:r>
      <w:r w:rsidR="008E3F68" w:rsidRPr="0019348E">
        <w:rPr>
          <w:b/>
          <w:bCs/>
        </w:rPr>
        <w:instrText>reformačný princíp</w:instrText>
      </w:r>
      <w:r w:rsidR="008E3F68">
        <w:instrText xml:space="preserve">" </w:instrText>
      </w:r>
      <w:r w:rsidR="008E3F68">
        <w:rPr>
          <w:b/>
          <w:bCs/>
        </w:rPr>
        <w:fldChar w:fldCharType="end"/>
      </w:r>
      <w:r>
        <w:rPr>
          <w:b/>
          <w:bCs/>
        </w:rPr>
        <w:t>“</w:t>
      </w:r>
      <w:r>
        <w:t xml:space="preserve"> – orgán môže rozhodnutie zmeniť </w:t>
      </w:r>
    </w:p>
    <w:p w:rsidR="00ED7F0E" w:rsidRDefault="00ED7F0E" w:rsidP="00ED7F0E">
      <w:pPr>
        <w:pStyle w:val="Odsekzoznamu"/>
        <w:ind w:left="1440"/>
        <w:jc w:val="both"/>
      </w:pPr>
    </w:p>
    <w:p w:rsidR="008D2819" w:rsidRPr="00C321A1" w:rsidRDefault="00626D93" w:rsidP="00C321A1">
      <w:pPr>
        <w:pStyle w:val="Nadpis3"/>
        <w:rPr>
          <w:b/>
          <w:bCs/>
          <w:color w:val="auto"/>
        </w:rPr>
      </w:pPr>
      <w:bookmarkStart w:id="5" w:name="_Toc22907001"/>
      <w:r w:rsidRPr="00C321A1">
        <w:rPr>
          <w:b/>
          <w:bCs/>
          <w:color w:val="auto"/>
        </w:rPr>
        <w:t>Štádia v</w:t>
      </w:r>
      <w:r w:rsidR="008D2819" w:rsidRPr="00C321A1">
        <w:rPr>
          <w:b/>
          <w:bCs/>
          <w:color w:val="auto"/>
        </w:rPr>
        <w:t>ykonávacie</w:t>
      </w:r>
      <w:r w:rsidRPr="00C321A1">
        <w:rPr>
          <w:b/>
          <w:bCs/>
          <w:color w:val="auto"/>
        </w:rPr>
        <w:t>ho</w:t>
      </w:r>
      <w:r w:rsidR="008D2819" w:rsidRPr="00C321A1">
        <w:rPr>
          <w:b/>
          <w:bCs/>
          <w:color w:val="auto"/>
        </w:rPr>
        <w:t xml:space="preserve"> konani</w:t>
      </w:r>
      <w:r w:rsidRPr="00C321A1">
        <w:rPr>
          <w:b/>
          <w:bCs/>
          <w:color w:val="auto"/>
        </w:rPr>
        <w:t>a</w:t>
      </w:r>
      <w:r w:rsidR="008D2819" w:rsidRPr="00C321A1">
        <w:rPr>
          <w:b/>
          <w:bCs/>
          <w:color w:val="auto"/>
        </w:rPr>
        <w:t xml:space="preserve"> :</w:t>
      </w:r>
      <w:bookmarkEnd w:id="5"/>
    </w:p>
    <w:p w:rsidR="008D2819" w:rsidRDefault="00F35376" w:rsidP="00F35376">
      <w:pPr>
        <w:jc w:val="both"/>
      </w:pPr>
      <w:r>
        <w:t>R</w:t>
      </w:r>
      <w:r w:rsidR="008D2819">
        <w:t xml:space="preserve">ozhodnutie musí byť právnym podkladom núteného výkonu </w:t>
      </w:r>
      <w:r>
        <w:t>rozhodnutia</w:t>
      </w:r>
      <w:r w:rsidR="008D2819">
        <w:t xml:space="preserve">, tzv. </w:t>
      </w:r>
      <w:r>
        <w:t>„</w:t>
      </w:r>
      <w:r w:rsidR="008D2819" w:rsidRPr="00F35376">
        <w:rPr>
          <w:b/>
          <w:bCs/>
        </w:rPr>
        <w:t>exekučným titulom</w:t>
      </w:r>
      <w:r w:rsidR="008E3F68">
        <w:rPr>
          <w:b/>
          <w:bCs/>
        </w:rPr>
        <w:fldChar w:fldCharType="begin"/>
      </w:r>
      <w:r w:rsidR="008E3F68">
        <w:instrText xml:space="preserve"> XE "</w:instrText>
      </w:r>
      <w:r w:rsidR="008E3F68" w:rsidRPr="00AF0FF6">
        <w:rPr>
          <w:b/>
          <w:bCs/>
        </w:rPr>
        <w:instrText>exekučný titul</w:instrText>
      </w:r>
      <w:r w:rsidR="008E3F68">
        <w:instrText xml:space="preserve">" </w:instrText>
      </w:r>
      <w:r w:rsidR="008E3F68">
        <w:rPr>
          <w:b/>
          <w:bCs/>
        </w:rPr>
        <w:fldChar w:fldCharType="end"/>
      </w:r>
      <w:r>
        <w:t>“.</w:t>
      </w:r>
    </w:p>
    <w:p w:rsidR="00626D93" w:rsidRDefault="00626D93" w:rsidP="00626D93">
      <w:pPr>
        <w:pStyle w:val="Odsekzoznamu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6765</wp:posOffset>
            </wp:positionV>
            <wp:extent cx="4821141" cy="3024000"/>
            <wp:effectExtent l="0" t="0" r="0" b="508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2" t="15014" r="23430" b="16217"/>
                    <a:stretch/>
                  </pic:blipFill>
                  <pic:spPr bwMode="auto">
                    <a:xfrm>
                      <a:off x="0" y="0"/>
                      <a:ext cx="4821141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D93" w:rsidRDefault="00626D93" w:rsidP="00626D93">
      <w:pPr>
        <w:pStyle w:val="Odsekzoznamu"/>
        <w:jc w:val="both"/>
      </w:pPr>
    </w:p>
    <w:p w:rsidR="00626D93" w:rsidRDefault="00626D93" w:rsidP="00626D93">
      <w:pPr>
        <w:pStyle w:val="Odsekzoznamu"/>
        <w:jc w:val="both"/>
      </w:pPr>
    </w:p>
    <w:p w:rsidR="00626D93" w:rsidRDefault="00626D93" w:rsidP="00626D93">
      <w:pPr>
        <w:pStyle w:val="Odsekzoznamu"/>
        <w:jc w:val="both"/>
      </w:pPr>
    </w:p>
    <w:p w:rsidR="00626D93" w:rsidRPr="00626D93" w:rsidRDefault="00626D93" w:rsidP="00F35376">
      <w:pPr>
        <w:pStyle w:val="Odsekzoznamu"/>
        <w:numPr>
          <w:ilvl w:val="0"/>
          <w:numId w:val="14"/>
        </w:numPr>
        <w:spacing w:before="240"/>
        <w:jc w:val="both"/>
        <w:rPr>
          <w:b/>
          <w:bCs/>
          <w:u w:val="single"/>
        </w:rPr>
      </w:pPr>
      <w:r w:rsidRPr="00626D93">
        <w:rPr>
          <w:b/>
          <w:bCs/>
          <w:u w:val="single"/>
        </w:rPr>
        <w:t xml:space="preserve">začatie </w:t>
      </w:r>
    </w:p>
    <w:p w:rsidR="00626D93" w:rsidRDefault="00626D93" w:rsidP="00626D93">
      <w:pPr>
        <w:pStyle w:val="Odsekzoznamu"/>
        <w:numPr>
          <w:ilvl w:val="1"/>
          <w:numId w:val="14"/>
        </w:numPr>
        <w:jc w:val="both"/>
      </w:pPr>
      <w:r>
        <w:t>exekučná žaloba, alebo bez návrhu</w:t>
      </w:r>
    </w:p>
    <w:p w:rsidR="00626D93" w:rsidRDefault="00626D93" w:rsidP="00626D93">
      <w:pPr>
        <w:pStyle w:val="Odsekzoznamu"/>
        <w:ind w:left="1440"/>
        <w:jc w:val="both"/>
      </w:pPr>
    </w:p>
    <w:p w:rsidR="00626D93" w:rsidRDefault="00626D93" w:rsidP="00626D93">
      <w:pPr>
        <w:pStyle w:val="Odsekzoznamu"/>
        <w:numPr>
          <w:ilvl w:val="0"/>
          <w:numId w:val="14"/>
        </w:numPr>
        <w:jc w:val="both"/>
        <w:rPr>
          <w:b/>
          <w:bCs/>
          <w:u w:val="single"/>
        </w:rPr>
      </w:pPr>
      <w:r w:rsidRPr="00626D93">
        <w:rPr>
          <w:b/>
          <w:bCs/>
          <w:u w:val="single"/>
        </w:rPr>
        <w:t>prerokovanie veci</w:t>
      </w:r>
    </w:p>
    <w:p w:rsidR="00626D93" w:rsidRPr="00626D93" w:rsidRDefault="00626D93" w:rsidP="00626D93">
      <w:pPr>
        <w:pStyle w:val="Odsekzoznamu"/>
        <w:numPr>
          <w:ilvl w:val="1"/>
          <w:numId w:val="14"/>
        </w:numPr>
        <w:jc w:val="both"/>
        <w:rPr>
          <w:b/>
          <w:bCs/>
          <w:u w:val="single"/>
        </w:rPr>
      </w:pPr>
      <w:r>
        <w:t>„</w:t>
      </w:r>
      <w:proofErr w:type="spellStart"/>
      <w:r w:rsidRPr="00626D93">
        <w:rPr>
          <w:b/>
          <w:bCs/>
        </w:rPr>
        <w:t>excindačná</w:t>
      </w:r>
      <w:proofErr w:type="spellEnd"/>
      <w:r w:rsidRPr="00626D93">
        <w:rPr>
          <w:b/>
          <w:bCs/>
        </w:rPr>
        <w:t xml:space="preserve"> žaloba</w:t>
      </w:r>
      <w:r w:rsidR="008E3F68">
        <w:rPr>
          <w:b/>
          <w:bCs/>
        </w:rPr>
        <w:fldChar w:fldCharType="begin"/>
      </w:r>
      <w:r w:rsidR="008E3F68">
        <w:instrText xml:space="preserve"> XE "</w:instrText>
      </w:r>
      <w:r w:rsidR="008E3F68" w:rsidRPr="00863A5D">
        <w:rPr>
          <w:b/>
          <w:bCs/>
        </w:rPr>
        <w:instrText>excindačná žaloba</w:instrText>
      </w:r>
      <w:r w:rsidR="008E3F68">
        <w:instrText xml:space="preserve">" </w:instrText>
      </w:r>
      <w:r w:rsidR="008E3F68">
        <w:rPr>
          <w:b/>
          <w:bCs/>
        </w:rPr>
        <w:fldChar w:fldCharType="end"/>
      </w:r>
      <w:r>
        <w:t>“ – či predmet má byť vyliečiteľný z exekučného konania</w:t>
      </w:r>
    </w:p>
    <w:p w:rsidR="00626D93" w:rsidRPr="00626D93" w:rsidRDefault="00626D93" w:rsidP="00626D93">
      <w:pPr>
        <w:pStyle w:val="Odsekzoznamu"/>
        <w:ind w:left="1440"/>
        <w:jc w:val="both"/>
        <w:rPr>
          <w:b/>
          <w:bCs/>
          <w:u w:val="single"/>
        </w:rPr>
      </w:pPr>
    </w:p>
    <w:p w:rsidR="002840A1" w:rsidRPr="00F35376" w:rsidRDefault="00626D93" w:rsidP="008E3F68">
      <w:pPr>
        <w:pStyle w:val="Odsekzoznamu"/>
        <w:numPr>
          <w:ilvl w:val="0"/>
          <w:numId w:val="14"/>
        </w:numPr>
        <w:jc w:val="both"/>
        <w:rPr>
          <w:b/>
          <w:bCs/>
          <w:u w:val="single"/>
        </w:rPr>
      </w:pPr>
      <w:r w:rsidRPr="00F35376">
        <w:rPr>
          <w:b/>
          <w:bCs/>
          <w:u w:val="single"/>
        </w:rPr>
        <w:t>realizácia výkonu</w:t>
      </w:r>
    </w:p>
    <w:p w:rsidR="00F35376" w:rsidRDefault="00F3537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b/>
          <w:bCs/>
        </w:rPr>
        <w:br w:type="page"/>
      </w:r>
    </w:p>
    <w:p w:rsidR="00626D93" w:rsidRPr="002840A1" w:rsidRDefault="002840A1" w:rsidP="002840A1">
      <w:pPr>
        <w:pStyle w:val="Nadpis1"/>
        <w:rPr>
          <w:b/>
          <w:bCs/>
          <w:color w:val="auto"/>
        </w:rPr>
      </w:pPr>
      <w:bookmarkStart w:id="6" w:name="_Toc22907002"/>
      <w:r w:rsidRPr="002840A1">
        <w:rPr>
          <w:b/>
          <w:bCs/>
          <w:color w:val="auto"/>
        </w:rPr>
        <w:t>Realizácia práva</w:t>
      </w:r>
      <w:bookmarkEnd w:id="6"/>
    </w:p>
    <w:p w:rsidR="002840A1" w:rsidRPr="002840A1" w:rsidRDefault="002840A1" w:rsidP="002840A1">
      <w:pPr>
        <w:pStyle w:val="Odsekzoznamu"/>
        <w:jc w:val="both"/>
      </w:pPr>
    </w:p>
    <w:p w:rsidR="002840A1" w:rsidRDefault="002840A1" w:rsidP="002840A1">
      <w:pPr>
        <w:pStyle w:val="Odsekzoznamu"/>
        <w:jc w:val="both"/>
      </w:pPr>
      <w:r w:rsidRPr="002840A1">
        <w:t>Uskutočňovanie práva v reálnom živote</w:t>
      </w:r>
      <w:r>
        <w:t>. Delí sa na :</w:t>
      </w:r>
    </w:p>
    <w:p w:rsidR="002840A1" w:rsidRDefault="00437C0A" w:rsidP="00437C0A">
      <w:pPr>
        <w:pStyle w:val="Nadpis2"/>
        <w:rPr>
          <w:b/>
          <w:bCs/>
          <w:color w:val="auto"/>
        </w:rPr>
      </w:pPr>
      <w:bookmarkStart w:id="7" w:name="_Toc22907003"/>
      <w:r>
        <w:rPr>
          <w:b/>
          <w:bCs/>
          <w:color w:val="auto"/>
        </w:rPr>
        <w:t>1</w:t>
      </w:r>
      <w:r w:rsidRPr="00437C0A">
        <w:rPr>
          <w:b/>
          <w:bCs/>
          <w:color w:val="auto"/>
        </w:rPr>
        <w:t xml:space="preserve">. </w:t>
      </w:r>
      <w:r w:rsidRPr="00437C0A">
        <w:rPr>
          <w:b/>
          <w:bCs/>
          <w:color w:val="auto"/>
          <w:u w:val="single"/>
        </w:rPr>
        <w:t>aplikácia práva</w:t>
      </w:r>
      <w:bookmarkEnd w:id="7"/>
      <w:r w:rsidRPr="00437C0A">
        <w:rPr>
          <w:b/>
          <w:bCs/>
          <w:color w:val="auto"/>
        </w:rPr>
        <w:t xml:space="preserve"> </w:t>
      </w:r>
    </w:p>
    <w:p w:rsidR="00437C0A" w:rsidRPr="00437C0A" w:rsidRDefault="00437C0A" w:rsidP="00437C0A"/>
    <w:p w:rsidR="00437C0A" w:rsidRDefault="00437C0A" w:rsidP="00437C0A">
      <w:pPr>
        <w:pStyle w:val="Nadpis2"/>
        <w:rPr>
          <w:b/>
          <w:bCs/>
          <w:color w:val="auto"/>
        </w:rPr>
      </w:pPr>
      <w:bookmarkStart w:id="8" w:name="_Toc22907004"/>
      <w:r>
        <w:rPr>
          <w:b/>
          <w:bCs/>
          <w:color w:val="auto"/>
        </w:rPr>
        <w:t>2</w:t>
      </w:r>
      <w:r w:rsidR="00230337" w:rsidRPr="00437C0A">
        <w:rPr>
          <w:b/>
          <w:bCs/>
          <w:color w:val="auto"/>
        </w:rPr>
        <w:t xml:space="preserve">. </w:t>
      </w:r>
      <w:r w:rsidR="002840A1" w:rsidRPr="00437C0A">
        <w:rPr>
          <w:b/>
          <w:bCs/>
          <w:color w:val="auto"/>
          <w:u w:val="single"/>
        </w:rPr>
        <w:t>priama realizácia</w:t>
      </w:r>
      <w:r>
        <w:rPr>
          <w:b/>
          <w:bCs/>
          <w:color w:val="auto"/>
          <w:u w:val="single"/>
        </w:rPr>
        <w:t xml:space="preserve"> práva</w:t>
      </w:r>
      <w:r w:rsidR="002840A1" w:rsidRPr="00437C0A">
        <w:rPr>
          <w:b/>
          <w:bCs/>
          <w:color w:val="auto"/>
        </w:rPr>
        <w:t xml:space="preserve"> :</w:t>
      </w:r>
      <w:bookmarkEnd w:id="8"/>
    </w:p>
    <w:p w:rsidR="00437C0A" w:rsidRPr="00437C0A" w:rsidRDefault="00437C0A" w:rsidP="00437C0A"/>
    <w:p w:rsidR="002840A1" w:rsidRDefault="002840A1" w:rsidP="00230337">
      <w:pPr>
        <w:pStyle w:val="Odsekzoznamu"/>
        <w:numPr>
          <w:ilvl w:val="1"/>
          <w:numId w:val="15"/>
        </w:numPr>
        <w:ind w:left="1134"/>
        <w:jc w:val="both"/>
      </w:pPr>
      <w:r>
        <w:t>právne vzťahy</w:t>
      </w:r>
    </w:p>
    <w:p w:rsidR="00230337" w:rsidRDefault="002840A1" w:rsidP="00437C0A">
      <w:pPr>
        <w:pStyle w:val="Odsekzoznamu"/>
        <w:numPr>
          <w:ilvl w:val="1"/>
          <w:numId w:val="15"/>
        </w:numPr>
        <w:ind w:left="1134"/>
        <w:jc w:val="both"/>
      </w:pPr>
      <w:r>
        <w:t>právne skutočnosti – akákoľvek skutočnosť s ktorou právo spája vznik, zmenu alebo zánik právnych vzťahov</w:t>
      </w:r>
    </w:p>
    <w:p w:rsidR="00437C0A" w:rsidRDefault="00437C0A" w:rsidP="00437C0A">
      <w:pPr>
        <w:pStyle w:val="Odsekzoznamu"/>
        <w:ind w:left="1134"/>
        <w:jc w:val="both"/>
      </w:pPr>
    </w:p>
    <w:p w:rsidR="00437C0A" w:rsidRDefault="00437C0A" w:rsidP="00437C0A">
      <w:pPr>
        <w:jc w:val="both"/>
      </w:pPr>
      <w:r w:rsidRPr="00437C0A">
        <w:rPr>
          <w:b/>
          <w:bCs/>
        </w:rPr>
        <w:t>Právne skutočnosti</w:t>
      </w:r>
      <w:r>
        <w:t xml:space="preserve"> sú podmienky či predpoklady, ustanovené právnou normou, ktoré determinujú vznik, zmenu a zánik právnych vzťahov.</w:t>
      </w:r>
    </w:p>
    <w:p w:rsidR="00437C0A" w:rsidRDefault="00437C0A" w:rsidP="00437C0A">
      <w:pPr>
        <w:jc w:val="both"/>
      </w:pPr>
      <w:r>
        <w:t>Podľa toho, či sú prejavom vôle ľudí, alebo vznikajú nezávisle od ich vôle, delíme na subjektívne a objektívne právne skutočnosti. Medzi objektívne právne skutočnosti zaraďujeme právne udalosti, čo sú prírodné a spoločenské javy mimo ľudského správania (napr. zničenie knihy pri požiari), a právne domnienky a fikcie (napr. prezumpcia neviny, prezumpcia znalosti práva atď.).</w:t>
      </w:r>
    </w:p>
    <w:p w:rsidR="00437C0A" w:rsidRDefault="00437C0A" w:rsidP="00437C0A">
      <w:pPr>
        <w:jc w:val="both"/>
      </w:pPr>
      <w:r>
        <w:t xml:space="preserve">Subjektívne právne skutočnosti môžu byť – konštitutívne rozhodnutie súdu (to je také rozhodnutie, ktoré zakladá nové práva a povinnosti), vytvorenie veci alebo diela (napr. namaľovanie obrazu) alebo právne relevantný úkon. Právne relevantné úkony sa potom delia na právne (napr. podpis zmluvy) a protiprávne úkony. Pri protiprávnych úkonoch rozlišujeme, či išlo o zavinené (tzv. delikty) alebo nezavinené protiprávne konanie. </w:t>
      </w:r>
    </w:p>
    <w:p w:rsidR="00437C0A" w:rsidRPr="00437C0A" w:rsidRDefault="002840A1" w:rsidP="00437C0A">
      <w:pPr>
        <w:pStyle w:val="Odsekzoznamu"/>
        <w:numPr>
          <w:ilvl w:val="3"/>
          <w:numId w:val="15"/>
        </w:numPr>
        <w:ind w:left="1134" w:firstLine="0"/>
        <w:jc w:val="both"/>
        <w:rPr>
          <w:b/>
          <w:bCs/>
          <w:u w:val="single"/>
        </w:rPr>
      </w:pPr>
      <w:r w:rsidRPr="00437C0A">
        <w:rPr>
          <w:b/>
          <w:bCs/>
          <w:u w:val="single"/>
        </w:rPr>
        <w:t xml:space="preserve">právne konanie, právny úkon </w:t>
      </w:r>
    </w:p>
    <w:p w:rsidR="00437C0A" w:rsidRDefault="00437C0A" w:rsidP="00437C0A">
      <w:pPr>
        <w:pStyle w:val="Odsekzoznamu"/>
        <w:ind w:left="1134"/>
        <w:jc w:val="both"/>
      </w:pPr>
    </w:p>
    <w:p w:rsidR="002840A1" w:rsidRDefault="002840A1" w:rsidP="00437C0A">
      <w:pPr>
        <w:pStyle w:val="Odsekzoznamu"/>
        <w:ind w:left="1985"/>
        <w:jc w:val="both"/>
      </w:pPr>
      <w:r>
        <w:t>(vôľa, slobodná, neomylná, prejav vôle, subjekt, objekt, determinizmus častíc, indeterminizmus)</w:t>
      </w:r>
    </w:p>
    <w:p w:rsidR="00230337" w:rsidRDefault="00230337" w:rsidP="00230337">
      <w:pPr>
        <w:pStyle w:val="Odsekzoznamu"/>
        <w:ind w:left="1134"/>
        <w:jc w:val="both"/>
      </w:pPr>
    </w:p>
    <w:p w:rsidR="00072F55" w:rsidRDefault="00072F55" w:rsidP="004A1FE7">
      <w:pPr>
        <w:pStyle w:val="Odsekzoznamu"/>
        <w:ind w:left="1985"/>
        <w:jc w:val="both"/>
      </w:pPr>
      <w:r>
        <w:t>Keď sa v práve hovorí o </w:t>
      </w:r>
      <w:r w:rsidRPr="00072F55">
        <w:rPr>
          <w:b/>
          <w:bCs/>
          <w:u w:val="single"/>
        </w:rPr>
        <w:t>slobode vôle</w:t>
      </w:r>
      <w:r>
        <w:t>, hovorí sa o konaní neovplyvnenom návykovými látkami a o konaní ktoré nie je vykonávané pod nátlakom (právna sloboda/absolútna sloboda).</w:t>
      </w:r>
    </w:p>
    <w:p w:rsidR="00230337" w:rsidRDefault="00230337" w:rsidP="004A1FE7">
      <w:pPr>
        <w:pStyle w:val="Odsekzoznamu"/>
        <w:ind w:left="1985"/>
        <w:jc w:val="both"/>
      </w:pPr>
    </w:p>
    <w:p w:rsidR="00072F55" w:rsidRDefault="00072F55" w:rsidP="004A1FE7">
      <w:pPr>
        <w:pStyle w:val="Odsekzoznamu"/>
        <w:ind w:left="1985"/>
        <w:jc w:val="both"/>
      </w:pPr>
      <w:proofErr w:type="spellStart"/>
      <w:r>
        <w:t>Vôla</w:t>
      </w:r>
      <w:proofErr w:type="spellEnd"/>
      <w:r>
        <w:t xml:space="preserve"> musí byť </w:t>
      </w:r>
      <w:r w:rsidRPr="00072F55">
        <w:rPr>
          <w:b/>
          <w:bCs/>
          <w:u w:val="single"/>
        </w:rPr>
        <w:t>vážna</w:t>
      </w:r>
      <w:r>
        <w:t xml:space="preserve">, nemôže to byť vtip. musí byť </w:t>
      </w:r>
      <w:r w:rsidRPr="00072F55">
        <w:rPr>
          <w:b/>
          <w:bCs/>
          <w:u w:val="single"/>
        </w:rPr>
        <w:t>neomylná</w:t>
      </w:r>
      <w:r>
        <w:t>, musí sa vzťahovať k subjektu, ktorý je reálne subjektom vzťahu.</w:t>
      </w:r>
    </w:p>
    <w:p w:rsidR="00230337" w:rsidRDefault="00230337" w:rsidP="004A1FE7">
      <w:pPr>
        <w:pStyle w:val="Odsekzoznamu"/>
        <w:ind w:left="1985"/>
        <w:jc w:val="both"/>
      </w:pPr>
    </w:p>
    <w:p w:rsidR="00072F55" w:rsidRDefault="00072F55" w:rsidP="004A1FE7">
      <w:pPr>
        <w:pStyle w:val="Odsekzoznamu"/>
        <w:ind w:left="1985"/>
        <w:jc w:val="both"/>
      </w:pPr>
      <w:r>
        <w:t xml:space="preserve">Prejav vôle musí byť </w:t>
      </w:r>
      <w:r w:rsidRPr="00072F55">
        <w:rPr>
          <w:b/>
          <w:bCs/>
          <w:u w:val="single"/>
        </w:rPr>
        <w:t>určitý</w:t>
      </w:r>
      <w:r>
        <w:t xml:space="preserve"> (napr. presné vymedzenie pozemku..)</w:t>
      </w:r>
    </w:p>
    <w:p w:rsidR="00072F55" w:rsidRDefault="00072F55" w:rsidP="004A1FE7">
      <w:pPr>
        <w:pStyle w:val="Odsekzoznamu"/>
        <w:ind w:left="1985"/>
        <w:jc w:val="both"/>
      </w:pPr>
      <w:r>
        <w:t xml:space="preserve">Prejav musí byť </w:t>
      </w:r>
      <w:r w:rsidRPr="00072F55">
        <w:rPr>
          <w:b/>
          <w:bCs/>
          <w:u w:val="single"/>
        </w:rPr>
        <w:t>nezmätočný</w:t>
      </w:r>
      <w:r>
        <w:t>, nemôže si odporovať, zrozumiteľný.</w:t>
      </w:r>
    </w:p>
    <w:p w:rsidR="00230337" w:rsidRDefault="00230337" w:rsidP="004A1FE7">
      <w:pPr>
        <w:pStyle w:val="Odsekzoznamu"/>
        <w:ind w:left="1985"/>
        <w:jc w:val="both"/>
      </w:pPr>
    </w:p>
    <w:p w:rsidR="00072F55" w:rsidRDefault="00072F55" w:rsidP="004A1FE7">
      <w:pPr>
        <w:pStyle w:val="Odsekzoznamu"/>
        <w:ind w:left="1985"/>
        <w:jc w:val="both"/>
      </w:pPr>
      <w:r>
        <w:t xml:space="preserve">Právny úkon môže byť </w:t>
      </w:r>
      <w:r>
        <w:rPr>
          <w:b/>
          <w:bCs/>
          <w:u w:val="single"/>
        </w:rPr>
        <w:t>formálny</w:t>
      </w:r>
      <w:r>
        <w:t xml:space="preserve"> a </w:t>
      </w:r>
      <w:r>
        <w:rPr>
          <w:b/>
          <w:bCs/>
          <w:u w:val="single"/>
        </w:rPr>
        <w:t>neformálny</w:t>
      </w:r>
      <w:r>
        <w:t xml:space="preserve">. Môže mať formu </w:t>
      </w:r>
      <w:r>
        <w:rPr>
          <w:b/>
          <w:bCs/>
          <w:u w:val="single"/>
        </w:rPr>
        <w:t>písomnú</w:t>
      </w:r>
      <w:r>
        <w:t xml:space="preserve"> (kvalifikovaná, obyčajná), </w:t>
      </w:r>
      <w:r>
        <w:rPr>
          <w:b/>
          <w:bCs/>
          <w:u w:val="single"/>
        </w:rPr>
        <w:t>elektronickú</w:t>
      </w:r>
      <w:r>
        <w:t xml:space="preserve">, </w:t>
      </w:r>
      <w:r>
        <w:rPr>
          <w:b/>
          <w:bCs/>
          <w:u w:val="single"/>
        </w:rPr>
        <w:t xml:space="preserve"> konkludentnú</w:t>
      </w:r>
      <w:r w:rsidR="00786E26">
        <w:rPr>
          <w:b/>
          <w:bCs/>
          <w:u w:val="single"/>
        </w:rPr>
        <w:fldChar w:fldCharType="begin"/>
      </w:r>
      <w:r w:rsidR="00786E26">
        <w:instrText xml:space="preserve"> XE "</w:instrText>
      </w:r>
      <w:r w:rsidR="00786E26" w:rsidRPr="00A2073B">
        <w:rPr>
          <w:b/>
          <w:bCs/>
          <w:u w:val="single"/>
        </w:rPr>
        <w:instrText>konkludentná forma právneho úkonu</w:instrText>
      </w:r>
      <w:r w:rsidR="00786E26">
        <w:instrText xml:space="preserve">" </w:instrText>
      </w:r>
      <w:r w:rsidR="00786E26">
        <w:rPr>
          <w:b/>
          <w:bCs/>
          <w:u w:val="single"/>
        </w:rPr>
        <w:fldChar w:fldCharType="end"/>
      </w:r>
      <w:r>
        <w:t xml:space="preserve"> (potichu, nákup chleba..) a </w:t>
      </w:r>
      <w:r>
        <w:rPr>
          <w:b/>
          <w:bCs/>
          <w:u w:val="single"/>
        </w:rPr>
        <w:t>ústnu</w:t>
      </w:r>
      <w:r>
        <w:t>.</w:t>
      </w:r>
    </w:p>
    <w:p w:rsidR="00230337" w:rsidRDefault="00230337" w:rsidP="004A1FE7">
      <w:pPr>
        <w:pStyle w:val="Odsekzoznamu"/>
        <w:ind w:left="1985"/>
        <w:jc w:val="both"/>
      </w:pPr>
    </w:p>
    <w:p w:rsidR="00437C0A" w:rsidRDefault="00230337" w:rsidP="00437C0A">
      <w:pPr>
        <w:pStyle w:val="Odsekzoznamu"/>
        <w:ind w:left="1985"/>
        <w:jc w:val="both"/>
      </w:pPr>
      <w:r>
        <w:rPr>
          <w:b/>
          <w:bCs/>
          <w:u w:val="single"/>
        </w:rPr>
        <w:t>Subjekt</w:t>
      </w:r>
      <w:r>
        <w:t xml:space="preserve"> musí byť spôsobilý (plnoletosť..), </w:t>
      </w:r>
      <w:r>
        <w:rPr>
          <w:b/>
          <w:bCs/>
          <w:u w:val="single"/>
        </w:rPr>
        <w:t>objekt</w:t>
      </w:r>
      <w:r>
        <w:t xml:space="preserve"> musí byť dovolený (nie zmluva o vražde)</w:t>
      </w:r>
    </w:p>
    <w:p w:rsidR="002840A1" w:rsidRPr="00437C0A" w:rsidRDefault="002840A1" w:rsidP="00437C0A">
      <w:pPr>
        <w:pStyle w:val="Odsekzoznamu"/>
        <w:numPr>
          <w:ilvl w:val="3"/>
          <w:numId w:val="15"/>
        </w:numPr>
        <w:ind w:left="1134" w:firstLine="0"/>
        <w:jc w:val="both"/>
        <w:rPr>
          <w:b/>
          <w:bCs/>
          <w:u w:val="single"/>
        </w:rPr>
      </w:pPr>
      <w:r w:rsidRPr="00437C0A">
        <w:rPr>
          <w:b/>
          <w:bCs/>
          <w:u w:val="single"/>
        </w:rPr>
        <w:t>protiprávne konanie</w:t>
      </w:r>
    </w:p>
    <w:p w:rsidR="00230337" w:rsidRDefault="00230337" w:rsidP="00230337">
      <w:pPr>
        <w:pStyle w:val="Odsekzoznamu"/>
        <w:ind w:left="1134"/>
        <w:jc w:val="both"/>
      </w:pPr>
    </w:p>
    <w:p w:rsidR="00230337" w:rsidRDefault="00230337" w:rsidP="004A1FE7">
      <w:pPr>
        <w:pStyle w:val="Odsekzoznamu"/>
        <w:ind w:left="2127"/>
        <w:jc w:val="both"/>
      </w:pPr>
      <w:r>
        <w:t xml:space="preserve">Subjekt musí mať </w:t>
      </w:r>
      <w:r>
        <w:rPr>
          <w:b/>
          <w:bCs/>
          <w:u w:val="single"/>
        </w:rPr>
        <w:t>deliktuálnu spôsobilosť</w:t>
      </w:r>
      <w:r>
        <w:t xml:space="preserve"> (vek a príčetnosť – predvídanie následku..)</w:t>
      </w:r>
    </w:p>
    <w:p w:rsidR="00230337" w:rsidRDefault="00230337" w:rsidP="004A1FE7">
      <w:pPr>
        <w:pStyle w:val="Odsekzoznamu"/>
        <w:ind w:left="2127"/>
        <w:jc w:val="both"/>
      </w:pPr>
    </w:p>
    <w:p w:rsidR="00437C0A" w:rsidRDefault="00230337" w:rsidP="00437C0A">
      <w:pPr>
        <w:pStyle w:val="Odsekzoznamu"/>
        <w:ind w:left="2127"/>
        <w:jc w:val="both"/>
      </w:pPr>
      <w:r>
        <w:rPr>
          <w:b/>
          <w:bCs/>
          <w:u w:val="single"/>
        </w:rPr>
        <w:t>Zavinenie</w:t>
      </w:r>
      <w:r>
        <w:t xml:space="preserve"> sa rozlišuje „</w:t>
      </w:r>
      <w:proofErr w:type="spellStart"/>
      <w:r w:rsidRPr="00230337">
        <w:rPr>
          <w:b/>
          <w:bCs/>
        </w:rPr>
        <w:t>dolózne</w:t>
      </w:r>
      <w:proofErr w:type="spellEnd"/>
      <w:r w:rsidR="008E3F68">
        <w:rPr>
          <w:b/>
          <w:bCs/>
        </w:rPr>
        <w:fldChar w:fldCharType="begin"/>
      </w:r>
      <w:r w:rsidR="008E3F68">
        <w:instrText xml:space="preserve"> XE "</w:instrText>
      </w:r>
      <w:r w:rsidR="008E3F68" w:rsidRPr="00FC3F8F">
        <w:rPr>
          <w:b/>
          <w:bCs/>
        </w:rPr>
        <w:instrText>dolózne zavinenie</w:instrText>
      </w:r>
      <w:r w:rsidR="008E3F68">
        <w:instrText xml:space="preserve">" </w:instrText>
      </w:r>
      <w:r w:rsidR="008E3F68">
        <w:rPr>
          <w:b/>
          <w:bCs/>
        </w:rPr>
        <w:fldChar w:fldCharType="end"/>
      </w:r>
      <w:r>
        <w:t xml:space="preserve">“ (priamy a nepriamy úmysel, </w:t>
      </w:r>
      <w:r w:rsidRPr="00230337">
        <w:rPr>
          <w:b/>
          <w:bCs/>
        </w:rPr>
        <w:t>priamy</w:t>
      </w:r>
      <w:r>
        <w:t xml:space="preserve"> úmysel má páchateľ vtedy, keď vedel, že konaním môže spáchať trestný čin a chcel ho spáchať, a  </w:t>
      </w:r>
      <w:r w:rsidRPr="00230337">
        <w:rPr>
          <w:b/>
          <w:bCs/>
        </w:rPr>
        <w:t>nepriamy</w:t>
      </w:r>
      <w:r>
        <w:t xml:space="preserve"> má páchateľ vtedy keď vedel, že konaním môže spáchať trestný čin a bol ľahostajný. a „</w:t>
      </w:r>
      <w:proofErr w:type="spellStart"/>
      <w:r w:rsidRPr="00230337">
        <w:rPr>
          <w:b/>
          <w:bCs/>
        </w:rPr>
        <w:t>kupozné</w:t>
      </w:r>
      <w:proofErr w:type="spellEnd"/>
      <w:r w:rsidR="008E3F68">
        <w:rPr>
          <w:b/>
          <w:bCs/>
        </w:rPr>
        <w:fldChar w:fldCharType="begin"/>
      </w:r>
      <w:r w:rsidR="008E3F68">
        <w:instrText xml:space="preserve"> XE "</w:instrText>
      </w:r>
      <w:r w:rsidR="008E3F68" w:rsidRPr="00DD7DE6">
        <w:rPr>
          <w:b/>
          <w:bCs/>
        </w:rPr>
        <w:instrText>kupozné zavinenie</w:instrText>
      </w:r>
      <w:r w:rsidR="008E3F68">
        <w:instrText xml:space="preserve">" </w:instrText>
      </w:r>
      <w:r w:rsidR="008E3F68">
        <w:rPr>
          <w:b/>
          <w:bCs/>
        </w:rPr>
        <w:fldChar w:fldCharType="end"/>
      </w:r>
      <w:r>
        <w:t>“</w:t>
      </w:r>
    </w:p>
    <w:p w:rsidR="00437C0A" w:rsidRDefault="00437C0A" w:rsidP="00437C0A">
      <w:pPr>
        <w:pStyle w:val="Odsekzoznamu"/>
        <w:ind w:left="1134"/>
        <w:jc w:val="both"/>
      </w:pPr>
    </w:p>
    <w:p w:rsidR="002840A1" w:rsidRPr="00437C0A" w:rsidRDefault="002840A1" w:rsidP="00437C0A">
      <w:pPr>
        <w:pStyle w:val="Odsekzoznamu"/>
        <w:numPr>
          <w:ilvl w:val="3"/>
          <w:numId w:val="15"/>
        </w:numPr>
        <w:ind w:left="1134" w:firstLine="0"/>
        <w:jc w:val="both"/>
        <w:rPr>
          <w:b/>
          <w:bCs/>
          <w:u w:val="single"/>
        </w:rPr>
      </w:pPr>
      <w:r w:rsidRPr="00437C0A">
        <w:rPr>
          <w:b/>
          <w:bCs/>
          <w:u w:val="single"/>
        </w:rPr>
        <w:t>právne udalosti</w:t>
      </w:r>
    </w:p>
    <w:p w:rsidR="004A1FE7" w:rsidRDefault="004A1FE7" w:rsidP="004A1FE7">
      <w:pPr>
        <w:ind w:left="2124"/>
        <w:jc w:val="both"/>
      </w:pPr>
      <w:r>
        <w:t xml:space="preserve">Napr. narodene človeka, prirodzená smrť.. Vôľa je prítomná, ale nie bezprostredne. Tiež sem patrí </w:t>
      </w:r>
      <w:r w:rsidRPr="004A1FE7">
        <w:rPr>
          <w:b/>
          <w:bCs/>
        </w:rPr>
        <w:t>plynutie času</w:t>
      </w:r>
      <w:r>
        <w:t xml:space="preserve"> (lehota a doba), </w:t>
      </w:r>
      <w:r w:rsidRPr="004A1FE7">
        <w:rPr>
          <w:b/>
          <w:bCs/>
        </w:rPr>
        <w:t>právne</w:t>
      </w:r>
      <w:r w:rsidR="00A2121B">
        <w:rPr>
          <w:b/>
          <w:bCs/>
        </w:rPr>
        <w:fldChar w:fldCharType="begin"/>
      </w:r>
      <w:r w:rsidR="00A2121B">
        <w:instrText xml:space="preserve"> XE "</w:instrText>
      </w:r>
      <w:r w:rsidR="00A2121B" w:rsidRPr="00012805">
        <w:instrText>právne domnienky</w:instrText>
      </w:r>
      <w:r w:rsidR="00A2121B">
        <w:instrText xml:space="preserve">" </w:instrText>
      </w:r>
      <w:r w:rsidR="00A2121B">
        <w:rPr>
          <w:b/>
          <w:bCs/>
        </w:rPr>
        <w:fldChar w:fldCharType="end"/>
      </w:r>
      <w:r w:rsidRPr="004A1FE7">
        <w:rPr>
          <w:b/>
          <w:bCs/>
        </w:rPr>
        <w:t xml:space="preserve"> domnienky</w:t>
      </w:r>
      <w:r>
        <w:t xml:space="preserve"> </w:t>
      </w:r>
    </w:p>
    <w:p w:rsidR="004A1FE7" w:rsidRDefault="004A1FE7" w:rsidP="004A1FE7">
      <w:pPr>
        <w:ind w:left="2124"/>
        <w:jc w:val="both"/>
      </w:pPr>
      <w:r>
        <w:t>(vyjadrujú nazeranie na situáciu okom práva, môžu byť vyvrátiteľné a nevyvrátiteľné, nevieme, či sa faktický a právny stav kryje, ale nazeráme právnym pohľadom – napr. domnienka otcovstva) a </w:t>
      </w:r>
      <w:r w:rsidRPr="004A1FE7">
        <w:rPr>
          <w:b/>
          <w:bCs/>
        </w:rPr>
        <w:t>fikcie</w:t>
      </w:r>
      <w:r w:rsidR="00A2121B">
        <w:rPr>
          <w:b/>
          <w:bCs/>
        </w:rPr>
        <w:fldChar w:fldCharType="begin"/>
      </w:r>
      <w:r w:rsidR="00A2121B">
        <w:instrText xml:space="preserve"> XE "</w:instrText>
      </w:r>
      <w:r w:rsidR="00A2121B" w:rsidRPr="002C233A">
        <w:instrText>právne fikcie</w:instrText>
      </w:r>
      <w:r w:rsidR="00A2121B">
        <w:instrText xml:space="preserve">" </w:instrText>
      </w:r>
      <w:r w:rsidR="00A2121B">
        <w:rPr>
          <w:b/>
          <w:bCs/>
        </w:rPr>
        <w:fldChar w:fldCharType="end"/>
      </w:r>
      <w:r>
        <w:t xml:space="preserve"> (vieme že právny a faktický stav sa nekryjú – napr. fikcia doručenia dňom uloženia na pošte).</w:t>
      </w:r>
    </w:p>
    <w:p w:rsidR="004A1FE7" w:rsidRDefault="004A1FE7" w:rsidP="004A1FE7">
      <w:pPr>
        <w:ind w:left="2124"/>
        <w:jc w:val="both"/>
      </w:pPr>
      <w:r w:rsidRPr="004A1FE7">
        <w:rPr>
          <w:b/>
          <w:bCs/>
        </w:rPr>
        <w:t>Právne premlčanie</w:t>
      </w:r>
      <w:r w:rsidR="00A2121B">
        <w:rPr>
          <w:b/>
          <w:bCs/>
        </w:rPr>
        <w:fldChar w:fldCharType="begin"/>
      </w:r>
      <w:r w:rsidR="00A2121B">
        <w:instrText xml:space="preserve"> XE "</w:instrText>
      </w:r>
      <w:r w:rsidR="00A2121B" w:rsidRPr="0001708B">
        <w:instrText>právne premlčanie</w:instrText>
      </w:r>
      <w:r w:rsidR="00A2121B">
        <w:instrText xml:space="preserve">" </w:instrText>
      </w:r>
      <w:r w:rsidR="00A2121B">
        <w:rPr>
          <w:b/>
          <w:bCs/>
        </w:rPr>
        <w:fldChar w:fldCharType="end"/>
      </w:r>
      <w:r>
        <w:t xml:space="preserve"> – zaniká právny nárok, ostáva právne oprávnenie.</w:t>
      </w:r>
    </w:p>
    <w:p w:rsidR="004A1FE7" w:rsidRDefault="004A1FE7" w:rsidP="004A1FE7">
      <w:pPr>
        <w:ind w:left="2124"/>
        <w:jc w:val="both"/>
      </w:pPr>
      <w:r w:rsidRPr="004A1FE7">
        <w:rPr>
          <w:b/>
          <w:bCs/>
        </w:rPr>
        <w:t>Právna preklúzia</w:t>
      </w:r>
      <w:r w:rsidR="00A2121B">
        <w:rPr>
          <w:b/>
          <w:bCs/>
        </w:rPr>
        <w:fldChar w:fldCharType="begin"/>
      </w:r>
      <w:r w:rsidR="00A2121B">
        <w:instrText xml:space="preserve"> XE "</w:instrText>
      </w:r>
      <w:r w:rsidR="00A2121B" w:rsidRPr="00F40516">
        <w:instrText>právna preklúzia</w:instrText>
      </w:r>
      <w:r w:rsidR="00A2121B">
        <w:instrText xml:space="preserve">" </w:instrText>
      </w:r>
      <w:r w:rsidR="00A2121B">
        <w:rPr>
          <w:b/>
          <w:bCs/>
        </w:rPr>
        <w:fldChar w:fldCharType="end"/>
      </w:r>
      <w:r>
        <w:t xml:space="preserve"> – zaniká nárok aj oprávnenie („inak právo zanikne“)</w:t>
      </w:r>
    </w:p>
    <w:p w:rsidR="004A1FE7" w:rsidRDefault="004A1FE7" w:rsidP="004A1FE7">
      <w:pPr>
        <w:pStyle w:val="Odsekzoznamu"/>
        <w:ind w:left="1134"/>
        <w:jc w:val="both"/>
      </w:pPr>
    </w:p>
    <w:p w:rsidR="00437C0A" w:rsidRPr="00437C0A" w:rsidRDefault="002840A1" w:rsidP="00437C0A">
      <w:pPr>
        <w:pStyle w:val="Odsekzoznamu"/>
        <w:numPr>
          <w:ilvl w:val="3"/>
          <w:numId w:val="15"/>
        </w:numPr>
        <w:ind w:left="1134" w:firstLine="0"/>
        <w:jc w:val="both"/>
        <w:rPr>
          <w:b/>
          <w:bCs/>
          <w:u w:val="single"/>
        </w:rPr>
      </w:pPr>
      <w:r w:rsidRPr="00437C0A">
        <w:rPr>
          <w:b/>
          <w:bCs/>
          <w:u w:val="single"/>
        </w:rPr>
        <w:t>protiprávne udalosti</w:t>
      </w:r>
      <w:r w:rsidRPr="00C321A1">
        <w:rPr>
          <w:b/>
          <w:bCs/>
        </w:rPr>
        <w:t xml:space="preserve"> (stavy)</w:t>
      </w:r>
    </w:p>
    <w:p w:rsidR="004A1FE7" w:rsidRDefault="00C321A1" w:rsidP="004A1FE7">
      <w:pPr>
        <w:ind w:left="2124" w:firstLine="3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570770</wp:posOffset>
            </wp:positionV>
            <wp:extent cx="5777865" cy="3467100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35" b="9733"/>
                    <a:stretch/>
                  </pic:blipFill>
                  <pic:spPr bwMode="auto">
                    <a:xfrm>
                      <a:off x="0" y="0"/>
                      <a:ext cx="577786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E7">
        <w:t>Právom neželané stavy, nespôsobené človekom alebo konanie duševne chorej osoby</w:t>
      </w:r>
    </w:p>
    <w:p w:rsidR="00C321A1" w:rsidRDefault="00C321A1">
      <w:r>
        <w:br w:type="page"/>
      </w:r>
    </w:p>
    <w:p w:rsidR="002840A1" w:rsidRDefault="00C321A1" w:rsidP="00C321A1">
      <w:pPr>
        <w:pStyle w:val="Nadpis1"/>
        <w:rPr>
          <w:b/>
          <w:bCs/>
          <w:color w:val="auto"/>
        </w:rPr>
      </w:pPr>
      <w:bookmarkStart w:id="9" w:name="_Toc22907005"/>
      <w:r w:rsidRPr="00C321A1">
        <w:rPr>
          <w:b/>
          <w:bCs/>
          <w:color w:val="auto"/>
        </w:rPr>
        <w:t>Právne vzťahy</w:t>
      </w:r>
      <w:bookmarkEnd w:id="9"/>
    </w:p>
    <w:p w:rsidR="000E1B5F" w:rsidRDefault="000E1B5F" w:rsidP="000E1B5F"/>
    <w:p w:rsidR="000E1B5F" w:rsidRDefault="000E1B5F" w:rsidP="000E1B5F">
      <w:pPr>
        <w:jc w:val="both"/>
      </w:pPr>
      <w:r>
        <w:t>Sú to právom regulované spoločenské vzťahy, tie, ktoré sú dôležité pre štát sú regulované normami, iné spoločenské vzťahy nie sú. Určité vzťahy prinášajú také hodnoty, že spoločenské vzťahy sa stávajú právnymi vzťahmi.</w:t>
      </w:r>
    </w:p>
    <w:p w:rsidR="000E1B5F" w:rsidRDefault="000E1B5F" w:rsidP="000E1B5F">
      <w:pPr>
        <w:jc w:val="both"/>
      </w:pPr>
      <w:r>
        <w:t>Aby nastal právny vzťah, musí nastať právna skutočnosť (napr. uzatvorenie kúpnej zmluvy).</w:t>
      </w:r>
    </w:p>
    <w:p w:rsidR="000E1B5F" w:rsidRDefault="000E1B5F" w:rsidP="000E1B5F">
      <w:pPr>
        <w:jc w:val="both"/>
      </w:pPr>
      <w:r>
        <w:t>Účastníci sú nositeľmi práv a</w:t>
      </w:r>
      <w:r w:rsidR="00B13F96">
        <w:t> </w:t>
      </w:r>
      <w:r>
        <w:t>povinností</w:t>
      </w:r>
    </w:p>
    <w:p w:rsidR="00B13F96" w:rsidRPr="00D638A6" w:rsidRDefault="00B13F96" w:rsidP="00D638A6">
      <w:pPr>
        <w:pStyle w:val="Nadpis2"/>
        <w:rPr>
          <w:b/>
          <w:bCs/>
          <w:color w:val="auto"/>
        </w:rPr>
      </w:pPr>
      <w:bookmarkStart w:id="10" w:name="_Toc22907006"/>
      <w:r w:rsidRPr="00D638A6">
        <w:rPr>
          <w:b/>
          <w:bCs/>
          <w:color w:val="auto"/>
          <w:u w:val="single"/>
        </w:rPr>
        <w:t>Podmienky právneho vzťahu</w:t>
      </w:r>
      <w:r w:rsidRPr="00D638A6">
        <w:rPr>
          <w:b/>
          <w:bCs/>
          <w:color w:val="auto"/>
        </w:rPr>
        <w:t xml:space="preserve"> :</w:t>
      </w:r>
      <w:bookmarkEnd w:id="10"/>
    </w:p>
    <w:p w:rsidR="00B13F96" w:rsidRPr="00B13F96" w:rsidRDefault="00B13F96" w:rsidP="00B13F96">
      <w:pPr>
        <w:jc w:val="both"/>
      </w:pPr>
      <w:r w:rsidRPr="00B13F96">
        <w:t>Podmienkami vzniku, zmeny alebo zániku právneho vzťahu sú</w:t>
      </w:r>
      <w:r>
        <w:t xml:space="preserve"> :</w:t>
      </w:r>
    </w:p>
    <w:p w:rsidR="00B13F96" w:rsidRPr="007420B3" w:rsidRDefault="00B13F96" w:rsidP="00B13F96">
      <w:pPr>
        <w:pStyle w:val="Odsekzoznamu"/>
        <w:numPr>
          <w:ilvl w:val="0"/>
          <w:numId w:val="16"/>
        </w:numPr>
        <w:jc w:val="both"/>
        <w:rPr>
          <w:b/>
          <w:bCs/>
        </w:rPr>
      </w:pPr>
      <w:r w:rsidRPr="007420B3">
        <w:rPr>
          <w:b/>
          <w:bCs/>
        </w:rPr>
        <w:t>právna skutočnosť</w:t>
      </w:r>
    </w:p>
    <w:p w:rsidR="001B2BD2" w:rsidRPr="00B13F96" w:rsidRDefault="001B2BD2" w:rsidP="001B2BD2">
      <w:pPr>
        <w:pStyle w:val="Odsekzoznamu"/>
        <w:jc w:val="both"/>
      </w:pPr>
    </w:p>
    <w:p w:rsidR="00B13F96" w:rsidRDefault="00B13F96" w:rsidP="00B13F96">
      <w:pPr>
        <w:pStyle w:val="Odsekzoznamu"/>
        <w:numPr>
          <w:ilvl w:val="0"/>
          <w:numId w:val="16"/>
        </w:numPr>
        <w:jc w:val="both"/>
      </w:pPr>
      <w:r w:rsidRPr="007420B3">
        <w:rPr>
          <w:b/>
          <w:bCs/>
        </w:rPr>
        <w:t>subjekty právneho vzťahu</w:t>
      </w:r>
      <w:r w:rsidRPr="00B13F96">
        <w:t xml:space="preserve"> </w:t>
      </w:r>
      <w:r w:rsidR="007420B3">
        <w:t>–</w:t>
      </w:r>
      <w:r w:rsidRPr="00B13F96">
        <w:t xml:space="preserve"> účastníci a možní účastníci právneho vzťahu, ktorí majú právnu subjektivitu. Sú nimi fyzické a právnické osoby, štát alebo iné orgány verejnej moci vrátane verejnoprávnych korporácií</w:t>
      </w:r>
    </w:p>
    <w:p w:rsidR="001B2BD2" w:rsidRPr="00B13F96" w:rsidRDefault="001B2BD2" w:rsidP="001B2BD2">
      <w:pPr>
        <w:pStyle w:val="Odsekzoznamu"/>
        <w:jc w:val="both"/>
      </w:pPr>
    </w:p>
    <w:p w:rsidR="00B13F96" w:rsidRDefault="00B13F96" w:rsidP="00B13F96">
      <w:pPr>
        <w:pStyle w:val="Odsekzoznamu"/>
        <w:numPr>
          <w:ilvl w:val="0"/>
          <w:numId w:val="16"/>
        </w:numPr>
        <w:jc w:val="both"/>
      </w:pPr>
      <w:r w:rsidRPr="007420B3">
        <w:rPr>
          <w:b/>
          <w:bCs/>
        </w:rPr>
        <w:t>objekt právneho vzťahu</w:t>
      </w:r>
      <w:r w:rsidRPr="00B13F96">
        <w:t xml:space="preserve"> </w:t>
      </w:r>
      <w:r w:rsidR="007420B3">
        <w:t>–</w:t>
      </w:r>
      <w:r w:rsidRPr="00B13F96">
        <w:t xml:space="preserve"> veci, hodnoty, správanie alebo výsledky tvorivej duševnej činnosti, vzhľadom na ktoré subjekty vstupujú do právneho vzťahu, z ktorého nadobúdajú, menia alebo rušia vzájomné oprávnenia a</w:t>
      </w:r>
      <w:r>
        <w:t> </w:t>
      </w:r>
      <w:r w:rsidRPr="00B13F96">
        <w:t>povinnosti</w:t>
      </w:r>
    </w:p>
    <w:p w:rsidR="00B13F96" w:rsidRPr="00D638A6" w:rsidRDefault="00B13F96" w:rsidP="00D638A6">
      <w:pPr>
        <w:pStyle w:val="Nadpis2"/>
        <w:rPr>
          <w:b/>
          <w:bCs/>
          <w:color w:val="auto"/>
        </w:rPr>
      </w:pPr>
      <w:bookmarkStart w:id="11" w:name="_Toc22907007"/>
      <w:r w:rsidRPr="00D638A6">
        <w:rPr>
          <w:b/>
          <w:bCs/>
          <w:color w:val="auto"/>
          <w:u w:val="single"/>
        </w:rPr>
        <w:t>Prvky právneho vzťahu</w:t>
      </w:r>
      <w:r w:rsidR="001B2BD2" w:rsidRPr="00D638A6">
        <w:rPr>
          <w:b/>
          <w:bCs/>
          <w:color w:val="auto"/>
        </w:rPr>
        <w:t xml:space="preserve"> :</w:t>
      </w:r>
      <w:bookmarkEnd w:id="11"/>
    </w:p>
    <w:p w:rsidR="00B13F96" w:rsidRDefault="00B13F96" w:rsidP="00B13F96">
      <w:pPr>
        <w:jc w:val="both"/>
      </w:pPr>
      <w:r>
        <w:t>Prvkami konkrétneho právneho vzťahu tvoriace jeho štruktúru sú</w:t>
      </w:r>
    </w:p>
    <w:p w:rsidR="001B2BD2" w:rsidRDefault="00B13F96" w:rsidP="00B13F96">
      <w:pPr>
        <w:pStyle w:val="Odsekzoznamu"/>
        <w:numPr>
          <w:ilvl w:val="0"/>
          <w:numId w:val="17"/>
        </w:numPr>
        <w:jc w:val="both"/>
      </w:pPr>
      <w:r w:rsidRPr="007420B3">
        <w:rPr>
          <w:b/>
          <w:bCs/>
        </w:rPr>
        <w:t>subjekty právneho vzťahu</w:t>
      </w:r>
      <w:r w:rsidR="001B2BD2">
        <w:t xml:space="preserve"> – fyzické a právnické osoby, so spôsobilosťou na práva a povinnosti, spôsobilosťou na právne úkony, deliktuálnou spôsobilosťou</w:t>
      </w:r>
    </w:p>
    <w:p w:rsidR="007420B3" w:rsidRDefault="007420B3" w:rsidP="007420B3">
      <w:pPr>
        <w:pStyle w:val="Odsekzoznamu"/>
        <w:jc w:val="both"/>
      </w:pPr>
      <w:r>
        <w:t>Spôsobilosť na právne úkony sa získava najčastejšie v 18. roku života, (posudzuje sa ale aj intelekt konkrétnej osoby)</w:t>
      </w:r>
    </w:p>
    <w:p w:rsidR="00180C18" w:rsidRDefault="00180C18" w:rsidP="007420B3">
      <w:pPr>
        <w:pStyle w:val="Odsekzoznamu"/>
        <w:jc w:val="both"/>
      </w:pPr>
    </w:p>
    <w:p w:rsidR="00180C18" w:rsidRDefault="00180C18" w:rsidP="00AE725C">
      <w:pPr>
        <w:pStyle w:val="Odsekzoznamu"/>
        <w:ind w:left="1416"/>
        <w:jc w:val="both"/>
      </w:pPr>
      <w:r w:rsidRPr="00AE725C">
        <w:rPr>
          <w:b/>
          <w:bCs/>
        </w:rPr>
        <w:t>Právnická osoba</w:t>
      </w:r>
      <w:r>
        <w:t xml:space="preserve"> je organizácia osôb alebo majetku, ktorá sa vytvára na určitý účel a ktorej objektívne právo priznáva vlastnú právnu subjektivitu. Obvykle je to podnik, organizácia, nadácia, ktorá je spôsobilá k právam a povinnostiam, má teda právnu subjektivitu.</w:t>
      </w:r>
      <w:r w:rsidR="00AE725C">
        <w:t xml:space="preserve"> </w:t>
      </w:r>
      <w:r>
        <w:t xml:space="preserve">Na Slovensku je vznik právnickej osoby viazaný predpismi, ktoré sú špecifické pre každý typ právnickej osoby. </w:t>
      </w:r>
      <w:r w:rsidR="00AE725C">
        <w:t>Zavŕšením</w:t>
      </w:r>
      <w:r>
        <w:t xml:space="preserve"> procesu vzniku právnickej osoby je evidencia na Štatistickom úrade SR a s ňou </w:t>
      </w:r>
      <w:r w:rsidR="00AE725C">
        <w:t>súvisiace</w:t>
      </w:r>
      <w:r>
        <w:t xml:space="preserve"> pridelenie IČO (identifikačného čísla organizácie).</w:t>
      </w:r>
      <w:r>
        <w:tab/>
      </w:r>
    </w:p>
    <w:p w:rsidR="001B2BD2" w:rsidRDefault="001B2BD2" w:rsidP="001B2BD2">
      <w:pPr>
        <w:pStyle w:val="Odsekzoznamu"/>
        <w:jc w:val="both"/>
      </w:pPr>
    </w:p>
    <w:p w:rsidR="001B2BD2" w:rsidRPr="007A4526" w:rsidRDefault="00B13F96" w:rsidP="001B2BD2">
      <w:pPr>
        <w:pStyle w:val="Odsekzoznamu"/>
        <w:numPr>
          <w:ilvl w:val="0"/>
          <w:numId w:val="17"/>
        </w:numPr>
        <w:spacing w:after="0"/>
        <w:jc w:val="both"/>
        <w:rPr>
          <w:b/>
          <w:bCs/>
        </w:rPr>
      </w:pPr>
      <w:r w:rsidRPr="007420B3">
        <w:rPr>
          <w:b/>
          <w:bCs/>
        </w:rPr>
        <w:t>objekt právneho vzťahu a iné subjekty</w:t>
      </w:r>
      <w:r w:rsidR="007A4526">
        <w:rPr>
          <w:b/>
          <w:bCs/>
        </w:rPr>
        <w:t xml:space="preserve"> </w:t>
      </w:r>
      <w:r w:rsidR="007A4526">
        <w:t>– sú dve požiadavky na objekt : možnosť a dovolenosť.</w:t>
      </w:r>
    </w:p>
    <w:p w:rsidR="007A4526" w:rsidRPr="007A4526" w:rsidRDefault="007A4526" w:rsidP="007A4526">
      <w:pPr>
        <w:pStyle w:val="Odsekzoznamu"/>
        <w:numPr>
          <w:ilvl w:val="1"/>
          <w:numId w:val="17"/>
        </w:numPr>
        <w:spacing w:after="0"/>
        <w:jc w:val="both"/>
        <w:rPr>
          <w:b/>
          <w:bCs/>
        </w:rPr>
      </w:pPr>
      <w:r>
        <w:rPr>
          <w:b/>
          <w:bCs/>
        </w:rPr>
        <w:t>možnosť</w:t>
      </w:r>
      <w:r>
        <w:t xml:space="preserve"> – fyzická, logická a časová</w:t>
      </w:r>
    </w:p>
    <w:p w:rsidR="007A4526" w:rsidRPr="007A4526" w:rsidRDefault="007A4526" w:rsidP="007A4526">
      <w:pPr>
        <w:pStyle w:val="Odsekzoznamu"/>
        <w:spacing w:after="0"/>
        <w:ind w:left="2410"/>
        <w:jc w:val="both"/>
      </w:pPr>
      <w:r w:rsidRPr="007A4526">
        <w:t>Zmluvy nemôžu ísť časovo späť, a nemôžu sa viazať na neexistujúce veci</w:t>
      </w:r>
      <w:r>
        <w:t>.</w:t>
      </w:r>
    </w:p>
    <w:p w:rsidR="007A4526" w:rsidRPr="007A4526" w:rsidRDefault="007A4526" w:rsidP="007A4526">
      <w:pPr>
        <w:pStyle w:val="Odsekzoznamu"/>
        <w:numPr>
          <w:ilvl w:val="1"/>
          <w:numId w:val="17"/>
        </w:numPr>
        <w:spacing w:after="0"/>
        <w:jc w:val="both"/>
        <w:rPr>
          <w:b/>
          <w:bCs/>
        </w:rPr>
      </w:pPr>
      <w:r>
        <w:rPr>
          <w:b/>
          <w:bCs/>
        </w:rPr>
        <w:t>dovolenosť</w:t>
      </w:r>
      <w:r>
        <w:t xml:space="preserve"> – prezumované právom, n</w:t>
      </w:r>
      <w:r w:rsidRPr="007A4526">
        <w:t>emôže sa jednať o niečo, čo je právom zakázané.</w:t>
      </w:r>
    </w:p>
    <w:p w:rsidR="007A4526" w:rsidRDefault="007A4526" w:rsidP="0043750D">
      <w:pPr>
        <w:pStyle w:val="Odsekzoznamu"/>
        <w:numPr>
          <w:ilvl w:val="3"/>
          <w:numId w:val="18"/>
        </w:numPr>
        <w:spacing w:after="0"/>
        <w:jc w:val="both"/>
      </w:pPr>
      <w:r>
        <w:t>ľudské hodnoty</w:t>
      </w:r>
    </w:p>
    <w:p w:rsidR="007A4526" w:rsidRDefault="007A4526" w:rsidP="0043750D">
      <w:pPr>
        <w:pStyle w:val="Odsekzoznamu"/>
        <w:numPr>
          <w:ilvl w:val="3"/>
          <w:numId w:val="18"/>
        </w:numPr>
        <w:spacing w:after="0"/>
        <w:jc w:val="both"/>
      </w:pPr>
      <w:r>
        <w:t>veci</w:t>
      </w:r>
    </w:p>
    <w:p w:rsidR="007A4526" w:rsidRDefault="007A4526" w:rsidP="0043750D">
      <w:pPr>
        <w:pStyle w:val="Odsekzoznamu"/>
        <w:numPr>
          <w:ilvl w:val="3"/>
          <w:numId w:val="18"/>
        </w:numPr>
        <w:spacing w:after="0"/>
        <w:jc w:val="both"/>
      </w:pPr>
      <w:r>
        <w:t>výsledky tvorivej duševnej činnosti</w:t>
      </w:r>
    </w:p>
    <w:p w:rsidR="007A4526" w:rsidRDefault="007A4526" w:rsidP="0043750D">
      <w:pPr>
        <w:pStyle w:val="Odsekzoznamu"/>
        <w:numPr>
          <w:ilvl w:val="3"/>
          <w:numId w:val="18"/>
        </w:numPr>
        <w:spacing w:after="0"/>
        <w:jc w:val="both"/>
      </w:pPr>
      <w:r>
        <w:t>iné majetkové hodnoty</w:t>
      </w:r>
    </w:p>
    <w:p w:rsidR="007A4526" w:rsidRDefault="007A4526" w:rsidP="0043750D">
      <w:pPr>
        <w:pStyle w:val="Odsekzoznamu"/>
        <w:numPr>
          <w:ilvl w:val="3"/>
          <w:numId w:val="18"/>
        </w:numPr>
        <w:spacing w:after="0"/>
        <w:jc w:val="both"/>
      </w:pPr>
      <w:r>
        <w:t>práce a výkony</w:t>
      </w:r>
      <w:r w:rsidRPr="007A4526">
        <w:t xml:space="preserve"> </w:t>
      </w:r>
    </w:p>
    <w:p w:rsidR="001B2BD2" w:rsidRDefault="007A4526" w:rsidP="0043750D">
      <w:pPr>
        <w:pStyle w:val="Odsekzoznamu"/>
        <w:numPr>
          <w:ilvl w:val="3"/>
          <w:numId w:val="18"/>
        </w:numPr>
        <w:spacing w:after="0"/>
        <w:jc w:val="both"/>
      </w:pPr>
      <w:r>
        <w:t>transplantáty</w:t>
      </w:r>
    </w:p>
    <w:p w:rsidR="001B3705" w:rsidRDefault="00B13F96" w:rsidP="00B13F96">
      <w:pPr>
        <w:pStyle w:val="Odsekzoznamu"/>
        <w:numPr>
          <w:ilvl w:val="0"/>
          <w:numId w:val="17"/>
        </w:numPr>
        <w:jc w:val="both"/>
      </w:pPr>
      <w:r w:rsidRPr="007420B3">
        <w:rPr>
          <w:b/>
          <w:bCs/>
        </w:rPr>
        <w:t>obsah právneho vzťahu</w:t>
      </w:r>
      <w:r w:rsidR="007420B3">
        <w:t xml:space="preserve"> – </w:t>
      </w:r>
      <w:r>
        <w:t xml:space="preserve">predstavuje konkrétne vzájomné oprávnenia a povinnosti subjektov v právnom vzťahu. Subjekt </w:t>
      </w:r>
      <w:r w:rsidR="00180C18">
        <w:t>povinnosti</w:t>
      </w:r>
      <w:r>
        <w:t xml:space="preserve"> je povinný realizovať svoje správanie právnou normou stanoveným spôsobom, a to tým, že niečo dá (dare), vykoná (</w:t>
      </w:r>
      <w:proofErr w:type="spellStart"/>
      <w:r>
        <w:t>facere</w:t>
      </w:r>
      <w:proofErr w:type="spellEnd"/>
      <w:r>
        <w:t>), zdrží sa konania (</w:t>
      </w:r>
      <w:proofErr w:type="spellStart"/>
      <w:r>
        <w:t>non</w:t>
      </w:r>
      <w:proofErr w:type="spellEnd"/>
      <w:r>
        <w:t xml:space="preserve"> </w:t>
      </w:r>
      <w:proofErr w:type="spellStart"/>
      <w:r>
        <w:t>facere</w:t>
      </w:r>
      <w:proofErr w:type="spellEnd"/>
      <w:r>
        <w:t>) alebo strpí isté konanie (</w:t>
      </w:r>
      <w:proofErr w:type="spellStart"/>
      <w:r>
        <w:t>pati</w:t>
      </w:r>
      <w:proofErr w:type="spellEnd"/>
      <w:r>
        <w:t>)</w:t>
      </w:r>
    </w:p>
    <w:p w:rsidR="008E3F68" w:rsidRPr="008E3F68" w:rsidRDefault="008E3F68" w:rsidP="008E3F68">
      <w:pPr>
        <w:pStyle w:val="Odsekzoznamu"/>
        <w:numPr>
          <w:ilvl w:val="1"/>
          <w:numId w:val="17"/>
        </w:numPr>
        <w:jc w:val="both"/>
      </w:pPr>
      <w:r>
        <w:rPr>
          <w:b/>
          <w:bCs/>
        </w:rPr>
        <w:t>„Dare</w:t>
      </w:r>
      <w:r>
        <w:rPr>
          <w:b/>
          <w:bCs/>
        </w:rPr>
        <w:fldChar w:fldCharType="begin"/>
      </w:r>
      <w:r>
        <w:instrText xml:space="preserve"> XE "</w:instrText>
      </w:r>
      <w:r w:rsidRPr="008B6924">
        <w:rPr>
          <w:b/>
          <w:bCs/>
        </w:rPr>
        <w:instrText>Dare</w:instrText>
      </w:r>
      <w:r>
        <w:instrText xml:space="preserve">" </w:instrText>
      </w:r>
      <w:r>
        <w:rPr>
          <w:b/>
          <w:bCs/>
        </w:rPr>
        <w:fldChar w:fldCharType="end"/>
      </w:r>
      <w:r>
        <w:rPr>
          <w:b/>
          <w:bCs/>
        </w:rPr>
        <w:t>“</w:t>
      </w:r>
      <w:r>
        <w:t xml:space="preserve"> </w:t>
      </w:r>
      <w:r w:rsidRPr="008E3F68">
        <w:t>–</w:t>
      </w:r>
      <w:r>
        <w:t xml:space="preserve"> dať</w:t>
      </w:r>
    </w:p>
    <w:p w:rsidR="008E3F68" w:rsidRPr="008E3F68" w:rsidRDefault="008E3F68" w:rsidP="008E3F68">
      <w:pPr>
        <w:pStyle w:val="Odsekzoznamu"/>
        <w:numPr>
          <w:ilvl w:val="1"/>
          <w:numId w:val="17"/>
        </w:numPr>
        <w:jc w:val="both"/>
      </w:pPr>
      <w:r>
        <w:rPr>
          <w:b/>
          <w:bCs/>
        </w:rPr>
        <w:t>„</w:t>
      </w:r>
      <w:proofErr w:type="spellStart"/>
      <w:r>
        <w:rPr>
          <w:b/>
          <w:bCs/>
        </w:rPr>
        <w:t>Facere</w:t>
      </w:r>
      <w:proofErr w:type="spellEnd"/>
      <w:r>
        <w:rPr>
          <w:b/>
          <w:bCs/>
        </w:rPr>
        <w:fldChar w:fldCharType="begin"/>
      </w:r>
      <w:r>
        <w:instrText xml:space="preserve"> XE "</w:instrText>
      </w:r>
      <w:r w:rsidRPr="00904445">
        <w:rPr>
          <w:b/>
          <w:bCs/>
        </w:rPr>
        <w:instrText>Facere</w:instrText>
      </w:r>
      <w:r>
        <w:instrText xml:space="preserve">" </w:instrText>
      </w:r>
      <w:r>
        <w:rPr>
          <w:b/>
          <w:bCs/>
        </w:rPr>
        <w:fldChar w:fldCharType="end"/>
      </w:r>
      <w:r>
        <w:rPr>
          <w:b/>
          <w:bCs/>
        </w:rPr>
        <w:t xml:space="preserve">“ </w:t>
      </w:r>
      <w:r>
        <w:t>– konať</w:t>
      </w:r>
    </w:p>
    <w:p w:rsidR="008E3F68" w:rsidRPr="008E3F68" w:rsidRDefault="008E3F68" w:rsidP="008E3F68">
      <w:pPr>
        <w:pStyle w:val="Odsekzoznamu"/>
        <w:numPr>
          <w:ilvl w:val="1"/>
          <w:numId w:val="17"/>
        </w:numPr>
        <w:jc w:val="both"/>
      </w:pPr>
      <w:r>
        <w:rPr>
          <w:b/>
          <w:bCs/>
        </w:rPr>
        <w:t>„</w:t>
      </w:r>
      <w:proofErr w:type="spellStart"/>
      <w:r>
        <w:rPr>
          <w:b/>
          <w:bCs/>
        </w:rPr>
        <w:t>Omittere</w:t>
      </w:r>
      <w:proofErr w:type="spellEnd"/>
      <w:r>
        <w:rPr>
          <w:b/>
          <w:bCs/>
        </w:rPr>
        <w:fldChar w:fldCharType="begin"/>
      </w:r>
      <w:r>
        <w:instrText xml:space="preserve"> XE "</w:instrText>
      </w:r>
      <w:r w:rsidRPr="00D80630">
        <w:rPr>
          <w:b/>
          <w:bCs/>
        </w:rPr>
        <w:instrText>Omittere</w:instrText>
      </w:r>
      <w:r>
        <w:instrText xml:space="preserve">" </w:instrText>
      </w:r>
      <w:r>
        <w:rPr>
          <w:b/>
          <w:bCs/>
        </w:rPr>
        <w:fldChar w:fldCharType="end"/>
      </w:r>
      <w:r>
        <w:rPr>
          <w:b/>
          <w:bCs/>
        </w:rPr>
        <w:t>“</w:t>
      </w:r>
      <w:r>
        <w:t xml:space="preserve"> – zdržať sa</w:t>
      </w:r>
    </w:p>
    <w:p w:rsidR="008E3F68" w:rsidRDefault="008E3F68" w:rsidP="008E3F68">
      <w:pPr>
        <w:pStyle w:val="Odsekzoznamu"/>
        <w:numPr>
          <w:ilvl w:val="1"/>
          <w:numId w:val="17"/>
        </w:numPr>
        <w:jc w:val="both"/>
      </w:pPr>
      <w:r>
        <w:rPr>
          <w:b/>
          <w:bCs/>
        </w:rPr>
        <w:t>„</w:t>
      </w:r>
      <w:proofErr w:type="spellStart"/>
      <w:r>
        <w:rPr>
          <w:b/>
          <w:bCs/>
        </w:rPr>
        <w:t>Pati</w:t>
      </w:r>
      <w:proofErr w:type="spellEnd"/>
      <w:r>
        <w:rPr>
          <w:b/>
          <w:bCs/>
        </w:rPr>
        <w:fldChar w:fldCharType="begin"/>
      </w:r>
      <w:r>
        <w:instrText xml:space="preserve"> XE "</w:instrText>
      </w:r>
      <w:r w:rsidRPr="00F002AB">
        <w:rPr>
          <w:b/>
          <w:bCs/>
        </w:rPr>
        <w:instrText>Pati</w:instrText>
      </w:r>
      <w:r>
        <w:instrText xml:space="preserve">" </w:instrText>
      </w:r>
      <w:r>
        <w:rPr>
          <w:b/>
          <w:bCs/>
        </w:rPr>
        <w:fldChar w:fldCharType="end"/>
      </w:r>
      <w:r>
        <w:rPr>
          <w:b/>
          <w:bCs/>
        </w:rPr>
        <w:t>“</w:t>
      </w:r>
      <w:r>
        <w:t xml:space="preserve"> – strpieť</w:t>
      </w:r>
    </w:p>
    <w:p w:rsidR="008E3F68" w:rsidRDefault="008E3F68" w:rsidP="008E3F68">
      <w:pPr>
        <w:jc w:val="both"/>
      </w:pPr>
    </w:p>
    <w:p w:rsidR="008E3F68" w:rsidRDefault="008E3F68" w:rsidP="008E3F68">
      <w:pPr>
        <w:pStyle w:val="Nadpis2"/>
        <w:rPr>
          <w:b/>
          <w:bCs/>
          <w:color w:val="auto"/>
        </w:rPr>
      </w:pPr>
      <w:bookmarkStart w:id="12" w:name="_Toc22907008"/>
      <w:r w:rsidRPr="008E3F68">
        <w:rPr>
          <w:b/>
          <w:bCs/>
          <w:color w:val="auto"/>
        </w:rPr>
        <w:t>Druhy právnych vzťahov</w:t>
      </w:r>
      <w:bookmarkEnd w:id="12"/>
    </w:p>
    <w:p w:rsidR="008E3F68" w:rsidRPr="008E3F68" w:rsidRDefault="008E3F68" w:rsidP="008E3F68"/>
    <w:p w:rsidR="008E3F68" w:rsidRDefault="008E3F68" w:rsidP="008E3F68">
      <w:pPr>
        <w:pStyle w:val="Odsekzoznamu"/>
        <w:numPr>
          <w:ilvl w:val="0"/>
          <w:numId w:val="19"/>
        </w:numPr>
      </w:pPr>
      <w:r w:rsidRPr="008E3F68">
        <w:rPr>
          <w:b/>
          <w:bCs/>
        </w:rPr>
        <w:t>absolútne</w:t>
      </w:r>
      <w:r>
        <w:t xml:space="preserve"> „</w:t>
      </w:r>
      <w:proofErr w:type="spellStart"/>
      <w:r>
        <w:t>erga</w:t>
      </w:r>
      <w:proofErr w:type="spellEnd"/>
      <w:r>
        <w:t xml:space="preserve"> </w:t>
      </w:r>
      <w:proofErr w:type="spellStart"/>
      <w:r>
        <w:t>omnes</w:t>
      </w:r>
      <w:proofErr w:type="spellEnd"/>
      <w:r>
        <w:fldChar w:fldCharType="begin"/>
      </w:r>
      <w:r>
        <w:instrText xml:space="preserve"> XE "</w:instrText>
      </w:r>
      <w:r w:rsidRPr="000301D0">
        <w:instrText>erga omnes</w:instrText>
      </w:r>
      <w:r>
        <w:instrText xml:space="preserve">" </w:instrText>
      </w:r>
      <w:r>
        <w:fldChar w:fldCharType="end"/>
      </w:r>
      <w:r>
        <w:t>“</w:t>
      </w:r>
    </w:p>
    <w:p w:rsidR="00B117A3" w:rsidRDefault="008E3F68" w:rsidP="008E3F68">
      <w:pPr>
        <w:pStyle w:val="Odsekzoznamu"/>
        <w:numPr>
          <w:ilvl w:val="0"/>
          <w:numId w:val="19"/>
        </w:numPr>
      </w:pPr>
      <w:r w:rsidRPr="008E3F68">
        <w:rPr>
          <w:b/>
          <w:bCs/>
        </w:rPr>
        <w:t>relatívne</w:t>
      </w:r>
      <w:r>
        <w:t xml:space="preserve"> „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partes</w:t>
      </w:r>
      <w:proofErr w:type="spellEnd"/>
      <w:r w:rsidR="00A2121B">
        <w:fldChar w:fldCharType="begin"/>
      </w:r>
      <w:r w:rsidR="00A2121B">
        <w:instrText xml:space="preserve"> XE "</w:instrText>
      </w:r>
      <w:r w:rsidR="00A2121B" w:rsidRPr="00C11336">
        <w:instrText>inter partes</w:instrText>
      </w:r>
      <w:r w:rsidR="00A2121B">
        <w:instrText xml:space="preserve">" </w:instrText>
      </w:r>
      <w:r w:rsidR="00A2121B">
        <w:fldChar w:fldCharType="end"/>
      </w:r>
      <w:r>
        <w:t>“</w:t>
      </w:r>
    </w:p>
    <w:p w:rsidR="00B117A3" w:rsidRDefault="00B117A3">
      <w:r>
        <w:br w:type="page"/>
      </w:r>
    </w:p>
    <w:p w:rsidR="00B117A3" w:rsidRDefault="00B117A3" w:rsidP="00B117A3">
      <w:pPr>
        <w:pStyle w:val="Nadpis1"/>
        <w:rPr>
          <w:b/>
          <w:bCs/>
          <w:color w:val="auto"/>
        </w:rPr>
      </w:pPr>
      <w:bookmarkStart w:id="13" w:name="_Toc22907009"/>
      <w:r w:rsidRPr="00B117A3">
        <w:rPr>
          <w:b/>
          <w:bCs/>
          <w:color w:val="auto"/>
        </w:rPr>
        <w:t>Interpretácia práva</w:t>
      </w:r>
      <w:bookmarkEnd w:id="13"/>
    </w:p>
    <w:p w:rsidR="00B117A3" w:rsidRPr="00B117A3" w:rsidRDefault="00B117A3" w:rsidP="00B117A3"/>
    <w:p w:rsidR="00B117A3" w:rsidRDefault="00B117A3" w:rsidP="00B117A3">
      <w:r>
        <w:t>Je to zisťovanie výkladu právnych textov.</w:t>
      </w:r>
    </w:p>
    <w:p w:rsidR="00B117A3" w:rsidRDefault="00B117A3" w:rsidP="00B117A3">
      <w:r>
        <w:t>„Právna hermeneutika</w:t>
      </w:r>
      <w:r>
        <w:fldChar w:fldCharType="begin"/>
      </w:r>
      <w:r>
        <w:instrText xml:space="preserve"> XE "</w:instrText>
      </w:r>
      <w:r w:rsidRPr="00692A77">
        <w:instrText>právna hermeneutika</w:instrText>
      </w:r>
      <w:r>
        <w:instrText xml:space="preserve">" </w:instrText>
      </w:r>
      <w:r>
        <w:fldChar w:fldCharType="end"/>
      </w:r>
      <w:r>
        <w:fldChar w:fldCharType="begin"/>
      </w:r>
      <w:r>
        <w:instrText xml:space="preserve"> XE "</w:instrText>
      </w:r>
      <w:r w:rsidRPr="00393AE2">
        <w:instrText>právna hermeneutika</w:instrText>
      </w:r>
      <w:r>
        <w:instrText xml:space="preserve">" </w:instrText>
      </w:r>
      <w:r>
        <w:fldChar w:fldCharType="end"/>
      </w:r>
      <w:r>
        <w:t>“ = náuka o výklade práva, rozpracúva metódy právnej interpretácie.</w:t>
      </w:r>
    </w:p>
    <w:p w:rsidR="00B117A3" w:rsidRPr="00B117A3" w:rsidRDefault="00B117A3" w:rsidP="00B117A3">
      <w:pPr>
        <w:pStyle w:val="Nadpis2"/>
        <w:spacing w:after="240"/>
        <w:rPr>
          <w:b/>
          <w:bCs/>
          <w:color w:val="auto"/>
        </w:rPr>
      </w:pPr>
      <w:bookmarkStart w:id="14" w:name="_Toc22907010"/>
      <w:r w:rsidRPr="00B117A3">
        <w:rPr>
          <w:b/>
          <w:bCs/>
          <w:color w:val="auto"/>
        </w:rPr>
        <w:t>Problematika výkladových cieľov</w:t>
      </w:r>
      <w:bookmarkEnd w:id="14"/>
    </w:p>
    <w:p w:rsidR="00B117A3" w:rsidRDefault="00B117A3" w:rsidP="00B85387">
      <w:pPr>
        <w:pStyle w:val="Odsekzoznamu"/>
        <w:numPr>
          <w:ilvl w:val="1"/>
          <w:numId w:val="18"/>
        </w:numPr>
        <w:ind w:left="567" w:firstLine="0"/>
        <w:jc w:val="both"/>
      </w:pPr>
      <w:r w:rsidRPr="00B117A3">
        <w:rPr>
          <w:b/>
          <w:bCs/>
        </w:rPr>
        <w:t>originalizmus</w:t>
      </w:r>
      <w:r>
        <w:rPr>
          <w:b/>
          <w:bCs/>
        </w:rPr>
        <w:fldChar w:fldCharType="begin"/>
      </w:r>
      <w:r>
        <w:instrText xml:space="preserve"> XE "</w:instrText>
      </w:r>
      <w:r w:rsidRPr="0005113D">
        <w:instrText>originalizmus</w:instrText>
      </w:r>
      <w:r>
        <w:instrText xml:space="preserve">" </w:instrText>
      </w:r>
      <w:r>
        <w:rPr>
          <w:b/>
          <w:bCs/>
        </w:rPr>
        <w:fldChar w:fldCharType="end"/>
      </w:r>
    </w:p>
    <w:p w:rsidR="00B117A3" w:rsidRDefault="00B117A3" w:rsidP="00B85387">
      <w:pPr>
        <w:pStyle w:val="Odsekzoznamu"/>
        <w:numPr>
          <w:ilvl w:val="2"/>
          <w:numId w:val="18"/>
        </w:numPr>
        <w:ind w:left="1560" w:hanging="426"/>
        <w:jc w:val="both"/>
      </w:pPr>
      <w:r>
        <w:t>historicky subjektívny výkladový cieľ</w:t>
      </w:r>
    </w:p>
    <w:p w:rsidR="00B117A3" w:rsidRDefault="00B117A3" w:rsidP="00B85387">
      <w:pPr>
        <w:pStyle w:val="Odsekzoznamu"/>
        <w:numPr>
          <w:ilvl w:val="2"/>
          <w:numId w:val="18"/>
        </w:numPr>
        <w:ind w:left="1560" w:hanging="426"/>
        <w:jc w:val="both"/>
      </w:pPr>
      <w:r>
        <w:t>z hľadiska pôvodného autora</w:t>
      </w:r>
    </w:p>
    <w:p w:rsidR="00B117A3" w:rsidRDefault="00B117A3" w:rsidP="00B85387">
      <w:pPr>
        <w:pStyle w:val="Odsekzoznamu"/>
        <w:numPr>
          <w:ilvl w:val="2"/>
          <w:numId w:val="18"/>
        </w:numPr>
        <w:ind w:left="1560" w:hanging="426"/>
        <w:jc w:val="both"/>
      </w:pPr>
      <w:r>
        <w:t>názor zákonodarcu</w:t>
      </w:r>
    </w:p>
    <w:p w:rsidR="00B117A3" w:rsidRDefault="00B117A3" w:rsidP="00B85387">
      <w:pPr>
        <w:pStyle w:val="Odsekzoznamu"/>
        <w:numPr>
          <w:ilvl w:val="2"/>
          <w:numId w:val="18"/>
        </w:numPr>
        <w:ind w:left="1560" w:hanging="426"/>
        <w:jc w:val="both"/>
      </w:pPr>
      <w:r>
        <w:t>historicky objektívny výkladový ciel</w:t>
      </w:r>
    </w:p>
    <w:p w:rsidR="00B85387" w:rsidRDefault="00B85387" w:rsidP="00FD3431">
      <w:pPr>
        <w:pStyle w:val="Odsekzoznamu"/>
        <w:ind w:left="1080"/>
        <w:jc w:val="both"/>
      </w:pPr>
      <w:r>
        <w:t>Skúma zmysel právnej úpravy, ale rozdiel je v tom, že tento zmysel hľadá v čase, keď zákonodarca (popr. Autor podzákonného predpisu) danú právnu úpravu prijímal. Pri tomto výklade sa berie do úvahy napr. Dôvodová správa k zákonu, prípadne tiež záznam rozpravy v Parlamente pri jeho prijímaní a pod.</w:t>
      </w:r>
    </w:p>
    <w:p w:rsidR="00B117A3" w:rsidRDefault="00B117A3" w:rsidP="00B117A3">
      <w:pPr>
        <w:pStyle w:val="Odsekzoznamu"/>
        <w:ind w:left="1560"/>
      </w:pPr>
    </w:p>
    <w:p w:rsidR="00B117A3" w:rsidRDefault="00B117A3" w:rsidP="00B117A3">
      <w:pPr>
        <w:pStyle w:val="Odsekzoznamu"/>
        <w:numPr>
          <w:ilvl w:val="1"/>
          <w:numId w:val="18"/>
        </w:numPr>
        <w:ind w:left="567" w:firstLine="0"/>
        <w:rPr>
          <w:b/>
          <w:bCs/>
        </w:rPr>
      </w:pPr>
      <w:r w:rsidRPr="00B117A3">
        <w:rPr>
          <w:b/>
          <w:bCs/>
        </w:rPr>
        <w:t>modernizmus</w:t>
      </w:r>
      <w:r>
        <w:rPr>
          <w:b/>
          <w:bCs/>
        </w:rPr>
        <w:fldChar w:fldCharType="begin"/>
      </w:r>
      <w:r>
        <w:instrText xml:space="preserve"> XE "</w:instrText>
      </w:r>
      <w:r w:rsidRPr="00F20BB0">
        <w:instrText>modernizmus</w:instrText>
      </w:r>
      <w:r>
        <w:instrText xml:space="preserve">" </w:instrText>
      </w:r>
      <w:r>
        <w:rPr>
          <w:b/>
          <w:bCs/>
        </w:rPr>
        <w:fldChar w:fldCharType="end"/>
      </w:r>
    </w:p>
    <w:p w:rsidR="00B117A3" w:rsidRDefault="00B117A3" w:rsidP="00B117A3">
      <w:pPr>
        <w:pStyle w:val="Odsekzoznamu"/>
        <w:numPr>
          <w:ilvl w:val="2"/>
          <w:numId w:val="18"/>
        </w:numPr>
        <w:ind w:left="1560" w:hanging="426"/>
      </w:pPr>
      <w:r w:rsidRPr="00B117A3">
        <w:t xml:space="preserve">z hľadiska súčasného </w:t>
      </w:r>
    </w:p>
    <w:p w:rsidR="00B117A3" w:rsidRDefault="00B117A3" w:rsidP="00B117A3">
      <w:pPr>
        <w:pStyle w:val="Odsekzoznamu"/>
        <w:numPr>
          <w:ilvl w:val="2"/>
          <w:numId w:val="18"/>
        </w:numPr>
        <w:ind w:left="1560" w:hanging="426"/>
      </w:pPr>
      <w:r>
        <w:t>recentný objektívny výkladový ciel</w:t>
      </w:r>
    </w:p>
    <w:p w:rsidR="00B117A3" w:rsidRDefault="00B117A3" w:rsidP="00B117A3">
      <w:pPr>
        <w:pStyle w:val="Odsekzoznamu"/>
        <w:numPr>
          <w:ilvl w:val="2"/>
          <w:numId w:val="18"/>
        </w:numPr>
        <w:ind w:left="1560" w:hanging="426"/>
      </w:pPr>
      <w:r>
        <w:t>progresívny výklad</w:t>
      </w:r>
    </w:p>
    <w:p w:rsidR="008E3F68" w:rsidRDefault="008E3F68" w:rsidP="00B117A3">
      <w:pPr>
        <w:pStyle w:val="Odsekzoznamu"/>
        <w:ind w:left="1560"/>
      </w:pPr>
      <w:r>
        <w:fldChar w:fldCharType="begin"/>
      </w:r>
      <w:r>
        <w:instrText xml:space="preserve"> XE "</w:instrText>
      </w:r>
      <w:r w:rsidRPr="00E23CCE">
        <w:instrText>inter partes</w:instrText>
      </w:r>
      <w:r w:rsidRPr="00B117A3">
        <w:rPr>
          <w:sz w:val="20"/>
          <w:szCs w:val="20"/>
        </w:rPr>
        <w:instrText>\</w:instrText>
      </w:r>
      <w:r w:rsidRPr="00E23CCE">
        <w:instrText>“</w:instrText>
      </w:r>
      <w:r>
        <w:instrText xml:space="preserve">" </w:instrText>
      </w:r>
      <w:r>
        <w:fldChar w:fldCharType="end"/>
      </w:r>
    </w:p>
    <w:p w:rsidR="00084999" w:rsidRPr="00084999" w:rsidRDefault="00B117A3" w:rsidP="00084999">
      <w:pPr>
        <w:pStyle w:val="Nadpis2"/>
        <w:rPr>
          <w:b/>
          <w:bCs/>
          <w:color w:val="auto"/>
        </w:rPr>
      </w:pPr>
      <w:bookmarkStart w:id="15" w:name="_Toc22907011"/>
      <w:r w:rsidRPr="00B117A3">
        <w:rPr>
          <w:b/>
          <w:bCs/>
          <w:color w:val="auto"/>
        </w:rPr>
        <w:t>Výklad zákona</w:t>
      </w:r>
      <w:bookmarkEnd w:id="15"/>
    </w:p>
    <w:p w:rsidR="00A2121B" w:rsidRPr="00084999" w:rsidRDefault="00B117A3" w:rsidP="00B117A3">
      <w:pPr>
        <w:pStyle w:val="Odsekzoznamu"/>
        <w:numPr>
          <w:ilvl w:val="0"/>
          <w:numId w:val="20"/>
        </w:numPr>
        <w:rPr>
          <w:b/>
          <w:bCs/>
        </w:rPr>
      </w:pPr>
      <w:r w:rsidRPr="00084999">
        <w:rPr>
          <w:b/>
          <w:bCs/>
        </w:rPr>
        <w:t xml:space="preserve">sémantický </w:t>
      </w:r>
      <w:r w:rsidR="00FD3431" w:rsidRPr="00FD3431">
        <w:rPr>
          <w:b/>
          <w:bCs/>
        </w:rPr>
        <w:t>výklad</w:t>
      </w:r>
    </w:p>
    <w:p w:rsidR="00A2121B" w:rsidRDefault="00B117A3" w:rsidP="00A2121B">
      <w:pPr>
        <w:pStyle w:val="Odsekzoznamu"/>
        <w:numPr>
          <w:ilvl w:val="1"/>
          <w:numId w:val="20"/>
        </w:numPr>
      </w:pPr>
      <w:r>
        <w:t>definovanie sémantického významu slova</w:t>
      </w:r>
    </w:p>
    <w:p w:rsidR="00A2121B" w:rsidRDefault="00A2121B" w:rsidP="00A2121B">
      <w:pPr>
        <w:pStyle w:val="Odsekzoznamu"/>
        <w:numPr>
          <w:ilvl w:val="1"/>
          <w:numId w:val="20"/>
        </w:numPr>
      </w:pPr>
      <w:r>
        <w:t>teória troch oblastí významu pojmu</w:t>
      </w:r>
    </w:p>
    <w:p w:rsidR="00A2121B" w:rsidRDefault="00A2121B" w:rsidP="00A2121B">
      <w:pPr>
        <w:pStyle w:val="Odsekzoznamu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55880</wp:posOffset>
                </wp:positionV>
                <wp:extent cx="1466850" cy="1466850"/>
                <wp:effectExtent l="0" t="0" r="19050" b="19050"/>
                <wp:wrapSquare wrapText="bothSides"/>
                <wp:docPr id="4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66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92040" id="Ovál 4" o:spid="_x0000_s1026" style="position:absolute;margin-left:73.15pt;margin-top:4.4pt;width:115.5pt;height:1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" fillcolor="#4472c4 [3204]" strokecolor="#1f3763 [1604]" strokeweight="1pt">
                <v:stroke joinstyle="miter"/>
                <w10:wrap type="square"/>
              </v:oval>
            </w:pict>
          </mc:Fallback>
        </mc:AlternateContent>
      </w:r>
    </w:p>
    <w:p w:rsidR="00A2121B" w:rsidRDefault="00A2121B" w:rsidP="00A2121B">
      <w:pPr>
        <w:pStyle w:val="Odsekzoznamu"/>
        <w:ind w:left="4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1684654</wp:posOffset>
                </wp:positionH>
                <wp:positionV relativeFrom="paragraph">
                  <wp:posOffset>119380</wp:posOffset>
                </wp:positionV>
                <wp:extent cx="968375" cy="469900"/>
                <wp:effectExtent l="38100" t="0" r="22225" b="6350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375" cy="469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B41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6" o:spid="_x0000_s1026" type="#_x0000_t32" style="position:absolute;margin-left:132.65pt;margin-top:9.4pt;width:76.25pt;height:3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" strokecolor="#bf8f00 [2407]" strokeweight="1.5pt">
                <v:stroke endarrow="block" joinstyle="miter"/>
              </v:shape>
            </w:pict>
          </mc:Fallback>
        </mc:AlternateContent>
      </w:r>
      <w:r>
        <w:t>jadro</w:t>
      </w:r>
    </w:p>
    <w:p w:rsidR="00A2121B" w:rsidRDefault="00A2121B" w:rsidP="00A2121B">
      <w:pPr>
        <w:pStyle w:val="Odsekzoznamu"/>
        <w:ind w:left="424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CD67A8" wp14:editId="4B0E54A6">
                <wp:simplePos x="0" y="0"/>
                <wp:positionH relativeFrom="column">
                  <wp:posOffset>2119630</wp:posOffset>
                </wp:positionH>
                <wp:positionV relativeFrom="paragraph">
                  <wp:posOffset>100330</wp:posOffset>
                </wp:positionV>
                <wp:extent cx="974725" cy="476250"/>
                <wp:effectExtent l="38100" t="0" r="15875" b="57150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725" cy="476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A80BB" id="Rovná spojovacia šípka 7" o:spid="_x0000_s1026" type="#_x0000_t32" style="position:absolute;margin-left:166.9pt;margin-top:7.9pt;width:76.75pt;height:37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" strokecolor="#2f5496 [24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163830</wp:posOffset>
                </wp:positionV>
                <wp:extent cx="546100" cy="546100"/>
                <wp:effectExtent l="0" t="0" r="25400" b="25400"/>
                <wp:wrapSquare wrapText="bothSides"/>
                <wp:docPr id="5" name="Ová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81F5C" id="Ovál 5" o:spid="_x0000_s1026" style="position:absolute;margin-left:110.15pt;margin-top:12.9pt;width:43pt;height:4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" fillcolor="#ffc000 [3207]" strokecolor="#7f5f00 [1607]" strokeweight="1pt">
                <v:stroke joinstyle="miter"/>
                <w10:wrap type="square"/>
              </v:oval>
            </w:pict>
          </mc:Fallback>
        </mc:AlternateContent>
      </w:r>
      <w:r>
        <w:t>neurčitá časť</w:t>
      </w:r>
    </w:p>
    <w:p w:rsidR="00A2121B" w:rsidRDefault="00A2121B" w:rsidP="00A2121B">
      <w:pPr>
        <w:pStyle w:val="Odsekzoznamu"/>
        <w:ind w:left="495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FC0514" wp14:editId="225B9E1E">
                <wp:simplePos x="0" y="0"/>
                <wp:positionH relativeFrom="column">
                  <wp:posOffset>2560127</wp:posOffset>
                </wp:positionH>
                <wp:positionV relativeFrom="paragraph">
                  <wp:posOffset>107187</wp:posOffset>
                </wp:positionV>
                <wp:extent cx="974725" cy="476250"/>
                <wp:effectExtent l="38100" t="0" r="15875" b="5715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725" cy="476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C273E" id="Rovná spojovacia šípka 8" o:spid="_x0000_s1026" type="#_x0000_t32" style="position:absolute;margin-left:201.6pt;margin-top:8.45pt;width:76.75pt;height:37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" strokecolor="#a5a5a5 [2092]" strokeweight="1.5pt">
                <v:stroke endarrow="block" joinstyle="miter"/>
              </v:shape>
            </w:pict>
          </mc:Fallback>
        </mc:AlternateContent>
      </w:r>
      <w:r>
        <w:t>oblasť mimo pojem</w:t>
      </w:r>
    </w:p>
    <w:p w:rsidR="00A2121B" w:rsidRDefault="00A2121B" w:rsidP="00A2121B">
      <w:pPr>
        <w:pStyle w:val="Odsekzoznamu"/>
        <w:ind w:left="1440"/>
      </w:pPr>
    </w:p>
    <w:p w:rsidR="00A2121B" w:rsidRDefault="00A2121B" w:rsidP="00A2121B">
      <w:pPr>
        <w:pStyle w:val="Odsekzoznamu"/>
        <w:ind w:left="1440"/>
      </w:pPr>
    </w:p>
    <w:p w:rsidR="00A2121B" w:rsidRDefault="00A2121B" w:rsidP="00A2121B">
      <w:pPr>
        <w:pStyle w:val="Odsekzoznamu"/>
        <w:ind w:left="1440"/>
      </w:pPr>
    </w:p>
    <w:p w:rsidR="00A2121B" w:rsidRDefault="00A2121B" w:rsidP="00A2121B"/>
    <w:p w:rsidR="00084999" w:rsidRDefault="00084999" w:rsidP="00A2121B"/>
    <w:p w:rsidR="00FD3431" w:rsidRDefault="00B117A3" w:rsidP="00084999">
      <w:pPr>
        <w:pStyle w:val="Odsekzoznamu"/>
        <w:numPr>
          <w:ilvl w:val="0"/>
          <w:numId w:val="20"/>
        </w:numPr>
        <w:jc w:val="both"/>
      </w:pPr>
      <w:r w:rsidRPr="00084999">
        <w:rPr>
          <w:b/>
          <w:bCs/>
        </w:rPr>
        <w:t>gramatický</w:t>
      </w:r>
      <w:r w:rsidR="00B85387">
        <w:t xml:space="preserve"> </w:t>
      </w:r>
      <w:r w:rsidR="00FD3431" w:rsidRPr="00FD3431">
        <w:rPr>
          <w:b/>
          <w:bCs/>
        </w:rPr>
        <w:t>výklad</w:t>
      </w:r>
      <w:r w:rsidR="00FD3431">
        <w:t xml:space="preserve"> </w:t>
      </w:r>
    </w:p>
    <w:p w:rsidR="00B85387" w:rsidRDefault="00B85387" w:rsidP="00FD3431">
      <w:pPr>
        <w:pStyle w:val="Odsekzoznamu"/>
        <w:jc w:val="both"/>
      </w:pPr>
      <w:r>
        <w:t>morfologický (singulár/plurál) a syntaktický (omilostiť nemožno, popraviť / omilostiť, nemožno popraviť)</w:t>
      </w:r>
    </w:p>
    <w:p w:rsidR="00084999" w:rsidRDefault="00084999" w:rsidP="00084999">
      <w:pPr>
        <w:pStyle w:val="Odsekzoznamu"/>
        <w:jc w:val="both"/>
      </w:pPr>
    </w:p>
    <w:p w:rsidR="00084999" w:rsidRDefault="00A2121B" w:rsidP="00084999">
      <w:pPr>
        <w:pStyle w:val="Odsekzoznamu"/>
        <w:numPr>
          <w:ilvl w:val="0"/>
          <w:numId w:val="20"/>
        </w:numPr>
        <w:jc w:val="both"/>
        <w:rPr>
          <w:b/>
          <w:bCs/>
        </w:rPr>
      </w:pPr>
      <w:r w:rsidRPr="00084999">
        <w:rPr>
          <w:b/>
          <w:bCs/>
        </w:rPr>
        <w:t>doslovný</w:t>
      </w:r>
      <w:r w:rsidR="00FD3431">
        <w:rPr>
          <w:b/>
          <w:bCs/>
        </w:rPr>
        <w:t xml:space="preserve"> </w:t>
      </w:r>
      <w:r w:rsidR="00FD3431" w:rsidRPr="00FD3431">
        <w:rPr>
          <w:b/>
          <w:bCs/>
        </w:rPr>
        <w:t>výklad</w:t>
      </w:r>
    </w:p>
    <w:p w:rsidR="00FD3431" w:rsidRPr="00FD3431" w:rsidRDefault="00FD3431" w:rsidP="00FD3431">
      <w:pPr>
        <w:pStyle w:val="Odsekzoznamu"/>
        <w:rPr>
          <w:b/>
          <w:bCs/>
        </w:rPr>
      </w:pPr>
    </w:p>
    <w:p w:rsidR="00FD3431" w:rsidRPr="00084999" w:rsidRDefault="00FD3431" w:rsidP="00FD3431">
      <w:pPr>
        <w:pStyle w:val="Odsekzoznamu"/>
        <w:jc w:val="both"/>
        <w:rPr>
          <w:b/>
          <w:bCs/>
        </w:rPr>
      </w:pPr>
    </w:p>
    <w:p w:rsidR="00FD3431" w:rsidRDefault="00FD3431" w:rsidP="00FD3431">
      <w:pPr>
        <w:jc w:val="both"/>
      </w:pPr>
      <w:r>
        <w:t>Dôležité : používanie lexikónov, legálne definície, problém predporozumenia</w:t>
      </w:r>
      <w:r>
        <w:fldChar w:fldCharType="begin"/>
      </w:r>
      <w:r>
        <w:instrText xml:space="preserve"> XE "</w:instrText>
      </w:r>
      <w:r w:rsidRPr="00670997">
        <w:instrText>predporozumenie:apriórne pochopenie</w:instrText>
      </w:r>
      <w:r>
        <w:instrText xml:space="preserve">" </w:instrText>
      </w:r>
      <w:r>
        <w:fldChar w:fldCharType="end"/>
      </w:r>
    </w:p>
    <w:p w:rsidR="00084999" w:rsidRDefault="00A2121B" w:rsidP="00FD3431">
      <w:pPr>
        <w:pStyle w:val="Odsekzoznamu"/>
        <w:numPr>
          <w:ilvl w:val="0"/>
          <w:numId w:val="20"/>
        </w:numPr>
        <w:jc w:val="both"/>
        <w:rPr>
          <w:b/>
          <w:bCs/>
        </w:rPr>
      </w:pPr>
      <w:r w:rsidRPr="00084999">
        <w:rPr>
          <w:b/>
          <w:bCs/>
        </w:rPr>
        <w:t>reštriktívny</w:t>
      </w:r>
      <w:r w:rsidR="00FD3431">
        <w:rPr>
          <w:b/>
          <w:bCs/>
        </w:rPr>
        <w:t xml:space="preserve"> </w:t>
      </w:r>
      <w:r w:rsidR="00FD3431" w:rsidRPr="00FD3431">
        <w:rPr>
          <w:b/>
          <w:bCs/>
        </w:rPr>
        <w:t>výklad</w:t>
      </w:r>
    </w:p>
    <w:p w:rsidR="00FD3431" w:rsidRPr="00FD3431" w:rsidRDefault="00FD3431" w:rsidP="00FD3431">
      <w:pPr>
        <w:pStyle w:val="Odsekzoznamu"/>
        <w:jc w:val="both"/>
        <w:rPr>
          <w:b/>
          <w:bCs/>
        </w:rPr>
      </w:pPr>
    </w:p>
    <w:p w:rsidR="00FD3431" w:rsidRPr="00FD3431" w:rsidRDefault="00A2121B" w:rsidP="00FD3431">
      <w:pPr>
        <w:pStyle w:val="Odsekzoznamu"/>
        <w:numPr>
          <w:ilvl w:val="0"/>
          <w:numId w:val="20"/>
        </w:numPr>
        <w:jc w:val="both"/>
        <w:rPr>
          <w:b/>
          <w:bCs/>
        </w:rPr>
      </w:pPr>
      <w:proofErr w:type="spellStart"/>
      <w:r w:rsidRPr="00084999">
        <w:rPr>
          <w:b/>
          <w:bCs/>
        </w:rPr>
        <w:t>úpravný</w:t>
      </w:r>
      <w:proofErr w:type="spellEnd"/>
      <w:r w:rsidR="00FD3431">
        <w:rPr>
          <w:b/>
          <w:bCs/>
        </w:rPr>
        <w:t xml:space="preserve"> </w:t>
      </w:r>
      <w:r w:rsidR="00FD3431" w:rsidRPr="00FD3431">
        <w:rPr>
          <w:b/>
          <w:bCs/>
        </w:rPr>
        <w:t>výklad</w:t>
      </w:r>
    </w:p>
    <w:p w:rsidR="00FD3431" w:rsidRPr="00FD3431" w:rsidRDefault="00FD3431" w:rsidP="00FD3431">
      <w:pPr>
        <w:pStyle w:val="Odsekzoznamu"/>
        <w:jc w:val="both"/>
        <w:rPr>
          <w:b/>
          <w:bCs/>
        </w:rPr>
      </w:pPr>
    </w:p>
    <w:p w:rsidR="00084999" w:rsidRDefault="00084999" w:rsidP="00084999">
      <w:pPr>
        <w:pStyle w:val="Odsekzoznamu"/>
        <w:numPr>
          <w:ilvl w:val="0"/>
          <w:numId w:val="20"/>
        </w:numPr>
        <w:jc w:val="both"/>
      </w:pPr>
      <w:r w:rsidRPr="00084999">
        <w:rPr>
          <w:b/>
          <w:bCs/>
        </w:rPr>
        <w:t>teleologický</w:t>
      </w:r>
      <w:r w:rsidR="00FD3431">
        <w:rPr>
          <w:b/>
          <w:bCs/>
        </w:rPr>
        <w:t xml:space="preserve"> </w:t>
      </w:r>
      <w:r w:rsidR="00FD3431" w:rsidRPr="00FD3431">
        <w:rPr>
          <w:b/>
          <w:bCs/>
        </w:rPr>
        <w:t>výklad</w:t>
      </w:r>
      <w:r>
        <w:t xml:space="preserve"> - </w:t>
      </w:r>
      <w:r w:rsidRPr="00084999">
        <w:t>skúma, aký je súčasný účel a zmysel rozoberanie právne normy vzhľadom na zameranie celého právneho predpisu, ktorý ju obsahuje.</w:t>
      </w:r>
    </w:p>
    <w:p w:rsidR="00084999" w:rsidRDefault="00084999" w:rsidP="00084999">
      <w:pPr>
        <w:pStyle w:val="Odsekzoznamu"/>
        <w:jc w:val="both"/>
      </w:pPr>
    </w:p>
    <w:p w:rsidR="00084999" w:rsidRDefault="00084999" w:rsidP="00084999">
      <w:pPr>
        <w:pStyle w:val="Odsekzoznamu"/>
        <w:numPr>
          <w:ilvl w:val="1"/>
          <w:numId w:val="20"/>
        </w:numPr>
        <w:ind w:left="1418" w:hanging="425"/>
        <w:jc w:val="both"/>
      </w:pPr>
      <w:r>
        <w:t>„</w:t>
      </w:r>
      <w:proofErr w:type="spellStart"/>
      <w:r w:rsidRPr="00FD3431">
        <w:rPr>
          <w:b/>
          <w:bCs/>
        </w:rPr>
        <w:t>Argumentum</w:t>
      </w:r>
      <w:proofErr w:type="spellEnd"/>
      <w:r w:rsidRPr="00FD3431">
        <w:rPr>
          <w:b/>
          <w:bCs/>
        </w:rPr>
        <w:t xml:space="preserve"> a </w:t>
      </w:r>
      <w:proofErr w:type="spellStart"/>
      <w:r w:rsidRPr="00FD3431">
        <w:rPr>
          <w:b/>
          <w:bCs/>
        </w:rPr>
        <w:t>fortiori</w:t>
      </w:r>
      <w:proofErr w:type="spellEnd"/>
      <w:r>
        <w:fldChar w:fldCharType="begin"/>
      </w:r>
      <w:r>
        <w:instrText xml:space="preserve"> XE "</w:instrText>
      </w:r>
      <w:r w:rsidRPr="006B6A7B">
        <w:instrText>argumentum a fortiori</w:instrText>
      </w:r>
      <w:r>
        <w:instrText xml:space="preserve">" </w:instrText>
      </w:r>
      <w:r>
        <w:fldChar w:fldCharType="end"/>
      </w:r>
      <w:r>
        <w:t>“</w:t>
      </w:r>
      <w:r w:rsidRPr="00084999">
        <w:t xml:space="preserve"> (dôkaz silou, významom) </w:t>
      </w:r>
    </w:p>
    <w:p w:rsidR="00084999" w:rsidRDefault="00084999" w:rsidP="00084999">
      <w:pPr>
        <w:pStyle w:val="Odsekzoznamu"/>
        <w:ind w:left="2124"/>
        <w:jc w:val="both"/>
      </w:pPr>
      <w:r w:rsidRPr="00084999">
        <w:t xml:space="preserve">rozlišuje sa na a </w:t>
      </w:r>
      <w:proofErr w:type="spellStart"/>
      <w:r w:rsidRPr="00084999">
        <w:t>minori</w:t>
      </w:r>
      <w:proofErr w:type="spellEnd"/>
      <w:r w:rsidRPr="00084999">
        <w:t xml:space="preserve"> ad </w:t>
      </w:r>
      <w:proofErr w:type="spellStart"/>
      <w:r w:rsidRPr="00084999">
        <w:t>maius</w:t>
      </w:r>
      <w:proofErr w:type="spellEnd"/>
      <w:r w:rsidRPr="00084999">
        <w:t xml:space="preserve"> (od menšieho k väčšiemu, tzn. ak platí niečo pre menej významnú skutočnosť, potom to iste platí aj pre skutočnosť významnejšie) a na a </w:t>
      </w:r>
      <w:proofErr w:type="spellStart"/>
      <w:r w:rsidRPr="00084999">
        <w:t>maiori</w:t>
      </w:r>
      <w:proofErr w:type="spellEnd"/>
      <w:r w:rsidRPr="00084999">
        <w:t xml:space="preserve"> ad </w:t>
      </w:r>
      <w:proofErr w:type="spellStart"/>
      <w:r w:rsidRPr="00084999">
        <w:t>minus</w:t>
      </w:r>
      <w:proofErr w:type="spellEnd"/>
      <w:r w:rsidRPr="00084999">
        <w:t xml:space="preserve"> (od väčšieho k menšiemu, tzn. naopak platí ak je niečo pre významnejšie skutočnosť, potom to iste platí aj pre skutočnosť menej významnú)</w:t>
      </w:r>
      <w:r>
        <w:t xml:space="preserve"> napr. ak môžeš čokoládu dokonca zjesť...</w:t>
      </w:r>
    </w:p>
    <w:p w:rsidR="00084999" w:rsidRDefault="00084999" w:rsidP="00084999">
      <w:pPr>
        <w:pStyle w:val="Odsekzoznamu"/>
        <w:ind w:left="2124"/>
        <w:jc w:val="both"/>
      </w:pPr>
    </w:p>
    <w:p w:rsidR="00084999" w:rsidRDefault="00084999" w:rsidP="00084999">
      <w:pPr>
        <w:pStyle w:val="Odsekzoznamu"/>
        <w:numPr>
          <w:ilvl w:val="0"/>
          <w:numId w:val="21"/>
        </w:numPr>
        <w:ind w:left="1418" w:hanging="425"/>
        <w:jc w:val="both"/>
      </w:pPr>
      <w:r>
        <w:t>„</w:t>
      </w:r>
      <w:proofErr w:type="spellStart"/>
      <w:r w:rsidRPr="00FD3431">
        <w:rPr>
          <w:b/>
          <w:bCs/>
        </w:rPr>
        <w:t>Argumentum</w:t>
      </w:r>
      <w:proofErr w:type="spellEnd"/>
      <w:r w:rsidRPr="00FD3431">
        <w:rPr>
          <w:b/>
          <w:bCs/>
        </w:rPr>
        <w:t xml:space="preserve"> ad absurdum</w:t>
      </w:r>
      <w:r>
        <w:fldChar w:fldCharType="begin"/>
      </w:r>
      <w:r>
        <w:instrText xml:space="preserve"> XE "</w:instrText>
      </w:r>
      <w:r w:rsidRPr="00CF2BCC">
        <w:instrText>argumentum ad absurdum</w:instrText>
      </w:r>
      <w:r>
        <w:instrText xml:space="preserve">" </w:instrText>
      </w:r>
      <w:r>
        <w:fldChar w:fldCharType="end"/>
      </w:r>
      <w:r>
        <w:t>“</w:t>
      </w:r>
      <w:r w:rsidRPr="00084999">
        <w:t xml:space="preserve"> - ak nejakú domnienku dokážeme do extrému a uvidíme, že výsledok by bol úplne absurdné, potom takáto domnienka nemôže obstáť</w:t>
      </w:r>
      <w:r>
        <w:t xml:space="preserve"> (prejsť na červenú po uzavretej ceste)</w:t>
      </w:r>
    </w:p>
    <w:p w:rsidR="00084999" w:rsidRDefault="00084999" w:rsidP="00084999">
      <w:pPr>
        <w:pStyle w:val="Odsekzoznamu"/>
        <w:ind w:left="1418"/>
        <w:jc w:val="both"/>
      </w:pPr>
    </w:p>
    <w:p w:rsidR="00084999" w:rsidRDefault="00084999" w:rsidP="00084999">
      <w:pPr>
        <w:pStyle w:val="Odsekzoznamu"/>
        <w:numPr>
          <w:ilvl w:val="0"/>
          <w:numId w:val="21"/>
        </w:numPr>
        <w:ind w:left="1418" w:hanging="425"/>
        <w:jc w:val="both"/>
      </w:pPr>
      <w:r>
        <w:t>„</w:t>
      </w:r>
      <w:proofErr w:type="spellStart"/>
      <w:r w:rsidRPr="00FD3431">
        <w:rPr>
          <w:b/>
          <w:bCs/>
        </w:rPr>
        <w:t>Argumentum</w:t>
      </w:r>
      <w:proofErr w:type="spellEnd"/>
      <w:r w:rsidRPr="00FD3431">
        <w:rPr>
          <w:b/>
          <w:bCs/>
        </w:rPr>
        <w:t xml:space="preserve"> per </w:t>
      </w:r>
      <w:proofErr w:type="spellStart"/>
      <w:r w:rsidRPr="00FD3431">
        <w:rPr>
          <w:b/>
          <w:bCs/>
        </w:rPr>
        <w:t>analogiam</w:t>
      </w:r>
      <w:proofErr w:type="spellEnd"/>
      <w:r>
        <w:fldChar w:fldCharType="begin"/>
      </w:r>
      <w:r>
        <w:instrText xml:space="preserve"> XE "</w:instrText>
      </w:r>
      <w:r w:rsidRPr="00CF4073">
        <w:instrText>argumentum per analogiam</w:instrText>
      </w:r>
      <w:r>
        <w:instrText xml:space="preserve">" </w:instrText>
      </w:r>
      <w:r>
        <w:fldChar w:fldCharType="end"/>
      </w:r>
      <w:r>
        <w:t>“</w:t>
      </w:r>
      <w:r w:rsidRPr="00084999">
        <w:t xml:space="preserve"> (dôkaz podobnosti) - platí ak je niečo pre určitú skutočnosť, platí to iste aj pre skutočnosť skutkovo podobnú (tu možno už hovoriť o použití analógie v práve)</w:t>
      </w:r>
    </w:p>
    <w:p w:rsidR="00084999" w:rsidRDefault="00084999" w:rsidP="00084999">
      <w:pPr>
        <w:pStyle w:val="Odsekzoznamu"/>
      </w:pPr>
    </w:p>
    <w:p w:rsidR="00FD3431" w:rsidRDefault="00084999" w:rsidP="00FD3431">
      <w:pPr>
        <w:pStyle w:val="Odsekzoznamu"/>
        <w:numPr>
          <w:ilvl w:val="0"/>
          <w:numId w:val="21"/>
        </w:numPr>
        <w:ind w:left="1418" w:hanging="425"/>
        <w:jc w:val="both"/>
      </w:pPr>
      <w:r>
        <w:t>„</w:t>
      </w:r>
      <w:proofErr w:type="spellStart"/>
      <w:r w:rsidRPr="00FD3431">
        <w:rPr>
          <w:b/>
          <w:bCs/>
        </w:rPr>
        <w:t>Argumentum</w:t>
      </w:r>
      <w:proofErr w:type="spellEnd"/>
      <w:r w:rsidRPr="00FD3431">
        <w:rPr>
          <w:b/>
          <w:bCs/>
        </w:rPr>
        <w:t xml:space="preserve"> a </w:t>
      </w:r>
      <w:proofErr w:type="spellStart"/>
      <w:r w:rsidRPr="00FD3431">
        <w:rPr>
          <w:b/>
          <w:bCs/>
        </w:rPr>
        <w:t>contrario</w:t>
      </w:r>
      <w:proofErr w:type="spellEnd"/>
      <w:r>
        <w:fldChar w:fldCharType="begin"/>
      </w:r>
      <w:r>
        <w:instrText xml:space="preserve"> XE "</w:instrText>
      </w:r>
      <w:r w:rsidRPr="00B32AF3">
        <w:instrText>argumentum a contrario</w:instrText>
      </w:r>
      <w:r>
        <w:instrText xml:space="preserve">" </w:instrText>
      </w:r>
      <w:r>
        <w:fldChar w:fldCharType="end"/>
      </w:r>
      <w:r>
        <w:t>“</w:t>
      </w:r>
      <w:r w:rsidRPr="00084999">
        <w:t xml:space="preserve"> (dôkaz z opaku) - vylučuje platnosť nejakej domnienky, ak platí domnienka opačná</w:t>
      </w:r>
    </w:p>
    <w:p w:rsidR="00FD3431" w:rsidRDefault="00FD3431" w:rsidP="00FD3431">
      <w:pPr>
        <w:pStyle w:val="Odsekzoznamu"/>
        <w:ind w:left="1418"/>
        <w:jc w:val="both"/>
      </w:pPr>
    </w:p>
    <w:p w:rsidR="00B85387" w:rsidRPr="00FD3431" w:rsidRDefault="00FD3431" w:rsidP="00FD3431">
      <w:pPr>
        <w:pStyle w:val="Odsekzoznamu"/>
        <w:numPr>
          <w:ilvl w:val="0"/>
          <w:numId w:val="22"/>
        </w:numPr>
        <w:rPr>
          <w:b/>
          <w:bCs/>
        </w:rPr>
      </w:pPr>
      <w:r w:rsidRPr="00FD3431">
        <w:rPr>
          <w:b/>
          <w:bCs/>
        </w:rPr>
        <w:t>systematický výklad</w:t>
      </w:r>
    </w:p>
    <w:p w:rsidR="00FD3431" w:rsidRDefault="00FD3431" w:rsidP="00FD3431">
      <w:pPr>
        <w:pStyle w:val="Odsekzoznamu"/>
        <w:numPr>
          <w:ilvl w:val="1"/>
          <w:numId w:val="22"/>
        </w:numPr>
      </w:pPr>
      <w:r>
        <w:t> materiálno systematický</w:t>
      </w:r>
    </w:p>
    <w:p w:rsidR="00FD3431" w:rsidRDefault="00FD3431" w:rsidP="00FD3431">
      <w:pPr>
        <w:pStyle w:val="Odsekzoznamu"/>
        <w:numPr>
          <w:ilvl w:val="2"/>
          <w:numId w:val="22"/>
        </w:numPr>
      </w:pPr>
      <w:r>
        <w:t> zákonno-konformný</w:t>
      </w:r>
      <w:r>
        <w:fldChar w:fldCharType="begin"/>
      </w:r>
      <w:r>
        <w:instrText xml:space="preserve"> XE "</w:instrText>
      </w:r>
      <w:r w:rsidRPr="00116EAB">
        <w:instrText>konformný</w:instrText>
      </w:r>
      <w:r>
        <w:instrText xml:space="preserve">" </w:instrText>
      </w:r>
      <w:r>
        <w:fldChar w:fldCharType="end"/>
      </w:r>
    </w:p>
    <w:p w:rsidR="00FD3431" w:rsidRDefault="00FD3431" w:rsidP="00FD3431">
      <w:pPr>
        <w:pStyle w:val="Odsekzoznamu"/>
        <w:numPr>
          <w:ilvl w:val="2"/>
          <w:numId w:val="22"/>
        </w:numPr>
      </w:pPr>
      <w:r>
        <w:t> ústavno-konformný</w:t>
      </w:r>
    </w:p>
    <w:p w:rsidR="00FD3431" w:rsidRDefault="00FD3431" w:rsidP="00FD3431">
      <w:pPr>
        <w:pStyle w:val="Odsekzoznamu"/>
        <w:numPr>
          <w:ilvl w:val="2"/>
          <w:numId w:val="22"/>
        </w:numPr>
      </w:pPr>
      <w:r>
        <w:t> </w:t>
      </w:r>
      <w:proofErr w:type="spellStart"/>
      <w:r>
        <w:t>eurokonformný</w:t>
      </w:r>
      <w:proofErr w:type="spellEnd"/>
    </w:p>
    <w:p w:rsidR="00FD3431" w:rsidRDefault="00FD3431" w:rsidP="00FD3431">
      <w:pPr>
        <w:pStyle w:val="Odsekzoznamu"/>
        <w:numPr>
          <w:ilvl w:val="2"/>
          <w:numId w:val="22"/>
        </w:numPr>
      </w:pPr>
      <w:r>
        <w:t> medzinárodno-konformný</w:t>
      </w:r>
    </w:p>
    <w:p w:rsidR="00FD3431" w:rsidRDefault="00FD3431" w:rsidP="00FD3431">
      <w:pPr>
        <w:ind w:left="1800"/>
      </w:pPr>
      <w:r>
        <w:t>Rozpor zákonov nižšej a vyššej právnej moci.</w:t>
      </w:r>
    </w:p>
    <w:p w:rsidR="00FD3431" w:rsidRDefault="00FD3431" w:rsidP="00FD3431">
      <w:pPr>
        <w:pStyle w:val="Odsekzoznamu"/>
        <w:numPr>
          <w:ilvl w:val="1"/>
          <w:numId w:val="22"/>
        </w:numPr>
      </w:pPr>
      <w:r>
        <w:t> zásady systematického výkladu :</w:t>
      </w:r>
    </w:p>
    <w:p w:rsidR="00FD3431" w:rsidRDefault="00FD3431" w:rsidP="00FD3431">
      <w:pPr>
        <w:pStyle w:val="Odsekzoznamu"/>
        <w:numPr>
          <w:ilvl w:val="2"/>
          <w:numId w:val="22"/>
        </w:numPr>
      </w:pPr>
      <w:r>
        <w:t>nejasné vo svetle jasného</w:t>
      </w:r>
    </w:p>
    <w:p w:rsidR="00FD3431" w:rsidRDefault="00FD3431" w:rsidP="00FD3431">
      <w:pPr>
        <w:pStyle w:val="Odsekzoznamu"/>
        <w:numPr>
          <w:ilvl w:val="2"/>
          <w:numId w:val="22"/>
        </w:numPr>
      </w:pPr>
      <w:r>
        <w:t>špeciálne ustanovenie pred všeobecným</w:t>
      </w:r>
    </w:p>
    <w:p w:rsidR="00FD3431" w:rsidRDefault="00FD3431" w:rsidP="00FD3431">
      <w:pPr>
        <w:pStyle w:val="Odsekzoznamu"/>
        <w:numPr>
          <w:ilvl w:val="2"/>
          <w:numId w:val="22"/>
        </w:numPr>
      </w:pPr>
      <w:r>
        <w:t>prednosť novšej úpravy pred staršou</w:t>
      </w:r>
    </w:p>
    <w:p w:rsidR="00FD3431" w:rsidRDefault="00FD3431" w:rsidP="00FD3431">
      <w:pPr>
        <w:pStyle w:val="Odsekzoznamu"/>
        <w:numPr>
          <w:ilvl w:val="2"/>
          <w:numId w:val="22"/>
        </w:numPr>
      </w:pPr>
      <w:r>
        <w:t>vylúčenie redundancie a </w:t>
      </w:r>
      <w:proofErr w:type="spellStart"/>
      <w:r>
        <w:t>obsolencie</w:t>
      </w:r>
      <w:proofErr w:type="spellEnd"/>
    </w:p>
    <w:p w:rsidR="00FD3431" w:rsidRDefault="00FD3431" w:rsidP="00FD3431">
      <w:pPr>
        <w:pStyle w:val="Odsekzoznamu"/>
        <w:ind w:left="2160"/>
      </w:pPr>
    </w:p>
    <w:p w:rsidR="00FD3431" w:rsidRDefault="00FD3431" w:rsidP="00FD3431">
      <w:pPr>
        <w:pStyle w:val="Odsekzoznamu"/>
        <w:numPr>
          <w:ilvl w:val="0"/>
          <w:numId w:val="22"/>
        </w:numPr>
        <w:rPr>
          <w:b/>
          <w:bCs/>
        </w:rPr>
      </w:pPr>
      <w:r w:rsidRPr="00FD3431">
        <w:rPr>
          <w:b/>
          <w:bCs/>
        </w:rPr>
        <w:t>historický výklad</w:t>
      </w:r>
    </w:p>
    <w:p w:rsidR="00FD3431" w:rsidRDefault="00FD3431" w:rsidP="00FD3431">
      <w:pPr>
        <w:pStyle w:val="Odsekzoznamu"/>
        <w:rPr>
          <w:b/>
          <w:bCs/>
        </w:rPr>
      </w:pPr>
    </w:p>
    <w:p w:rsidR="00FD3431" w:rsidRDefault="00FD3431" w:rsidP="00FD3431">
      <w:pPr>
        <w:pStyle w:val="Odsekzoznamu"/>
        <w:numPr>
          <w:ilvl w:val="0"/>
          <w:numId w:val="22"/>
        </w:numPr>
      </w:pPr>
      <w:r>
        <w:rPr>
          <w:b/>
          <w:bCs/>
        </w:rPr>
        <w:t xml:space="preserve">komparatívny výklad </w:t>
      </w:r>
      <w:r w:rsidRPr="00FD3431">
        <w:t>– porovnávanie výkladu toho istého zákonu v iných štátoch</w:t>
      </w:r>
    </w:p>
    <w:p w:rsidR="00FD3431" w:rsidRDefault="00FD3431">
      <w:r>
        <w:br w:type="page"/>
      </w:r>
    </w:p>
    <w:p w:rsidR="00FD3431" w:rsidRPr="00FD3431" w:rsidRDefault="00FD3431" w:rsidP="00FD3431">
      <w:pPr>
        <w:pStyle w:val="Nadpis3"/>
        <w:rPr>
          <w:b/>
          <w:bCs/>
          <w:color w:val="auto"/>
        </w:rPr>
      </w:pPr>
      <w:bookmarkStart w:id="16" w:name="_Toc22907012"/>
      <w:r w:rsidRPr="00FD3431">
        <w:rPr>
          <w:b/>
          <w:bCs/>
          <w:color w:val="auto"/>
        </w:rPr>
        <w:t>Subjekty výkladu</w:t>
      </w:r>
      <w:r>
        <w:rPr>
          <w:b/>
          <w:bCs/>
          <w:color w:val="auto"/>
        </w:rPr>
        <w:t xml:space="preserve"> :</w:t>
      </w:r>
      <w:bookmarkEnd w:id="16"/>
      <w:r w:rsidRPr="00FD3431">
        <w:rPr>
          <w:b/>
          <w:bCs/>
          <w:color w:val="auto"/>
        </w:rPr>
        <w:fldChar w:fldCharType="begin"/>
      </w:r>
      <w:r w:rsidRPr="00FD3431">
        <w:rPr>
          <w:b/>
          <w:bCs/>
          <w:color w:val="auto"/>
        </w:rPr>
        <w:instrText xml:space="preserve"> XE "redundancia a obsolencia" </w:instrText>
      </w:r>
      <w:r w:rsidRPr="00FD3431">
        <w:rPr>
          <w:b/>
          <w:bCs/>
          <w:color w:val="auto"/>
        </w:rPr>
        <w:fldChar w:fldCharType="end"/>
      </w:r>
    </w:p>
    <w:p w:rsidR="00574C8B" w:rsidRPr="00574C8B" w:rsidRDefault="00FD3431" w:rsidP="00574C8B">
      <w:pPr>
        <w:pStyle w:val="Odsekzoznamu"/>
        <w:numPr>
          <w:ilvl w:val="1"/>
          <w:numId w:val="18"/>
        </w:numPr>
        <w:ind w:left="1134"/>
        <w:rPr>
          <w:rFonts w:asciiTheme="majorHAnsi" w:eastAsiaTheme="majorEastAsia" w:hAnsiTheme="majorHAnsi" w:cstheme="majorBidi"/>
          <w:sz w:val="32"/>
          <w:szCs w:val="32"/>
        </w:rPr>
      </w:pPr>
      <w:r w:rsidRPr="00574C8B">
        <w:rPr>
          <w:b/>
          <w:bCs/>
        </w:rPr>
        <w:t>výklad aplikujúceho orgánu</w:t>
      </w:r>
      <w:r w:rsidR="00574C8B">
        <w:t xml:space="preserve"> - </w:t>
      </w:r>
      <w:r w:rsidR="00574C8B" w:rsidRPr="00574C8B">
        <w:t>je najčastejší a podáva ho orgán, ktorý právnu normu aplikuje</w:t>
      </w:r>
      <w:r w:rsidR="00574C8B">
        <w:t>, ide</w:t>
      </w:r>
      <w:r w:rsidR="00574C8B" w:rsidRPr="00574C8B">
        <w:t xml:space="preserve"> teda predovšetkým o výklad súd</w:t>
      </w:r>
      <w:r w:rsidR="00574C8B">
        <w:t>u</w:t>
      </w:r>
      <w:r w:rsidR="00574C8B" w:rsidRPr="00574C8B">
        <w:t xml:space="preserve"> alebo o výklad správneho orgánu v rámci určitého konania a je preto tiež záväzn</w:t>
      </w:r>
      <w:r w:rsidR="00574C8B">
        <w:t>ý</w:t>
      </w:r>
    </w:p>
    <w:p w:rsidR="00574C8B" w:rsidRPr="00574C8B" w:rsidRDefault="00FD3431" w:rsidP="00574C8B">
      <w:pPr>
        <w:pStyle w:val="Odsekzoznamu"/>
        <w:numPr>
          <w:ilvl w:val="1"/>
          <w:numId w:val="18"/>
        </w:numPr>
        <w:ind w:left="1134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74C8B">
        <w:rPr>
          <w:b/>
          <w:bCs/>
        </w:rPr>
        <w:t>výklad najvyššieho súdu</w:t>
      </w:r>
    </w:p>
    <w:p w:rsidR="00FD3431" w:rsidRPr="00FD3431" w:rsidRDefault="00FD3431" w:rsidP="00FD3431">
      <w:pPr>
        <w:pStyle w:val="Odsekzoznamu"/>
        <w:numPr>
          <w:ilvl w:val="1"/>
          <w:numId w:val="18"/>
        </w:numPr>
        <w:ind w:left="1134"/>
        <w:rPr>
          <w:rFonts w:asciiTheme="majorHAnsi" w:eastAsiaTheme="majorEastAsia" w:hAnsiTheme="majorHAnsi" w:cstheme="majorBidi"/>
          <w:sz w:val="32"/>
          <w:szCs w:val="32"/>
        </w:rPr>
      </w:pPr>
      <w:r w:rsidRPr="00574C8B">
        <w:rPr>
          <w:b/>
          <w:bCs/>
        </w:rPr>
        <w:t>výklad ústavného súdu</w:t>
      </w:r>
      <w:r>
        <w:t xml:space="preserve"> – kvázi záväzný</w:t>
      </w:r>
    </w:p>
    <w:p w:rsidR="00FD3431" w:rsidRPr="00574C8B" w:rsidRDefault="00FD3431" w:rsidP="00FD3431">
      <w:pPr>
        <w:pStyle w:val="Odsekzoznamu"/>
        <w:numPr>
          <w:ilvl w:val="1"/>
          <w:numId w:val="18"/>
        </w:numPr>
        <w:ind w:left="1134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74C8B">
        <w:rPr>
          <w:b/>
          <w:bCs/>
        </w:rPr>
        <w:t>výklad európskych inštitúcií</w:t>
      </w:r>
    </w:p>
    <w:p w:rsidR="00FD3431" w:rsidRPr="00FD3431" w:rsidRDefault="00FD3431" w:rsidP="00FD3431">
      <w:pPr>
        <w:pStyle w:val="Odsekzoznamu"/>
        <w:numPr>
          <w:ilvl w:val="1"/>
          <w:numId w:val="18"/>
        </w:numPr>
        <w:ind w:left="1134"/>
        <w:rPr>
          <w:rFonts w:asciiTheme="majorHAnsi" w:eastAsiaTheme="majorEastAsia" w:hAnsiTheme="majorHAnsi" w:cstheme="majorBidi"/>
          <w:sz w:val="32"/>
          <w:szCs w:val="32"/>
        </w:rPr>
      </w:pPr>
      <w:r w:rsidRPr="00574C8B">
        <w:rPr>
          <w:b/>
          <w:bCs/>
        </w:rPr>
        <w:t>interný výklad</w:t>
      </w:r>
      <w:r w:rsidR="00574C8B">
        <w:t xml:space="preserve"> – nadriadenej zložky voči podriadenej zložke</w:t>
      </w:r>
    </w:p>
    <w:p w:rsidR="00FD3431" w:rsidRPr="00FD3431" w:rsidRDefault="00FD3431" w:rsidP="00FD3431">
      <w:pPr>
        <w:pStyle w:val="Odsekzoznamu"/>
        <w:numPr>
          <w:ilvl w:val="1"/>
          <w:numId w:val="18"/>
        </w:numPr>
        <w:ind w:left="1134"/>
        <w:rPr>
          <w:rFonts w:asciiTheme="majorHAnsi" w:eastAsiaTheme="majorEastAsia" w:hAnsiTheme="majorHAnsi" w:cstheme="majorBidi"/>
          <w:sz w:val="32"/>
          <w:szCs w:val="32"/>
        </w:rPr>
      </w:pPr>
      <w:r w:rsidRPr="00574C8B">
        <w:rPr>
          <w:b/>
          <w:bCs/>
        </w:rPr>
        <w:t>autentický výklad</w:t>
      </w:r>
      <w:r w:rsidR="00574C8B">
        <w:t xml:space="preserve"> – toho, kto normu vydal, prítomný v dôvodových správach, nie je záväzný</w:t>
      </w:r>
    </w:p>
    <w:p w:rsidR="009372FE" w:rsidRDefault="00FD3431" w:rsidP="00FD3431">
      <w:pPr>
        <w:pStyle w:val="Odsekzoznamu"/>
        <w:numPr>
          <w:ilvl w:val="1"/>
          <w:numId w:val="18"/>
        </w:numPr>
        <w:ind w:left="1134"/>
      </w:pPr>
      <w:r w:rsidRPr="00574C8B">
        <w:rPr>
          <w:b/>
          <w:bCs/>
        </w:rPr>
        <w:t>doktrinálny výklad</w:t>
      </w:r>
      <w:r w:rsidR="00574C8B">
        <w:t xml:space="preserve"> – výklad právnej vedy, komentárov, učebníc, články, knižky..</w:t>
      </w:r>
    </w:p>
    <w:p w:rsidR="009372FE" w:rsidRDefault="009372FE">
      <w:r>
        <w:br w:type="page"/>
      </w:r>
    </w:p>
    <w:p w:rsidR="009372FE" w:rsidRDefault="009372FE" w:rsidP="005A0824">
      <w:pPr>
        <w:pStyle w:val="Nadpis1"/>
        <w:jc w:val="both"/>
        <w:rPr>
          <w:b/>
          <w:bCs/>
          <w:color w:val="auto"/>
        </w:rPr>
      </w:pPr>
      <w:bookmarkStart w:id="17" w:name="_Toc22907013"/>
      <w:r w:rsidRPr="009372FE">
        <w:rPr>
          <w:b/>
          <w:bCs/>
          <w:color w:val="auto"/>
        </w:rPr>
        <w:t>Teória argumentácie</w:t>
      </w:r>
      <w:bookmarkEnd w:id="17"/>
    </w:p>
    <w:p w:rsidR="009372FE" w:rsidRPr="009372FE" w:rsidRDefault="009372FE" w:rsidP="005A0824">
      <w:pPr>
        <w:jc w:val="both"/>
      </w:pPr>
    </w:p>
    <w:p w:rsidR="005A0824" w:rsidRDefault="005A0824" w:rsidP="005A0824">
      <w:pPr>
        <w:jc w:val="both"/>
      </w:pPr>
      <w:r w:rsidRPr="005A0824">
        <w:rPr>
          <w:b/>
          <w:bCs/>
        </w:rPr>
        <w:t xml:space="preserve">Arthur </w:t>
      </w:r>
      <w:proofErr w:type="spellStart"/>
      <w:r w:rsidRPr="005A0824">
        <w:rPr>
          <w:b/>
          <w:bCs/>
        </w:rPr>
        <w:t>Schopenhauer</w:t>
      </w:r>
      <w:proofErr w:type="spellEnd"/>
      <w:r>
        <w:t xml:space="preserve"> rozlíšil argumenty ad </w:t>
      </w:r>
      <w:proofErr w:type="spellStart"/>
      <w:r>
        <w:t>hominem</w:t>
      </w:r>
      <w:proofErr w:type="spellEnd"/>
      <w:r>
        <w:t xml:space="preserve"> (ktoré môžu byť v niektorých prípadoch platné) a ad </w:t>
      </w:r>
      <w:proofErr w:type="spellStart"/>
      <w:r>
        <w:t>personam</w:t>
      </w:r>
      <w:proofErr w:type="spellEnd"/>
      <w:r>
        <w:t xml:space="preserve"> ( "k osobe").</w:t>
      </w:r>
    </w:p>
    <w:p w:rsidR="009415AB" w:rsidRDefault="009415AB" w:rsidP="005A0824">
      <w:pPr>
        <w:jc w:val="both"/>
      </w:pPr>
      <w:proofErr w:type="spellStart"/>
      <w:r w:rsidRPr="005A0824">
        <w:rPr>
          <w:b/>
          <w:bCs/>
        </w:rPr>
        <w:t>Argumentum</w:t>
      </w:r>
      <w:proofErr w:type="spellEnd"/>
      <w:r w:rsidRPr="005A0824">
        <w:rPr>
          <w:b/>
          <w:bCs/>
        </w:rPr>
        <w:t xml:space="preserve"> ad </w:t>
      </w:r>
      <w:proofErr w:type="spellStart"/>
      <w:r w:rsidRPr="005A0824">
        <w:rPr>
          <w:b/>
          <w:bCs/>
        </w:rPr>
        <w:t>hominem</w:t>
      </w:r>
      <w:proofErr w:type="spellEnd"/>
      <w:r w:rsidR="005A0824">
        <w:rPr>
          <w:b/>
          <w:bCs/>
        </w:rPr>
        <w:fldChar w:fldCharType="begin"/>
      </w:r>
      <w:r w:rsidR="005A0824">
        <w:instrText xml:space="preserve"> XE "</w:instrText>
      </w:r>
      <w:proofErr w:type="spellStart"/>
      <w:r w:rsidR="005A0824" w:rsidRPr="00473879">
        <w:instrText>Argumentum</w:instrText>
      </w:r>
      <w:proofErr w:type="spellEnd"/>
      <w:r w:rsidR="005A0824" w:rsidRPr="00473879">
        <w:instrText xml:space="preserve"> ad </w:instrText>
      </w:r>
      <w:proofErr w:type="spellStart"/>
      <w:r w:rsidR="005A0824" w:rsidRPr="00473879">
        <w:instrText>hominem</w:instrText>
      </w:r>
      <w:proofErr w:type="spellEnd"/>
      <w:r w:rsidR="005A0824">
        <w:instrText xml:space="preserve">" </w:instrText>
      </w:r>
      <w:r w:rsidR="005A0824">
        <w:rPr>
          <w:b/>
          <w:bCs/>
        </w:rPr>
        <w:fldChar w:fldCharType="end"/>
      </w:r>
      <w:r w:rsidRPr="009415AB">
        <w:t xml:space="preserve"> (lat. "Argument k človeku") je argument , ktorým sa diskutujúci snaží vyvrátiť oponentovo tvrdenia poukazovaním na jeho vlastné názory či konania, prípadne aj na jeho skutočné či domnelé nedostatky.</w:t>
      </w:r>
    </w:p>
    <w:p w:rsidR="009415AB" w:rsidRDefault="009415AB" w:rsidP="005A0824">
      <w:pPr>
        <w:jc w:val="both"/>
      </w:pPr>
      <w:r>
        <w:t xml:space="preserve">Argument ad </w:t>
      </w:r>
      <w:proofErr w:type="spellStart"/>
      <w:r>
        <w:t>hominem</w:t>
      </w:r>
      <w:proofErr w:type="spellEnd"/>
      <w:r>
        <w:t xml:space="preserve"> na rozdiel od argumentov vecných ( ad </w:t>
      </w:r>
      <w:proofErr w:type="spellStart"/>
      <w:r>
        <w:t>rem</w:t>
      </w:r>
      <w:proofErr w:type="spellEnd"/>
      <w:r>
        <w:t xml:space="preserve"> ) sa zvyčajne považuje za demagogický a neplatný, v niektorých kontextoch, napríklad v diskusii o etike, ale môže dávať napríklad zmysel poukaz na protivníkove pokrytectvo . </w:t>
      </w:r>
    </w:p>
    <w:p w:rsidR="005A0824" w:rsidRDefault="009415AB" w:rsidP="005A0824">
      <w:pPr>
        <w:jc w:val="both"/>
      </w:pPr>
      <w:r w:rsidRPr="005A0824">
        <w:rPr>
          <w:b/>
          <w:bCs/>
        </w:rPr>
        <w:t xml:space="preserve">Argumentuje ad </w:t>
      </w:r>
      <w:proofErr w:type="spellStart"/>
      <w:r w:rsidRPr="005A0824">
        <w:rPr>
          <w:b/>
          <w:bCs/>
        </w:rPr>
        <w:t>personam</w:t>
      </w:r>
      <w:proofErr w:type="spellEnd"/>
      <w:r w:rsidR="005A0824">
        <w:rPr>
          <w:b/>
          <w:bCs/>
        </w:rPr>
        <w:fldChar w:fldCharType="begin"/>
      </w:r>
      <w:r w:rsidR="005A0824">
        <w:instrText xml:space="preserve"> XE "</w:instrText>
      </w:r>
      <w:r w:rsidR="005A0824" w:rsidRPr="000F2846">
        <w:instrText xml:space="preserve">Argumentuje ad </w:instrText>
      </w:r>
      <w:proofErr w:type="spellStart"/>
      <w:r w:rsidR="005A0824" w:rsidRPr="000F2846">
        <w:instrText>personam</w:instrText>
      </w:r>
      <w:proofErr w:type="spellEnd"/>
      <w:r w:rsidR="005A0824">
        <w:instrText xml:space="preserve">" </w:instrText>
      </w:r>
      <w:r w:rsidR="005A0824">
        <w:rPr>
          <w:b/>
          <w:bCs/>
        </w:rPr>
        <w:fldChar w:fldCharType="end"/>
      </w:r>
      <w:r>
        <w:t xml:space="preserve"> : "</w:t>
      </w:r>
      <w:r w:rsidR="005A0824">
        <w:t>Ak vidíme</w:t>
      </w:r>
      <w:r>
        <w:t>, že odporca nás predbehne a že nedostaneme za pravdu, potom buďme osobné, urážliví, hrubí</w:t>
      </w:r>
      <w:r w:rsidR="005A0824">
        <w:t>,</w:t>
      </w:r>
      <w:r>
        <w:t xml:space="preserve"> prechádzame od predmetu sporu</w:t>
      </w:r>
      <w:r w:rsidR="005A0824">
        <w:t xml:space="preserve"> </w:t>
      </w:r>
      <w:r>
        <w:t xml:space="preserve">k odporcovia a nejako napadnú jeho osobu." </w:t>
      </w:r>
    </w:p>
    <w:p w:rsidR="005A0824" w:rsidRDefault="005A0824" w:rsidP="005A0824">
      <w:pPr>
        <w:jc w:val="both"/>
      </w:pPr>
      <w:r>
        <w:t>„</w:t>
      </w:r>
      <w:proofErr w:type="spellStart"/>
      <w:r>
        <w:t>haptika</w:t>
      </w:r>
      <w:proofErr w:type="spellEnd"/>
      <w:r>
        <w:t>“</w:t>
      </w:r>
    </w:p>
    <w:p w:rsidR="005A0824" w:rsidRDefault="005A0824" w:rsidP="005A0824">
      <w:pPr>
        <w:jc w:val="both"/>
      </w:pPr>
      <w:r>
        <w:t>„</w:t>
      </w:r>
      <w:proofErr w:type="spellStart"/>
      <w:r>
        <w:t>paralingvistika</w:t>
      </w:r>
      <w:proofErr w:type="spellEnd"/>
      <w:r>
        <w:t>“</w:t>
      </w:r>
    </w:p>
    <w:p w:rsidR="005A0824" w:rsidRDefault="005A0824">
      <w:r>
        <w:br w:type="page"/>
      </w:r>
    </w:p>
    <w:p w:rsidR="00FD3431" w:rsidRPr="009372FE" w:rsidRDefault="00FD3431" w:rsidP="005A0824"/>
    <w:p w:rsidR="005A0824" w:rsidRPr="005A0824" w:rsidRDefault="008E3F68" w:rsidP="005A0824">
      <w:pPr>
        <w:pStyle w:val="Nadpis1"/>
        <w:rPr>
          <w:b/>
          <w:bCs/>
          <w:color w:val="auto"/>
        </w:rPr>
      </w:pPr>
      <w:bookmarkStart w:id="18" w:name="_Toc22907014"/>
      <w:r w:rsidRPr="008E3F68">
        <w:rPr>
          <w:b/>
          <w:bCs/>
          <w:color w:val="auto"/>
        </w:rPr>
        <w:t xml:space="preserve">Zoznam </w:t>
      </w:r>
      <w:r w:rsidR="002F1C46">
        <w:rPr>
          <w:b/>
          <w:bCs/>
          <w:color w:val="auto"/>
        </w:rPr>
        <w:t>pojmov</w:t>
      </w:r>
      <w:bookmarkEnd w:id="18"/>
    </w:p>
    <w:p w:rsidR="005A0824" w:rsidRDefault="005A0824" w:rsidP="005A0824">
      <w:pPr>
        <w:rPr>
          <w:noProof/>
        </w:rPr>
        <w:sectPr w:rsidR="005A0824" w:rsidSect="005A0824">
          <w:footerReference w:type="default" r:id="rId16"/>
          <w:type w:val="continuous"/>
          <w:pgSz w:w="11906" w:h="16838"/>
          <w:pgMar w:top="1417" w:right="1417" w:bottom="1417" w:left="1417" w:header="567" w:footer="708" w:gutter="0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\h "A" \c "2" \z "1051" </w:instrText>
      </w:r>
      <w:r>
        <w:fldChar w:fldCharType="separate"/>
      </w:r>
    </w:p>
    <w:p w:rsidR="005A0824" w:rsidRPr="005A0824" w:rsidRDefault="005A0824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 w:rsidRPr="005A0824">
        <w:rPr>
          <w:b w:val="0"/>
          <w:bCs w:val="0"/>
          <w:noProof/>
        </w:rPr>
        <w:t>A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aktívna legitimácia</w:t>
      </w:r>
      <w:r w:rsidRPr="005A0824">
        <w:rPr>
          <w:noProof/>
        </w:rPr>
        <w:tab/>
        <w:t>3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a</w:t>
      </w:r>
      <w:r w:rsidRPr="005A0824">
        <w:rPr>
          <w:noProof/>
        </w:rPr>
        <w:t>rgumentuje ad personam</w:t>
      </w:r>
      <w:r w:rsidRPr="005A0824">
        <w:rPr>
          <w:noProof/>
        </w:rPr>
        <w:tab/>
        <w:t>13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argumentum a contrario</w:t>
      </w:r>
      <w:r w:rsidRPr="005A0824">
        <w:rPr>
          <w:noProof/>
        </w:rPr>
        <w:tab/>
        <w:t>11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argumentum a fortiori</w:t>
      </w:r>
      <w:r w:rsidRPr="005A0824">
        <w:rPr>
          <w:noProof/>
        </w:rPr>
        <w:tab/>
        <w:t>11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argumentum ad absurdum</w:t>
      </w:r>
      <w:r w:rsidRPr="005A0824">
        <w:rPr>
          <w:noProof/>
        </w:rPr>
        <w:tab/>
        <w:t>11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a</w:t>
      </w:r>
      <w:r w:rsidRPr="005A0824">
        <w:rPr>
          <w:noProof/>
        </w:rPr>
        <w:t>rgumentum ad hominem</w:t>
      </w:r>
      <w:r w:rsidRPr="005A0824">
        <w:rPr>
          <w:noProof/>
        </w:rPr>
        <w:tab/>
        <w:t>13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argumentum per analogiam</w:t>
      </w:r>
      <w:r w:rsidRPr="005A0824">
        <w:rPr>
          <w:noProof/>
        </w:rPr>
        <w:tab/>
        <w:t>11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atrahovanie</w:t>
      </w:r>
      <w:r w:rsidRPr="005A0824">
        <w:rPr>
          <w:noProof/>
        </w:rPr>
        <w:tab/>
        <w:t>5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atrakcia</w:t>
      </w:r>
      <w:r w:rsidRPr="005A0824">
        <w:rPr>
          <w:noProof/>
        </w:rPr>
        <w:tab/>
        <w:t>5</w:t>
      </w:r>
    </w:p>
    <w:p w:rsidR="005A0824" w:rsidRPr="005A0824" w:rsidRDefault="005A0824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 w:rsidRPr="005A0824">
        <w:rPr>
          <w:b w:val="0"/>
          <w:bCs w:val="0"/>
          <w:noProof/>
        </w:rPr>
        <w:t>D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d</w:t>
      </w:r>
      <w:r w:rsidRPr="005A0824">
        <w:rPr>
          <w:noProof/>
        </w:rPr>
        <w:t>are</w:t>
      </w:r>
      <w:r w:rsidRPr="005A0824">
        <w:rPr>
          <w:noProof/>
        </w:rPr>
        <w:tab/>
        <w:t>9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deklaratórne rozhodnutie</w:t>
      </w:r>
      <w:r w:rsidRPr="005A0824">
        <w:rPr>
          <w:noProof/>
        </w:rPr>
        <w:tab/>
        <w:t>4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devolutívny účinok</w:t>
      </w:r>
      <w:r w:rsidRPr="005A0824">
        <w:rPr>
          <w:noProof/>
        </w:rPr>
        <w:tab/>
        <w:t>5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dispozičná zásada</w:t>
      </w:r>
      <w:r w:rsidRPr="005A0824">
        <w:rPr>
          <w:noProof/>
        </w:rPr>
        <w:tab/>
        <w:t>3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dolózne zavinenie</w:t>
      </w:r>
      <w:r w:rsidRPr="005A0824">
        <w:rPr>
          <w:noProof/>
        </w:rPr>
        <w:tab/>
        <w:t>7</w:t>
      </w:r>
    </w:p>
    <w:p w:rsidR="005A0824" w:rsidRPr="005A0824" w:rsidRDefault="005A0824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 w:rsidRPr="005A0824">
        <w:rPr>
          <w:b w:val="0"/>
          <w:bCs w:val="0"/>
          <w:noProof/>
        </w:rPr>
        <w:t>E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enunciát</w:t>
      </w:r>
      <w:r w:rsidRPr="005A0824">
        <w:rPr>
          <w:noProof/>
        </w:rPr>
        <w:tab/>
        <w:t>4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erga omnes</w:t>
      </w:r>
      <w:r w:rsidRPr="005A0824">
        <w:rPr>
          <w:noProof/>
        </w:rPr>
        <w:tab/>
        <w:t>9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excindačná žaloba</w:t>
      </w:r>
      <w:r w:rsidRPr="005A0824">
        <w:rPr>
          <w:noProof/>
        </w:rPr>
        <w:tab/>
        <w:t>5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exekučný titul</w:t>
      </w:r>
      <w:r w:rsidRPr="005A0824">
        <w:rPr>
          <w:noProof/>
        </w:rPr>
        <w:tab/>
        <w:t>5</w:t>
      </w:r>
    </w:p>
    <w:p w:rsidR="005A0824" w:rsidRPr="005A0824" w:rsidRDefault="005A0824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 w:rsidRPr="005A0824">
        <w:rPr>
          <w:b w:val="0"/>
          <w:bCs w:val="0"/>
          <w:noProof/>
        </w:rPr>
        <w:t>F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f</w:t>
      </w:r>
      <w:r w:rsidRPr="005A0824">
        <w:rPr>
          <w:noProof/>
        </w:rPr>
        <w:t>acere</w:t>
      </w:r>
      <w:r w:rsidRPr="005A0824">
        <w:rPr>
          <w:noProof/>
        </w:rPr>
        <w:tab/>
        <w:t>9</w:t>
      </w:r>
    </w:p>
    <w:p w:rsidR="005A0824" w:rsidRPr="005A0824" w:rsidRDefault="005A0824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 w:rsidRPr="005A0824">
        <w:rPr>
          <w:b w:val="0"/>
          <w:bCs w:val="0"/>
          <w:noProof/>
        </w:rPr>
        <w:t>I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inter partes</w:t>
      </w:r>
      <w:r w:rsidRPr="005A0824">
        <w:rPr>
          <w:noProof/>
        </w:rPr>
        <w:tab/>
        <w:t>9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inter partes“</w:t>
      </w:r>
      <w:r w:rsidRPr="005A0824">
        <w:rPr>
          <w:noProof/>
        </w:rPr>
        <w:tab/>
        <w:t>10</w:t>
      </w:r>
    </w:p>
    <w:p w:rsidR="005A0824" w:rsidRPr="005A0824" w:rsidRDefault="005A0824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 w:rsidRPr="005A0824">
        <w:rPr>
          <w:b w:val="0"/>
          <w:bCs w:val="0"/>
          <w:noProof/>
        </w:rPr>
        <w:t>K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kasačný princíp</w:t>
      </w:r>
      <w:r w:rsidRPr="005A0824">
        <w:rPr>
          <w:noProof/>
        </w:rPr>
        <w:tab/>
        <w:t>5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konformný</w:t>
      </w:r>
      <w:r w:rsidRPr="005A0824">
        <w:rPr>
          <w:noProof/>
        </w:rPr>
        <w:tab/>
        <w:t>11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konkludentná forma právneho úkonu</w:t>
      </w:r>
      <w:r w:rsidRPr="005A0824">
        <w:rPr>
          <w:noProof/>
        </w:rPr>
        <w:tab/>
        <w:t>6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konštitutívne rozhodnutie</w:t>
      </w:r>
      <w:r w:rsidRPr="005A0824">
        <w:rPr>
          <w:noProof/>
        </w:rPr>
        <w:tab/>
        <w:t>4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kupozné zavinenie</w:t>
      </w:r>
      <w:r w:rsidRPr="005A0824">
        <w:rPr>
          <w:noProof/>
        </w:rPr>
        <w:tab/>
        <w:t>7</w:t>
      </w:r>
    </w:p>
    <w:p w:rsidR="005A0824" w:rsidRPr="005A0824" w:rsidRDefault="005A0824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 w:rsidRPr="005A0824">
        <w:rPr>
          <w:b w:val="0"/>
          <w:bCs w:val="0"/>
          <w:noProof/>
        </w:rPr>
        <w:t>M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modernizmus</w:t>
      </w:r>
      <w:r w:rsidRPr="005A0824">
        <w:rPr>
          <w:noProof/>
        </w:rPr>
        <w:tab/>
        <w:t>10</w:t>
      </w:r>
    </w:p>
    <w:p w:rsidR="005A0824" w:rsidRPr="005A0824" w:rsidRDefault="005A0824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 w:rsidRPr="005A0824">
        <w:rPr>
          <w:b w:val="0"/>
          <w:bCs w:val="0"/>
          <w:noProof/>
        </w:rPr>
        <w:t>N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notoriety</w:t>
      </w:r>
      <w:r w:rsidRPr="005A0824">
        <w:rPr>
          <w:noProof/>
        </w:rPr>
        <w:tab/>
        <w:t>3</w:t>
      </w:r>
    </w:p>
    <w:p w:rsidR="005A0824" w:rsidRPr="005A0824" w:rsidRDefault="005A0824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 w:rsidRPr="005A0824">
        <w:rPr>
          <w:b w:val="0"/>
          <w:bCs w:val="0"/>
          <w:noProof/>
        </w:rPr>
        <w:t>O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o</w:t>
      </w:r>
      <w:r w:rsidRPr="005A0824">
        <w:rPr>
          <w:noProof/>
        </w:rPr>
        <w:t>mittere</w:t>
      </w:r>
      <w:r w:rsidRPr="005A0824">
        <w:rPr>
          <w:noProof/>
        </w:rPr>
        <w:tab/>
        <w:t>9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opravné konanie</w:t>
      </w:r>
      <w:r w:rsidRPr="005A0824">
        <w:rPr>
          <w:noProof/>
        </w:rPr>
        <w:tab/>
        <w:t>3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originalizmus</w:t>
      </w:r>
      <w:r w:rsidRPr="005A0824">
        <w:rPr>
          <w:noProof/>
        </w:rPr>
        <w:tab/>
        <w:t>10</w:t>
      </w:r>
    </w:p>
    <w:p w:rsidR="005A0824" w:rsidRPr="005A0824" w:rsidRDefault="005A0824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 w:rsidRPr="005A0824">
        <w:rPr>
          <w:b w:val="0"/>
          <w:bCs w:val="0"/>
          <w:noProof/>
        </w:rPr>
        <w:t>P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pasívna legitimácia</w:t>
      </w:r>
      <w:r w:rsidRPr="005A0824">
        <w:rPr>
          <w:noProof/>
        </w:rPr>
        <w:tab/>
        <w:t>3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p</w:t>
      </w:r>
      <w:r w:rsidRPr="005A0824">
        <w:rPr>
          <w:noProof/>
        </w:rPr>
        <w:t>ati</w:t>
      </w:r>
      <w:r w:rsidRPr="005A0824">
        <w:rPr>
          <w:noProof/>
        </w:rPr>
        <w:tab/>
        <w:t>9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právna hermeneutika</w:t>
      </w:r>
      <w:r w:rsidRPr="005A0824">
        <w:rPr>
          <w:noProof/>
        </w:rPr>
        <w:tab/>
        <w:t>10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právna preklúzia</w:t>
      </w:r>
      <w:r w:rsidRPr="005A0824">
        <w:rPr>
          <w:noProof/>
        </w:rPr>
        <w:tab/>
        <w:t>7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právne domnienky</w:t>
      </w:r>
      <w:r w:rsidRPr="005A0824">
        <w:rPr>
          <w:noProof/>
        </w:rPr>
        <w:tab/>
        <w:t>7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právne fikcie</w:t>
      </w:r>
      <w:r w:rsidRPr="005A0824">
        <w:rPr>
          <w:noProof/>
        </w:rPr>
        <w:tab/>
        <w:t>7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právne premlčanie</w:t>
      </w:r>
      <w:r w:rsidRPr="005A0824">
        <w:rPr>
          <w:noProof/>
        </w:rPr>
        <w:tab/>
        <w:t>7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predporozumenie</w:t>
      </w:r>
    </w:p>
    <w:p w:rsidR="005A0824" w:rsidRPr="005A0824" w:rsidRDefault="005A0824">
      <w:pPr>
        <w:pStyle w:val="Register2"/>
        <w:tabs>
          <w:tab w:val="right" w:leader="dot" w:pos="4172"/>
        </w:tabs>
        <w:rPr>
          <w:noProof/>
        </w:rPr>
      </w:pPr>
      <w:r w:rsidRPr="005A0824">
        <w:rPr>
          <w:noProof/>
        </w:rPr>
        <w:t>apriórne pochopenie</w:t>
      </w:r>
      <w:r w:rsidRPr="005A0824">
        <w:rPr>
          <w:noProof/>
        </w:rPr>
        <w:tab/>
        <w:t>10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prvostupňové konanie</w:t>
      </w:r>
      <w:r w:rsidRPr="005A0824">
        <w:rPr>
          <w:noProof/>
        </w:rPr>
        <w:tab/>
        <w:t>3</w:t>
      </w:r>
    </w:p>
    <w:p w:rsidR="005A0824" w:rsidRPr="005A0824" w:rsidRDefault="005A0824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 w:rsidRPr="005A0824">
        <w:rPr>
          <w:b w:val="0"/>
          <w:bCs w:val="0"/>
          <w:noProof/>
        </w:rPr>
        <w:t>R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redundancia a obsolencia</w:t>
      </w:r>
      <w:r w:rsidRPr="005A0824">
        <w:rPr>
          <w:noProof/>
        </w:rPr>
        <w:tab/>
        <w:t>12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reformačný princíp</w:t>
      </w:r>
      <w:r w:rsidRPr="005A0824">
        <w:rPr>
          <w:noProof/>
        </w:rPr>
        <w:tab/>
        <w:t>5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rekognícia</w:t>
      </w:r>
      <w:r w:rsidRPr="005A0824">
        <w:rPr>
          <w:noProof/>
        </w:rPr>
        <w:tab/>
        <w:t>3</w:t>
      </w:r>
    </w:p>
    <w:p w:rsidR="005A0824" w:rsidRPr="005A0824" w:rsidRDefault="005A0824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 w:rsidRPr="005A0824">
        <w:rPr>
          <w:b w:val="0"/>
          <w:bCs w:val="0"/>
          <w:noProof/>
        </w:rPr>
        <w:t>S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subsumpcia</w:t>
      </w:r>
      <w:r w:rsidRPr="005A0824">
        <w:rPr>
          <w:noProof/>
        </w:rPr>
        <w:tab/>
        <w:t>4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suspenzívny účinok</w:t>
      </w:r>
      <w:r w:rsidRPr="005A0824">
        <w:rPr>
          <w:noProof/>
        </w:rPr>
        <w:tab/>
        <w:t>5</w:t>
      </w:r>
    </w:p>
    <w:p w:rsidR="005A0824" w:rsidRPr="005A0824" w:rsidRDefault="005A0824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 w:rsidRPr="005A0824">
        <w:rPr>
          <w:b w:val="0"/>
          <w:bCs w:val="0"/>
          <w:noProof/>
        </w:rPr>
        <w:t>V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vykonávacie konanie</w:t>
      </w:r>
      <w:r w:rsidRPr="005A0824">
        <w:rPr>
          <w:noProof/>
        </w:rPr>
        <w:tab/>
        <w:t>3</w:t>
      </w:r>
    </w:p>
    <w:p w:rsidR="005A0824" w:rsidRPr="005A0824" w:rsidRDefault="005A0824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 w:rsidRPr="005A0824">
        <w:rPr>
          <w:b w:val="0"/>
          <w:bCs w:val="0"/>
          <w:noProof/>
        </w:rPr>
        <w:t>Z</w:t>
      </w:r>
    </w:p>
    <w:p w:rsidR="005A0824" w:rsidRPr="005A0824" w:rsidRDefault="005A0824">
      <w:pPr>
        <w:pStyle w:val="Register1"/>
        <w:tabs>
          <w:tab w:val="right" w:leader="dot" w:pos="4172"/>
        </w:tabs>
        <w:rPr>
          <w:noProof/>
        </w:rPr>
      </w:pPr>
      <w:r w:rsidRPr="005A0824">
        <w:rPr>
          <w:noProof/>
        </w:rPr>
        <w:t>zásada oficiality</w:t>
      </w:r>
      <w:r w:rsidRPr="005A0824">
        <w:rPr>
          <w:noProof/>
        </w:rPr>
        <w:tab/>
        <w:t>3</w:t>
      </w:r>
    </w:p>
    <w:p w:rsidR="005A0824" w:rsidRDefault="005A0824" w:rsidP="005A0824">
      <w:pPr>
        <w:rPr>
          <w:noProof/>
        </w:rPr>
        <w:sectPr w:rsidR="005A0824" w:rsidSect="005A0824">
          <w:type w:val="continuous"/>
          <w:pgSz w:w="11906" w:h="16838"/>
          <w:pgMar w:top="1417" w:right="1417" w:bottom="1417" w:left="1417" w:header="567" w:footer="708" w:gutter="0"/>
          <w:cols w:num="2" w:space="708"/>
          <w:docGrid w:linePitch="360"/>
        </w:sectPr>
      </w:pPr>
    </w:p>
    <w:p w:rsidR="005A0824" w:rsidRPr="005A0824" w:rsidRDefault="005A0824" w:rsidP="005A0824">
      <w:r>
        <w:fldChar w:fldCharType="end"/>
      </w:r>
    </w:p>
    <w:sectPr w:rsidR="005A0824" w:rsidRPr="005A0824" w:rsidSect="005A0824">
      <w:type w:val="continuous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935" w:rsidRDefault="00317935" w:rsidP="003F786B">
      <w:pPr>
        <w:spacing w:after="0" w:line="240" w:lineRule="auto"/>
      </w:pPr>
      <w:r>
        <w:separator/>
      </w:r>
    </w:p>
  </w:endnote>
  <w:endnote w:type="continuationSeparator" w:id="0">
    <w:p w:rsidR="00317935" w:rsidRDefault="00317935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5AB" w:rsidRDefault="009415AB">
    <w:pPr>
      <w:pStyle w:val="Pta"/>
    </w:pPr>
    <w:r>
      <w:t>Emma Macháčová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Content>
      <w:p w:rsidR="009415AB" w:rsidRDefault="009415A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415AB" w:rsidRDefault="009415A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935" w:rsidRDefault="00317935" w:rsidP="003F786B">
      <w:pPr>
        <w:spacing w:after="0" w:line="240" w:lineRule="auto"/>
      </w:pPr>
      <w:r>
        <w:separator/>
      </w:r>
    </w:p>
  </w:footnote>
  <w:footnote w:type="continuationSeparator" w:id="0">
    <w:p w:rsidR="00317935" w:rsidRDefault="00317935" w:rsidP="003F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5AB" w:rsidRPr="003F786B" w:rsidRDefault="009415A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Právnická fakulta</w:t>
    </w:r>
  </w:p>
  <w:p w:rsidR="009415AB" w:rsidRPr="003F786B" w:rsidRDefault="009415A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Univerzita Komenského v Bratislave</w:t>
    </w:r>
  </w:p>
  <w:p w:rsidR="009415AB" w:rsidRPr="003F786B" w:rsidRDefault="009415A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Šafárikovo námestie č.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5AB" w:rsidRPr="003F786B" w:rsidRDefault="009415AB" w:rsidP="003F786B">
    <w:pPr>
      <w:pStyle w:val="Hlavika"/>
      <w:jc w:val="center"/>
    </w:pPr>
    <w:r w:rsidRPr="003F786B">
      <w:t>Právnická fakulta</w:t>
    </w:r>
  </w:p>
  <w:p w:rsidR="009415AB" w:rsidRPr="003F786B" w:rsidRDefault="009415AB" w:rsidP="003F786B">
    <w:pPr>
      <w:pStyle w:val="Hlavika"/>
      <w:jc w:val="center"/>
    </w:pPr>
    <w:r w:rsidRPr="003F786B">
      <w:t>Univerzita Komenského v Bratislave</w:t>
    </w:r>
  </w:p>
  <w:p w:rsidR="009415AB" w:rsidRPr="003F786B" w:rsidRDefault="009415AB" w:rsidP="003F786B">
    <w:pPr>
      <w:pStyle w:val="Hlavika"/>
      <w:jc w:val="center"/>
    </w:pPr>
    <w:r w:rsidRPr="003F786B">
      <w:t>Šafárikovo námestie č. 6</w:t>
    </w:r>
  </w:p>
  <w:p w:rsidR="009415AB" w:rsidRPr="003F786B" w:rsidRDefault="009415AB" w:rsidP="003F786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7AA2"/>
    <w:multiLevelType w:val="hybridMultilevel"/>
    <w:tmpl w:val="9606D3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1B91"/>
    <w:multiLevelType w:val="hybridMultilevel"/>
    <w:tmpl w:val="0382DB04"/>
    <w:lvl w:ilvl="0" w:tplc="249E18BA">
      <w:start w:val="10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0043B7"/>
    <w:multiLevelType w:val="hybridMultilevel"/>
    <w:tmpl w:val="0AF83ECE"/>
    <w:lvl w:ilvl="0" w:tplc="B68CA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87AEC"/>
    <w:multiLevelType w:val="hybridMultilevel"/>
    <w:tmpl w:val="29C256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22E20"/>
    <w:multiLevelType w:val="hybridMultilevel"/>
    <w:tmpl w:val="F39C4CF8"/>
    <w:lvl w:ilvl="0" w:tplc="8214C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E846BCC">
      <w:start w:val="200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E846BCC">
      <w:start w:val="2006"/>
      <w:numFmt w:val="bullet"/>
      <w:lvlText w:val="-"/>
      <w:lvlJc w:val="left"/>
      <w:pPr>
        <w:ind w:left="2520" w:hanging="180"/>
      </w:pPr>
      <w:rPr>
        <w:rFonts w:ascii="Calibri" w:eastAsiaTheme="minorHAnsi" w:hAnsi="Calibri" w:cs="Calibri" w:hint="default"/>
      </w:r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A2707B"/>
    <w:multiLevelType w:val="hybridMultilevel"/>
    <w:tmpl w:val="E466CAAE"/>
    <w:lvl w:ilvl="0" w:tplc="8214C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E846BCC">
      <w:start w:val="200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E846BCC">
      <w:start w:val="2006"/>
      <w:numFmt w:val="bullet"/>
      <w:lvlText w:val="-"/>
      <w:lvlJc w:val="left"/>
      <w:pPr>
        <w:ind w:left="2520" w:hanging="180"/>
      </w:pPr>
      <w:rPr>
        <w:rFonts w:ascii="Calibri" w:eastAsiaTheme="minorHAnsi" w:hAnsi="Calibri" w:cs="Calibri" w:hint="default"/>
      </w:rPr>
    </w:lvl>
    <w:lvl w:ilvl="3" w:tplc="4E846BCC">
      <w:start w:val="2006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A116AD"/>
    <w:multiLevelType w:val="hybridMultilevel"/>
    <w:tmpl w:val="4CBE7FB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99A314F"/>
    <w:multiLevelType w:val="hybridMultilevel"/>
    <w:tmpl w:val="5FD00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858BA"/>
    <w:multiLevelType w:val="hybridMultilevel"/>
    <w:tmpl w:val="083429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77990"/>
    <w:multiLevelType w:val="hybridMultilevel"/>
    <w:tmpl w:val="FFC033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807B6"/>
    <w:multiLevelType w:val="hybridMultilevel"/>
    <w:tmpl w:val="040A667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42869"/>
    <w:multiLevelType w:val="hybridMultilevel"/>
    <w:tmpl w:val="F8E61552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B3B70"/>
    <w:multiLevelType w:val="hybridMultilevel"/>
    <w:tmpl w:val="32462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1002E"/>
    <w:multiLevelType w:val="hybridMultilevel"/>
    <w:tmpl w:val="645A4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E0B3E"/>
    <w:multiLevelType w:val="hybridMultilevel"/>
    <w:tmpl w:val="4EEAD922"/>
    <w:lvl w:ilvl="0" w:tplc="2086F8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54D45"/>
    <w:multiLevelType w:val="hybridMultilevel"/>
    <w:tmpl w:val="BD8AE858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1C916B3"/>
    <w:multiLevelType w:val="hybridMultilevel"/>
    <w:tmpl w:val="B32A0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2119A"/>
    <w:multiLevelType w:val="hybridMultilevel"/>
    <w:tmpl w:val="D526C6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83B04"/>
    <w:multiLevelType w:val="hybridMultilevel"/>
    <w:tmpl w:val="5FD62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D5113C"/>
    <w:multiLevelType w:val="hybridMultilevel"/>
    <w:tmpl w:val="CABC1FB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15E3B"/>
    <w:multiLevelType w:val="hybridMultilevel"/>
    <w:tmpl w:val="B2C49026"/>
    <w:lvl w:ilvl="0" w:tplc="CB62F7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251515"/>
    <w:multiLevelType w:val="hybridMultilevel"/>
    <w:tmpl w:val="41304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8"/>
  </w:num>
  <w:num w:numId="4">
    <w:abstractNumId w:val="13"/>
  </w:num>
  <w:num w:numId="5">
    <w:abstractNumId w:val="21"/>
  </w:num>
  <w:num w:numId="6">
    <w:abstractNumId w:val="3"/>
  </w:num>
  <w:num w:numId="7">
    <w:abstractNumId w:val="16"/>
  </w:num>
  <w:num w:numId="8">
    <w:abstractNumId w:val="12"/>
  </w:num>
  <w:num w:numId="9">
    <w:abstractNumId w:val="11"/>
  </w:num>
  <w:num w:numId="10">
    <w:abstractNumId w:val="19"/>
  </w:num>
  <w:num w:numId="11">
    <w:abstractNumId w:val="6"/>
  </w:num>
  <w:num w:numId="12">
    <w:abstractNumId w:val="1"/>
  </w:num>
  <w:num w:numId="13">
    <w:abstractNumId w:val="2"/>
  </w:num>
  <w:num w:numId="14">
    <w:abstractNumId w:val="14"/>
  </w:num>
  <w:num w:numId="15">
    <w:abstractNumId w:val="4"/>
  </w:num>
  <w:num w:numId="16">
    <w:abstractNumId w:val="0"/>
  </w:num>
  <w:num w:numId="17">
    <w:abstractNumId w:val="10"/>
  </w:num>
  <w:num w:numId="18">
    <w:abstractNumId w:val="5"/>
  </w:num>
  <w:num w:numId="19">
    <w:abstractNumId w:val="20"/>
  </w:num>
  <w:num w:numId="20">
    <w:abstractNumId w:val="17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13441"/>
    <w:rsid w:val="00035FCD"/>
    <w:rsid w:val="00046ADC"/>
    <w:rsid w:val="00072F55"/>
    <w:rsid w:val="00084999"/>
    <w:rsid w:val="000E1B5F"/>
    <w:rsid w:val="000E51E8"/>
    <w:rsid w:val="00180C18"/>
    <w:rsid w:val="001A222E"/>
    <w:rsid w:val="001B2BD2"/>
    <w:rsid w:val="001B3705"/>
    <w:rsid w:val="001B64B7"/>
    <w:rsid w:val="001C7B9C"/>
    <w:rsid w:val="001F447D"/>
    <w:rsid w:val="00230337"/>
    <w:rsid w:val="00280C47"/>
    <w:rsid w:val="002840A1"/>
    <w:rsid w:val="002F1C46"/>
    <w:rsid w:val="00315E42"/>
    <w:rsid w:val="00317935"/>
    <w:rsid w:val="003238BD"/>
    <w:rsid w:val="003E33E8"/>
    <w:rsid w:val="003F786B"/>
    <w:rsid w:val="0043750D"/>
    <w:rsid w:val="00437C0A"/>
    <w:rsid w:val="004546C9"/>
    <w:rsid w:val="004A1FE7"/>
    <w:rsid w:val="004E1CA0"/>
    <w:rsid w:val="0050716F"/>
    <w:rsid w:val="005735E9"/>
    <w:rsid w:val="00574C8B"/>
    <w:rsid w:val="005A0824"/>
    <w:rsid w:val="005D43A7"/>
    <w:rsid w:val="005F10C7"/>
    <w:rsid w:val="00626D93"/>
    <w:rsid w:val="00665454"/>
    <w:rsid w:val="006901A5"/>
    <w:rsid w:val="00696630"/>
    <w:rsid w:val="007420B3"/>
    <w:rsid w:val="00786E26"/>
    <w:rsid w:val="007A4526"/>
    <w:rsid w:val="00863646"/>
    <w:rsid w:val="008A16AD"/>
    <w:rsid w:val="008C2082"/>
    <w:rsid w:val="008D2819"/>
    <w:rsid w:val="008E3F68"/>
    <w:rsid w:val="009372FE"/>
    <w:rsid w:val="009415AB"/>
    <w:rsid w:val="0096741E"/>
    <w:rsid w:val="009B1BA7"/>
    <w:rsid w:val="009B366B"/>
    <w:rsid w:val="009D59A1"/>
    <w:rsid w:val="00A2121B"/>
    <w:rsid w:val="00A33970"/>
    <w:rsid w:val="00AC42C1"/>
    <w:rsid w:val="00AE1547"/>
    <w:rsid w:val="00AE725C"/>
    <w:rsid w:val="00AF506A"/>
    <w:rsid w:val="00B117A3"/>
    <w:rsid w:val="00B13F96"/>
    <w:rsid w:val="00B212CC"/>
    <w:rsid w:val="00B27A53"/>
    <w:rsid w:val="00B85387"/>
    <w:rsid w:val="00BC43A3"/>
    <w:rsid w:val="00C321A1"/>
    <w:rsid w:val="00C91F43"/>
    <w:rsid w:val="00CA652B"/>
    <w:rsid w:val="00CC369C"/>
    <w:rsid w:val="00CD7010"/>
    <w:rsid w:val="00D638A6"/>
    <w:rsid w:val="00DC5526"/>
    <w:rsid w:val="00E31EF9"/>
    <w:rsid w:val="00E40AC1"/>
    <w:rsid w:val="00E6547F"/>
    <w:rsid w:val="00E67A7B"/>
    <w:rsid w:val="00ED7F0E"/>
    <w:rsid w:val="00EF29A5"/>
    <w:rsid w:val="00F25033"/>
    <w:rsid w:val="00F35376"/>
    <w:rsid w:val="00F42F00"/>
    <w:rsid w:val="00FC171D"/>
    <w:rsid w:val="00FC4A1D"/>
    <w:rsid w:val="00FD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FFD75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F5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F42F00"/>
    <w:pPr>
      <w:tabs>
        <w:tab w:val="right" w:leader="dot" w:pos="9062"/>
      </w:tabs>
      <w:spacing w:after="100"/>
    </w:pPr>
    <w:rPr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3F786B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3F786B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F50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1B3705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1B3705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1B3705"/>
    <w:rPr>
      <w:vertAlign w:val="superscript"/>
    </w:rPr>
  </w:style>
  <w:style w:type="paragraph" w:styleId="Register1">
    <w:name w:val="index 1"/>
    <w:basedOn w:val="Normlny"/>
    <w:next w:val="Normlny"/>
    <w:autoRedefine/>
    <w:uiPriority w:val="99"/>
    <w:unhideWhenUsed/>
    <w:rsid w:val="001B3705"/>
    <w:pPr>
      <w:spacing w:after="0"/>
      <w:ind w:left="220" w:hanging="220"/>
    </w:pPr>
    <w:rPr>
      <w:rFonts w:cstheme="minorHAnsi"/>
      <w:sz w:val="18"/>
      <w:szCs w:val="18"/>
    </w:rPr>
  </w:style>
  <w:style w:type="paragraph" w:styleId="Register2">
    <w:name w:val="index 2"/>
    <w:basedOn w:val="Normlny"/>
    <w:next w:val="Normlny"/>
    <w:autoRedefine/>
    <w:uiPriority w:val="99"/>
    <w:unhideWhenUsed/>
    <w:rsid w:val="001B3705"/>
    <w:pPr>
      <w:spacing w:after="0"/>
      <w:ind w:left="440" w:hanging="220"/>
    </w:pPr>
    <w:rPr>
      <w:rFonts w:cstheme="minorHAnsi"/>
      <w:sz w:val="18"/>
      <w:szCs w:val="18"/>
    </w:rPr>
  </w:style>
  <w:style w:type="paragraph" w:styleId="Register3">
    <w:name w:val="index 3"/>
    <w:basedOn w:val="Normlny"/>
    <w:next w:val="Normlny"/>
    <w:autoRedefine/>
    <w:uiPriority w:val="99"/>
    <w:unhideWhenUsed/>
    <w:rsid w:val="001B3705"/>
    <w:pPr>
      <w:spacing w:after="0"/>
      <w:ind w:left="660" w:hanging="220"/>
    </w:pPr>
    <w:rPr>
      <w:rFonts w:cstheme="minorHAnsi"/>
      <w:sz w:val="18"/>
      <w:szCs w:val="18"/>
    </w:rPr>
  </w:style>
  <w:style w:type="paragraph" w:styleId="Register4">
    <w:name w:val="index 4"/>
    <w:basedOn w:val="Normlny"/>
    <w:next w:val="Normlny"/>
    <w:autoRedefine/>
    <w:uiPriority w:val="99"/>
    <w:unhideWhenUsed/>
    <w:rsid w:val="001B3705"/>
    <w:pPr>
      <w:spacing w:after="0"/>
      <w:ind w:left="880" w:hanging="220"/>
    </w:pPr>
    <w:rPr>
      <w:rFonts w:cstheme="minorHAnsi"/>
      <w:sz w:val="18"/>
      <w:szCs w:val="18"/>
    </w:rPr>
  </w:style>
  <w:style w:type="paragraph" w:styleId="Register5">
    <w:name w:val="index 5"/>
    <w:basedOn w:val="Normlny"/>
    <w:next w:val="Normlny"/>
    <w:autoRedefine/>
    <w:uiPriority w:val="99"/>
    <w:unhideWhenUsed/>
    <w:rsid w:val="001B3705"/>
    <w:pPr>
      <w:spacing w:after="0"/>
      <w:ind w:left="1100" w:hanging="220"/>
    </w:pPr>
    <w:rPr>
      <w:rFonts w:cstheme="minorHAnsi"/>
      <w:sz w:val="18"/>
      <w:szCs w:val="18"/>
    </w:rPr>
  </w:style>
  <w:style w:type="paragraph" w:styleId="Register6">
    <w:name w:val="index 6"/>
    <w:basedOn w:val="Normlny"/>
    <w:next w:val="Normlny"/>
    <w:autoRedefine/>
    <w:uiPriority w:val="99"/>
    <w:unhideWhenUsed/>
    <w:rsid w:val="001B3705"/>
    <w:pPr>
      <w:spacing w:after="0"/>
      <w:ind w:left="1320" w:hanging="220"/>
    </w:pPr>
    <w:rPr>
      <w:rFonts w:cstheme="minorHAnsi"/>
      <w:sz w:val="18"/>
      <w:szCs w:val="18"/>
    </w:rPr>
  </w:style>
  <w:style w:type="paragraph" w:styleId="Register7">
    <w:name w:val="index 7"/>
    <w:basedOn w:val="Normlny"/>
    <w:next w:val="Normlny"/>
    <w:autoRedefine/>
    <w:uiPriority w:val="99"/>
    <w:unhideWhenUsed/>
    <w:rsid w:val="001B3705"/>
    <w:pPr>
      <w:spacing w:after="0"/>
      <w:ind w:left="1540" w:hanging="220"/>
    </w:pPr>
    <w:rPr>
      <w:rFonts w:cstheme="minorHAnsi"/>
      <w:sz w:val="18"/>
      <w:szCs w:val="18"/>
    </w:rPr>
  </w:style>
  <w:style w:type="paragraph" w:styleId="Register8">
    <w:name w:val="index 8"/>
    <w:basedOn w:val="Normlny"/>
    <w:next w:val="Normlny"/>
    <w:autoRedefine/>
    <w:uiPriority w:val="99"/>
    <w:unhideWhenUsed/>
    <w:rsid w:val="001B3705"/>
    <w:pPr>
      <w:spacing w:after="0"/>
      <w:ind w:left="1760" w:hanging="220"/>
    </w:pPr>
    <w:rPr>
      <w:rFonts w:cstheme="minorHAnsi"/>
      <w:sz w:val="18"/>
      <w:szCs w:val="18"/>
    </w:rPr>
  </w:style>
  <w:style w:type="paragraph" w:styleId="Register9">
    <w:name w:val="index 9"/>
    <w:basedOn w:val="Normlny"/>
    <w:next w:val="Normlny"/>
    <w:autoRedefine/>
    <w:uiPriority w:val="99"/>
    <w:unhideWhenUsed/>
    <w:rsid w:val="001B3705"/>
    <w:pPr>
      <w:spacing w:after="0"/>
      <w:ind w:left="1980" w:hanging="220"/>
    </w:pPr>
    <w:rPr>
      <w:rFonts w:cstheme="minorHAnsi"/>
      <w:sz w:val="18"/>
      <w:szCs w:val="18"/>
    </w:rPr>
  </w:style>
  <w:style w:type="paragraph" w:styleId="Nadpisregistra">
    <w:name w:val="index heading"/>
    <w:basedOn w:val="Normlny"/>
    <w:next w:val="Register1"/>
    <w:uiPriority w:val="99"/>
    <w:unhideWhenUsed/>
    <w:rsid w:val="001B3705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409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0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092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895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2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864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00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35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16371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9457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0049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98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61023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576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1354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623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97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9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32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51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E3A3A-B642-411A-A91C-3769AE4E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14</Pages>
  <Words>2548</Words>
  <Characters>14524</Characters>
  <Application>Microsoft Office Word</Application>
  <DocSecurity>0</DocSecurity>
  <Lines>121</Lines>
  <Paragraphs>34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19" baseType="lpstr">
      <vt:lpstr/>
      <vt:lpstr>Aplikácia práva</vt:lpstr>
      <vt:lpstr>    Štádia konaní</vt:lpstr>
      <vt:lpstr>        Štádia prvostupňového konania :</vt:lpstr>
      <vt:lpstr>        Štádiá opravného konania :</vt:lpstr>
      <vt:lpstr>        Štádia vykonávacieho konania :</vt:lpstr>
      <vt:lpstr>Realizácia práva</vt:lpstr>
      <vt:lpstr>    1. aplikácia práva </vt:lpstr>
      <vt:lpstr>    2. priama realizácia práva :</vt:lpstr>
      <vt:lpstr>Právne vzťahy</vt:lpstr>
      <vt:lpstr>    Podmienky právneho vzťahu :</vt:lpstr>
      <vt:lpstr>    Prvky právneho vzťahu :</vt:lpstr>
      <vt:lpstr>    Druhy právnych vzťahov</vt:lpstr>
      <vt:lpstr>Interpretácia práva</vt:lpstr>
      <vt:lpstr>    Problematika výkladových cieľov</vt:lpstr>
      <vt:lpstr>    Výklad zákona</vt:lpstr>
      <vt:lpstr>        Subjekty výkladu :</vt:lpstr>
      <vt:lpstr>Teória argumentácie</vt:lpstr>
      <vt:lpstr>Zoznam pojmov</vt:lpstr>
    </vt:vector>
  </TitlesOfParts>
  <Company/>
  <LinksUpToDate>false</LinksUpToDate>
  <CharactersWithSpaces>17038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25</cp:revision>
  <dcterms:created xsi:type="dcterms:W3CDTF">2019-10-10T17:43:00Z</dcterms:created>
  <dcterms:modified xsi:type="dcterms:W3CDTF">2019-10-25T12:44:00Z</dcterms:modified>
</cp:coreProperties>
</file>