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217" w:rsidRDefault="00103217" w:rsidP="00103217">
      <w:pPr>
        <w:rPr>
          <w:b/>
          <w:color w:val="000000" w:themeColor="text1"/>
          <w:sz w:val="24"/>
          <w:szCs w:val="24"/>
        </w:rPr>
      </w:pPr>
    </w:p>
    <w:p w:rsidR="008621E4" w:rsidRPr="00136FF1" w:rsidRDefault="00103217" w:rsidP="00103217">
      <w:pPr>
        <w:rPr>
          <w:b/>
          <w:color w:val="000000" w:themeColor="text1"/>
          <w:sz w:val="28"/>
          <w:szCs w:val="28"/>
        </w:rPr>
      </w:pPr>
      <w:r w:rsidRPr="00136FF1">
        <w:rPr>
          <w:b/>
          <w:color w:val="000000" w:themeColor="text1"/>
          <w:sz w:val="28"/>
          <w:szCs w:val="28"/>
        </w:rPr>
        <w:t xml:space="preserve">1. </w:t>
      </w:r>
      <w:r w:rsidR="008621E4" w:rsidRPr="00136FF1">
        <w:rPr>
          <w:b/>
          <w:color w:val="000000" w:themeColor="text1"/>
          <w:sz w:val="28"/>
          <w:szCs w:val="28"/>
        </w:rPr>
        <w:t xml:space="preserve">Charakterizujte rozdiel medzi pozitívnou a normatívnou ekonómiou. </w:t>
      </w:r>
    </w:p>
    <w:p w:rsidR="00103217" w:rsidRDefault="00103217" w:rsidP="00103217">
      <w:pPr>
        <w:pStyle w:val="ListParagraph"/>
        <w:rPr>
          <w:rFonts w:ascii="Tahoma" w:hAnsi="Tahoma" w:cs="Tahoma"/>
          <w:color w:val="000000"/>
          <w:sz w:val="20"/>
          <w:szCs w:val="20"/>
          <w:shd w:val="clear" w:color="auto" w:fill="FFFFFF"/>
        </w:rPr>
      </w:pPr>
      <w:r>
        <w:rPr>
          <w:rStyle w:val="Strong"/>
          <w:rFonts w:ascii="Tahoma" w:hAnsi="Tahoma" w:cs="Tahoma"/>
          <w:color w:val="000000"/>
          <w:sz w:val="20"/>
          <w:szCs w:val="20"/>
          <w:shd w:val="clear" w:color="auto" w:fill="FFFFFF"/>
        </w:rPr>
        <w:t>Pozitívna</w:t>
      </w:r>
      <w:r>
        <w:rPr>
          <w:rFonts w:ascii="Tahoma" w:hAnsi="Tahoma" w:cs="Tahoma"/>
          <w:color w:val="000000"/>
          <w:sz w:val="20"/>
          <w:szCs w:val="20"/>
          <w:shd w:val="clear" w:color="auto" w:fill="FFFFFF"/>
        </w:rPr>
        <w:t> –  sa usiluje opisovať a charakterizovať ekonomické javy, konštatuje fakty ekonomického života. Analyzuje ekonomickú realitu takú, aká je. Pozitívna ekonómia sa usiluje odpovedať na otázku, aký je ekonomický život a realita (nezamestnanosť v NH je 18,6%).</w:t>
      </w:r>
      <w:r>
        <w:rPr>
          <w:rFonts w:ascii="Tahoma" w:hAnsi="Tahoma" w:cs="Tahoma"/>
          <w:color w:val="000000"/>
          <w:sz w:val="20"/>
          <w:szCs w:val="20"/>
        </w:rPr>
        <w:br/>
      </w:r>
      <w:r>
        <w:rPr>
          <w:rStyle w:val="Strong"/>
          <w:rFonts w:ascii="Tahoma" w:hAnsi="Tahoma" w:cs="Tahoma"/>
          <w:color w:val="000000"/>
          <w:sz w:val="20"/>
          <w:szCs w:val="20"/>
          <w:shd w:val="clear" w:color="auto" w:fill="FFFFFF"/>
        </w:rPr>
        <w:t>Normatívna</w:t>
      </w:r>
      <w:r>
        <w:rPr>
          <w:rFonts w:ascii="Tahoma" w:hAnsi="Tahoma" w:cs="Tahoma"/>
          <w:color w:val="000000"/>
          <w:sz w:val="20"/>
          <w:szCs w:val="20"/>
          <w:shd w:val="clear" w:color="auto" w:fill="FFFFFF"/>
        </w:rPr>
        <w:t> – sa usiluje vysvetliť, aká by mala byť ekonomická realita, ako by mal fungovať ekonomický systém. Obsahuje etické a hodnotové súdy, o ktorých možno diskutovať, ale nemožno ich dokázať faktickými údajmi (zníženie nezamestnanosti by sa mohlo riešiť pomocou verejnoprospešných prác)</w:t>
      </w:r>
    </w:p>
    <w:p w:rsidR="00103217" w:rsidRDefault="00103217" w:rsidP="00103217">
      <w:pPr>
        <w:pStyle w:val="ListParagraph"/>
        <w:rPr>
          <w:rFonts w:ascii="Tahoma" w:hAnsi="Tahoma" w:cs="Tahoma"/>
          <w:color w:val="000000"/>
          <w:sz w:val="20"/>
          <w:szCs w:val="20"/>
          <w:shd w:val="clear" w:color="auto" w:fill="FFFFFF"/>
        </w:rPr>
      </w:pPr>
    </w:p>
    <w:p w:rsidR="00103217" w:rsidRPr="00103217" w:rsidRDefault="00103217" w:rsidP="00103217">
      <w:pPr>
        <w:pStyle w:val="ListParagraph"/>
        <w:rPr>
          <w:b/>
          <w:color w:val="000000" w:themeColor="text1"/>
          <w:sz w:val="24"/>
          <w:szCs w:val="24"/>
        </w:rPr>
      </w:pPr>
      <w:r>
        <w:rPr>
          <w:rFonts w:ascii="Roboto" w:hAnsi="Roboto"/>
          <w:color w:val="494949"/>
          <w:sz w:val="23"/>
          <w:szCs w:val="23"/>
          <w:shd w:val="clear" w:color="auto" w:fill="FFFFFF"/>
        </w:rPr>
        <w:t>Normatívna ekonómia sa zaoberá tým, "čo by malo byť" - hodnotovými súdmi alebo cieľmi štátnej (verejnej) politiky. Naproti tomu pozitívna ekonómia je analýzou faktov a údajov, - skúma "vecí také, ako skutočne sú".</w:t>
      </w:r>
    </w:p>
    <w:p w:rsidR="008621E4" w:rsidRPr="00136FF1" w:rsidRDefault="008621E4">
      <w:pPr>
        <w:rPr>
          <w:b/>
          <w:color w:val="000000" w:themeColor="text1"/>
          <w:sz w:val="28"/>
          <w:szCs w:val="28"/>
        </w:rPr>
      </w:pPr>
      <w:r w:rsidRPr="00136FF1">
        <w:rPr>
          <w:b/>
          <w:color w:val="000000" w:themeColor="text1"/>
          <w:sz w:val="28"/>
          <w:szCs w:val="28"/>
        </w:rPr>
        <w:t>2. Čo rozumiete pod triádou ekonomických problémov? Ako sa otázky (čo vyrábať, ako vyrábať, pre koho vyrábať) riešia v rôznych typoch ekonomických systémov?</w:t>
      </w:r>
    </w:p>
    <w:p w:rsidR="00103217" w:rsidRPr="00103217" w:rsidRDefault="00103217" w:rsidP="00103217">
      <w:pPr>
        <w:spacing w:after="0" w:line="240" w:lineRule="auto"/>
        <w:rPr>
          <w:rFonts w:ascii="Helvetica" w:eastAsia="Times New Roman" w:hAnsi="Helvetica" w:cs="Times New Roman"/>
          <w:color w:val="343131"/>
          <w:sz w:val="20"/>
          <w:szCs w:val="20"/>
          <w:lang w:val="en-US"/>
        </w:rPr>
      </w:pPr>
      <w:r w:rsidRPr="00103217">
        <w:rPr>
          <w:rFonts w:ascii="Helvetica" w:eastAsia="Times New Roman" w:hAnsi="Helvetica" w:cs="Times New Roman"/>
          <w:color w:val="343131"/>
          <w:sz w:val="20"/>
          <w:szCs w:val="20"/>
          <w:lang w:val="en-US"/>
        </w:rPr>
        <w:t xml:space="preserve">1. </w:t>
      </w:r>
      <w:proofErr w:type="spellStart"/>
      <w:r w:rsidRPr="00103217">
        <w:rPr>
          <w:rFonts w:ascii="Helvetica" w:eastAsia="Times New Roman" w:hAnsi="Helvetica" w:cs="Times New Roman"/>
          <w:color w:val="343131"/>
          <w:sz w:val="20"/>
          <w:szCs w:val="20"/>
          <w:lang w:val="en-US"/>
        </w:rPr>
        <w:t>Čo</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vyrábať</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aké</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outputy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voľba</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medzi</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alternatívami</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pri</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daných</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inputoch</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Zvýšenie</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výroby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jedných</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outputov</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vyvolá</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zníženie</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druhých</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Krivka</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hraníc</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produkčných</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možností</w:t>
      </w:r>
      <w:proofErr w:type="spellEnd"/>
      <w:r w:rsidRPr="00103217">
        <w:rPr>
          <w:rFonts w:ascii="Helvetica" w:eastAsia="Times New Roman" w:hAnsi="Helvetica" w:cs="Times New Roman"/>
          <w:color w:val="343131"/>
          <w:sz w:val="20"/>
          <w:szCs w:val="20"/>
          <w:lang w:val="en-US"/>
        </w:rPr>
        <w:t>).</w:t>
      </w:r>
      <w:r w:rsidRPr="00103217">
        <w:rPr>
          <w:rFonts w:ascii="Helvetica" w:eastAsia="Times New Roman" w:hAnsi="Helvetica" w:cs="Times New Roman"/>
          <w:color w:val="343131"/>
          <w:sz w:val="20"/>
          <w:szCs w:val="20"/>
          <w:lang w:val="en-US"/>
        </w:rPr>
        <w:br/>
        <w:t xml:space="preserve">2. </w:t>
      </w:r>
      <w:proofErr w:type="spellStart"/>
      <w:r w:rsidRPr="00103217">
        <w:rPr>
          <w:rFonts w:ascii="Helvetica" w:eastAsia="Times New Roman" w:hAnsi="Helvetica" w:cs="Times New Roman"/>
          <w:color w:val="343131"/>
          <w:sz w:val="20"/>
          <w:szCs w:val="20"/>
          <w:lang w:val="en-US"/>
        </w:rPr>
        <w:t>Ako</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vyrábať</w:t>
      </w:r>
      <w:proofErr w:type="spellEnd"/>
      <w:r w:rsidRPr="00103217">
        <w:rPr>
          <w:rFonts w:ascii="Helvetica" w:eastAsia="Times New Roman" w:hAnsi="Helvetica" w:cs="Times New Roman"/>
          <w:color w:val="343131"/>
          <w:sz w:val="20"/>
          <w:szCs w:val="20"/>
          <w:lang w:val="en-US"/>
        </w:rPr>
        <w:t xml:space="preserve">, s </w:t>
      </w:r>
      <w:proofErr w:type="spellStart"/>
      <w:r w:rsidRPr="00103217">
        <w:rPr>
          <w:rFonts w:ascii="Helvetica" w:eastAsia="Times New Roman" w:hAnsi="Helvetica" w:cs="Times New Roman"/>
          <w:color w:val="343131"/>
          <w:sz w:val="20"/>
          <w:szCs w:val="20"/>
          <w:lang w:val="en-US"/>
        </w:rPr>
        <w:t>akými</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inputmi</w:t>
      </w:r>
      <w:proofErr w:type="spellEnd"/>
      <w:r w:rsidRPr="00103217">
        <w:rPr>
          <w:rFonts w:ascii="Helvetica" w:eastAsia="Times New Roman" w:hAnsi="Helvetica" w:cs="Times New Roman"/>
          <w:color w:val="343131"/>
          <w:sz w:val="20"/>
          <w:szCs w:val="20"/>
          <w:lang w:val="en-US"/>
        </w:rPr>
        <w:t xml:space="preserve"> </w:t>
      </w:r>
      <w:proofErr w:type="gramStart"/>
      <w:r w:rsidRPr="00103217">
        <w:rPr>
          <w:rFonts w:ascii="Helvetica" w:eastAsia="Times New Roman" w:hAnsi="Helvetica" w:cs="Times New Roman"/>
          <w:color w:val="343131"/>
          <w:sz w:val="20"/>
          <w:szCs w:val="20"/>
          <w:lang w:val="en-US"/>
        </w:rPr>
        <w:t>a</w:t>
      </w:r>
      <w:proofErr w:type="gram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ako</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ich</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účelne</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kombinovať</w:t>
      </w:r>
      <w:proofErr w:type="spellEnd"/>
      <w:r w:rsidRPr="00103217">
        <w:rPr>
          <w:rFonts w:ascii="Helvetica" w:eastAsia="Times New Roman" w:hAnsi="Helvetica" w:cs="Times New Roman"/>
          <w:color w:val="343131"/>
          <w:sz w:val="20"/>
          <w:szCs w:val="20"/>
          <w:lang w:val="en-US"/>
        </w:rPr>
        <w:t xml:space="preserve"> pre </w:t>
      </w:r>
      <w:proofErr w:type="spellStart"/>
      <w:r w:rsidRPr="00103217">
        <w:rPr>
          <w:rFonts w:ascii="Helvetica" w:eastAsia="Times New Roman" w:hAnsi="Helvetica" w:cs="Times New Roman"/>
          <w:color w:val="343131"/>
          <w:sz w:val="20"/>
          <w:szCs w:val="20"/>
          <w:lang w:val="en-US"/>
        </w:rPr>
        <w:t>dosiahnutie</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požadov</w:t>
      </w:r>
      <w:proofErr w:type="spellEnd"/>
      <w:r w:rsidRPr="00103217">
        <w:rPr>
          <w:rFonts w:ascii="Helvetica" w:eastAsia="Times New Roman" w:hAnsi="Helvetica" w:cs="Times New Roman"/>
          <w:color w:val="343131"/>
          <w:sz w:val="20"/>
          <w:szCs w:val="20"/>
          <w:lang w:val="en-US"/>
        </w:rPr>
        <w:t xml:space="preserve">. </w:t>
      </w:r>
      <w:proofErr w:type="spellStart"/>
      <w:proofErr w:type="gramStart"/>
      <w:r w:rsidRPr="00103217">
        <w:rPr>
          <w:rFonts w:ascii="Helvetica" w:eastAsia="Times New Roman" w:hAnsi="Helvetica" w:cs="Times New Roman"/>
          <w:color w:val="343131"/>
          <w:sz w:val="20"/>
          <w:szCs w:val="20"/>
          <w:lang w:val="en-US"/>
        </w:rPr>
        <w:t>outputu</w:t>
      </w:r>
      <w:proofErr w:type="spellEnd"/>
      <w:proofErr w:type="gramEnd"/>
      <w:r w:rsidRPr="00103217">
        <w:rPr>
          <w:rFonts w:ascii="Helvetica" w:eastAsia="Times New Roman" w:hAnsi="Helvetica" w:cs="Times New Roman"/>
          <w:color w:val="343131"/>
          <w:sz w:val="20"/>
          <w:szCs w:val="20"/>
          <w:lang w:val="en-US"/>
        </w:rPr>
        <w:br/>
        <w:t xml:space="preserve">3. Pre </w:t>
      </w:r>
      <w:proofErr w:type="spellStart"/>
      <w:r w:rsidRPr="00103217">
        <w:rPr>
          <w:rFonts w:ascii="Helvetica" w:eastAsia="Times New Roman" w:hAnsi="Helvetica" w:cs="Times New Roman"/>
          <w:color w:val="343131"/>
          <w:sz w:val="20"/>
          <w:szCs w:val="20"/>
          <w:lang w:val="en-US"/>
        </w:rPr>
        <w:t>koho</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vyrábať</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outputy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komu</w:t>
      </w:r>
      <w:proofErr w:type="spellEnd"/>
      <w:r w:rsidRPr="00103217">
        <w:rPr>
          <w:rFonts w:ascii="Helvetica" w:eastAsia="Times New Roman" w:hAnsi="Helvetica" w:cs="Times New Roman"/>
          <w:color w:val="343131"/>
          <w:sz w:val="20"/>
          <w:szCs w:val="20"/>
          <w:lang w:val="en-US"/>
        </w:rPr>
        <w:t xml:space="preserve"> </w:t>
      </w:r>
      <w:proofErr w:type="gramStart"/>
      <w:r w:rsidRPr="00103217">
        <w:rPr>
          <w:rFonts w:ascii="Helvetica" w:eastAsia="Times New Roman" w:hAnsi="Helvetica" w:cs="Times New Roman"/>
          <w:color w:val="343131"/>
          <w:sz w:val="20"/>
          <w:szCs w:val="20"/>
          <w:lang w:val="en-US"/>
        </w:rPr>
        <w:t>a</w:t>
      </w:r>
      <w:proofErr w:type="gram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ako</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rozdeľovať</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Odpoveďou</w:t>
      </w:r>
      <w:proofErr w:type="spellEnd"/>
      <w:r w:rsidRPr="00103217">
        <w:rPr>
          <w:rFonts w:ascii="Helvetica" w:eastAsia="Times New Roman" w:hAnsi="Helvetica" w:cs="Times New Roman"/>
          <w:color w:val="343131"/>
          <w:sz w:val="20"/>
          <w:szCs w:val="20"/>
          <w:lang w:val="en-US"/>
        </w:rPr>
        <w:t xml:space="preserve"> je </w:t>
      </w:r>
      <w:proofErr w:type="spellStart"/>
      <w:r w:rsidRPr="00103217">
        <w:rPr>
          <w:rFonts w:ascii="Helvetica" w:eastAsia="Times New Roman" w:hAnsi="Helvetica" w:cs="Times New Roman"/>
          <w:color w:val="343131"/>
          <w:sz w:val="20"/>
          <w:szCs w:val="20"/>
          <w:lang w:val="en-US"/>
        </w:rPr>
        <w:t>trh</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má</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zasiahnuť</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štát</w:t>
      </w:r>
      <w:proofErr w:type="spellEnd"/>
      <w:r w:rsidRPr="00103217">
        <w:rPr>
          <w:rFonts w:ascii="Helvetica" w:eastAsia="Times New Roman" w:hAnsi="Helvetica" w:cs="Times New Roman"/>
          <w:color w:val="343131"/>
          <w:sz w:val="20"/>
          <w:szCs w:val="20"/>
          <w:lang w:val="en-US"/>
        </w:rPr>
        <w:t>?</w:t>
      </w:r>
    </w:p>
    <w:p w:rsidR="00103217" w:rsidRPr="00103217" w:rsidRDefault="00103217" w:rsidP="00103217">
      <w:pPr>
        <w:spacing w:after="0" w:line="240" w:lineRule="auto"/>
        <w:rPr>
          <w:rFonts w:ascii="Helvetica" w:eastAsia="Times New Roman" w:hAnsi="Helvetica" w:cs="Times New Roman"/>
          <w:color w:val="343131"/>
          <w:sz w:val="20"/>
          <w:szCs w:val="20"/>
          <w:lang w:val="en-US"/>
        </w:rPr>
      </w:pPr>
      <w:r w:rsidRPr="00103217">
        <w:rPr>
          <w:rFonts w:ascii="Helvetica" w:eastAsia="Times New Roman" w:hAnsi="Helvetica" w:cs="Times New Roman"/>
          <w:color w:val="343131"/>
          <w:sz w:val="20"/>
          <w:szCs w:val="20"/>
          <w:lang w:val="en-US"/>
        </w:rPr>
        <w:t xml:space="preserve">Input – </w:t>
      </w:r>
      <w:proofErr w:type="spellStart"/>
      <w:r w:rsidRPr="00103217">
        <w:rPr>
          <w:rFonts w:ascii="Helvetica" w:eastAsia="Times New Roman" w:hAnsi="Helvetica" w:cs="Times New Roman"/>
          <w:color w:val="343131"/>
          <w:sz w:val="20"/>
          <w:szCs w:val="20"/>
          <w:lang w:val="en-US"/>
        </w:rPr>
        <w:t>vstup</w:t>
      </w:r>
      <w:proofErr w:type="spellEnd"/>
      <w:r w:rsidRPr="00103217">
        <w:rPr>
          <w:rFonts w:ascii="Helvetica" w:eastAsia="Times New Roman" w:hAnsi="Helvetica" w:cs="Times New Roman"/>
          <w:color w:val="343131"/>
          <w:sz w:val="20"/>
          <w:szCs w:val="20"/>
          <w:lang w:val="en-US"/>
        </w:rPr>
        <w:t xml:space="preserve"> do </w:t>
      </w:r>
      <w:proofErr w:type="spellStart"/>
      <w:r w:rsidRPr="00103217">
        <w:rPr>
          <w:rFonts w:ascii="Helvetica" w:eastAsia="Times New Roman" w:hAnsi="Helvetica" w:cs="Times New Roman"/>
          <w:color w:val="343131"/>
          <w:sz w:val="20"/>
          <w:szCs w:val="20"/>
          <w:lang w:val="en-US"/>
        </w:rPr>
        <w:t>výroby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výrobné</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zdroje</w:t>
      </w:r>
      <w:proofErr w:type="spellEnd"/>
      <w:r w:rsidRPr="00103217">
        <w:rPr>
          <w:rFonts w:ascii="Helvetica" w:eastAsia="Times New Roman" w:hAnsi="Helvetica" w:cs="Times New Roman"/>
          <w:color w:val="343131"/>
          <w:sz w:val="20"/>
          <w:szCs w:val="20"/>
          <w:lang w:val="en-US"/>
        </w:rPr>
        <w:t xml:space="preserve"> resp. </w:t>
      </w:r>
      <w:proofErr w:type="spellStart"/>
      <w:r w:rsidRPr="00103217">
        <w:rPr>
          <w:rFonts w:ascii="Helvetica" w:eastAsia="Times New Roman" w:hAnsi="Helvetica" w:cs="Times New Roman"/>
          <w:color w:val="343131"/>
          <w:sz w:val="20"/>
          <w:szCs w:val="20"/>
          <w:lang w:val="en-US"/>
        </w:rPr>
        <w:t>výrobné</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faktory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pôda</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prírodné</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zdroje</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práca</w:t>
      </w:r>
      <w:proofErr w:type="spellEnd"/>
      <w:r w:rsidRPr="00103217">
        <w:rPr>
          <w:rFonts w:ascii="Helvetica" w:eastAsia="Times New Roman" w:hAnsi="Helvetica" w:cs="Times New Roman"/>
          <w:color w:val="343131"/>
          <w:sz w:val="20"/>
          <w:szCs w:val="20"/>
          <w:lang w:val="en-US"/>
        </w:rPr>
        <w:t xml:space="preserve">, </w:t>
      </w:r>
      <w:proofErr w:type="spellStart"/>
      <w:proofErr w:type="gramStart"/>
      <w:r w:rsidRPr="00103217">
        <w:rPr>
          <w:rFonts w:ascii="Helvetica" w:eastAsia="Times New Roman" w:hAnsi="Helvetica" w:cs="Times New Roman"/>
          <w:color w:val="343131"/>
          <w:sz w:val="20"/>
          <w:szCs w:val="20"/>
          <w:lang w:val="en-US"/>
        </w:rPr>
        <w:t>kapitál</w:t>
      </w:r>
      <w:proofErr w:type="spellEnd"/>
      <w:proofErr w:type="gramEnd"/>
      <w:r w:rsidRPr="00103217">
        <w:rPr>
          <w:rFonts w:ascii="Helvetica" w:eastAsia="Times New Roman" w:hAnsi="Helvetica" w:cs="Times New Roman"/>
          <w:color w:val="343131"/>
          <w:sz w:val="20"/>
          <w:szCs w:val="20"/>
          <w:lang w:val="en-US"/>
        </w:rPr>
        <w:t>.</w:t>
      </w:r>
      <w:r w:rsidRPr="00103217">
        <w:rPr>
          <w:rFonts w:ascii="Helvetica" w:eastAsia="Times New Roman" w:hAnsi="Helvetica" w:cs="Times New Roman"/>
          <w:color w:val="343131"/>
          <w:sz w:val="20"/>
          <w:szCs w:val="20"/>
          <w:lang w:val="en-US"/>
        </w:rPr>
        <w:br/>
        <w:t xml:space="preserve">Output – </w:t>
      </w:r>
      <w:proofErr w:type="spellStart"/>
      <w:r w:rsidRPr="00103217">
        <w:rPr>
          <w:rFonts w:ascii="Helvetica" w:eastAsia="Times New Roman" w:hAnsi="Helvetica" w:cs="Times New Roman"/>
          <w:color w:val="343131"/>
          <w:sz w:val="20"/>
          <w:szCs w:val="20"/>
          <w:lang w:val="en-US"/>
        </w:rPr>
        <w:t>výsledok</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ek</w:t>
      </w:r>
      <w:proofErr w:type="spellEnd"/>
      <w:r w:rsidRPr="00103217">
        <w:rPr>
          <w:rFonts w:ascii="Helvetica" w:eastAsia="Times New Roman" w:hAnsi="Helvetica" w:cs="Times New Roman"/>
          <w:color w:val="343131"/>
          <w:sz w:val="20"/>
          <w:szCs w:val="20"/>
          <w:lang w:val="en-US"/>
        </w:rPr>
        <w:t xml:space="preserve">. </w:t>
      </w:r>
      <w:proofErr w:type="spellStart"/>
      <w:proofErr w:type="gramStart"/>
      <w:r w:rsidRPr="00103217">
        <w:rPr>
          <w:rFonts w:ascii="Helvetica" w:eastAsia="Times New Roman" w:hAnsi="Helvetica" w:cs="Times New Roman"/>
          <w:color w:val="343131"/>
          <w:sz w:val="20"/>
          <w:szCs w:val="20"/>
          <w:lang w:val="en-US"/>
        </w:rPr>
        <w:t>činnosti</w:t>
      </w:r>
      <w:proofErr w:type="spellEnd"/>
      <w:proofErr w:type="gram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Sú</w:t>
      </w:r>
      <w:proofErr w:type="spellEnd"/>
      <w:r w:rsidRPr="00103217">
        <w:rPr>
          <w:rFonts w:ascii="Helvetica" w:eastAsia="Times New Roman" w:hAnsi="Helvetica" w:cs="Times New Roman"/>
          <w:color w:val="343131"/>
          <w:sz w:val="20"/>
          <w:szCs w:val="20"/>
          <w:lang w:val="en-US"/>
        </w:rPr>
        <w:t xml:space="preserve"> to </w:t>
      </w:r>
      <w:proofErr w:type="spellStart"/>
      <w:r w:rsidRPr="00103217">
        <w:rPr>
          <w:rFonts w:ascii="Helvetica" w:eastAsia="Times New Roman" w:hAnsi="Helvetica" w:cs="Times New Roman"/>
          <w:color w:val="343131"/>
          <w:sz w:val="20"/>
          <w:szCs w:val="20"/>
          <w:lang w:val="en-US"/>
        </w:rPr>
        <w:t>tovary</w:t>
      </w:r>
      <w:proofErr w:type="spellEnd"/>
      <w:r w:rsidRPr="00103217">
        <w:rPr>
          <w:rFonts w:ascii="Helvetica" w:eastAsia="Times New Roman" w:hAnsi="Helvetica" w:cs="Times New Roman"/>
          <w:color w:val="343131"/>
          <w:sz w:val="20"/>
          <w:szCs w:val="20"/>
          <w:lang w:val="en-US"/>
        </w:rPr>
        <w:t xml:space="preserve"> a </w:t>
      </w:r>
      <w:proofErr w:type="spellStart"/>
      <w:r w:rsidRPr="00103217">
        <w:rPr>
          <w:rFonts w:ascii="Helvetica" w:eastAsia="Times New Roman" w:hAnsi="Helvetica" w:cs="Times New Roman"/>
          <w:color w:val="343131"/>
          <w:sz w:val="20"/>
          <w:szCs w:val="20"/>
          <w:lang w:val="en-US"/>
        </w:rPr>
        <w:t>služby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použité</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ako</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spotreba</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alebo</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ako</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výrobný</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zdroj</w:t>
      </w:r>
      <w:proofErr w:type="spellEnd"/>
      <w:r w:rsidRPr="00103217">
        <w:rPr>
          <w:rFonts w:ascii="Helvetica" w:eastAsia="Times New Roman" w:hAnsi="Helvetica" w:cs="Times New Roman"/>
          <w:color w:val="343131"/>
          <w:sz w:val="20"/>
          <w:szCs w:val="20"/>
          <w:lang w:val="en-US"/>
        </w:rPr>
        <w:t>).</w:t>
      </w:r>
    </w:p>
    <w:p w:rsidR="00103217" w:rsidRDefault="00103217" w:rsidP="00103217">
      <w:pPr>
        <w:spacing w:before="206" w:after="312" w:line="240" w:lineRule="auto"/>
        <w:rPr>
          <w:rFonts w:ascii="Helvetica" w:eastAsia="Times New Roman" w:hAnsi="Helvetica" w:cs="Times New Roman"/>
          <w:color w:val="343131"/>
          <w:sz w:val="20"/>
          <w:szCs w:val="20"/>
          <w:lang w:val="en-US"/>
        </w:rPr>
      </w:pPr>
      <w:proofErr w:type="spellStart"/>
      <w:r w:rsidRPr="00103217">
        <w:rPr>
          <w:rFonts w:ascii="Helvetica" w:eastAsia="Times New Roman" w:hAnsi="Helvetica" w:cs="Times New Roman"/>
          <w:color w:val="343131"/>
          <w:sz w:val="20"/>
          <w:szCs w:val="20"/>
          <w:lang w:val="en-US"/>
        </w:rPr>
        <w:t>Ekonomické</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systémy</w:t>
      </w:r>
      <w:proofErr w:type="spellEnd"/>
      <w:r w:rsidRPr="00103217">
        <w:rPr>
          <w:rFonts w:ascii="Helvetica" w:eastAsia="Times New Roman" w:hAnsi="Helvetica" w:cs="Times New Roman"/>
          <w:color w:val="343131"/>
          <w:sz w:val="20"/>
          <w:szCs w:val="20"/>
          <w:lang w:val="en-US"/>
        </w:rPr>
        <w:t xml:space="preserve"> – resp. tri </w:t>
      </w:r>
      <w:proofErr w:type="spellStart"/>
      <w:r w:rsidRPr="00103217">
        <w:rPr>
          <w:rFonts w:ascii="Helvetica" w:eastAsia="Times New Roman" w:hAnsi="Helvetica" w:cs="Times New Roman"/>
          <w:color w:val="343131"/>
          <w:sz w:val="20"/>
          <w:szCs w:val="20"/>
          <w:lang w:val="en-US"/>
        </w:rPr>
        <w:t>typy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ekonomiky</w:t>
      </w:r>
      <w:proofErr w:type="spellEnd"/>
      <w:r w:rsidRPr="00103217">
        <w:rPr>
          <w:rFonts w:ascii="Helvetica" w:eastAsia="Times New Roman" w:hAnsi="Helvetica" w:cs="Times New Roman"/>
          <w:color w:val="343131"/>
          <w:sz w:val="20"/>
          <w:szCs w:val="20"/>
          <w:lang w:val="en-US"/>
        </w:rPr>
        <w:t xml:space="preserve"> z </w:t>
      </w:r>
      <w:proofErr w:type="spellStart"/>
      <w:r w:rsidRPr="00103217">
        <w:rPr>
          <w:rFonts w:ascii="Helvetica" w:eastAsia="Times New Roman" w:hAnsi="Helvetica" w:cs="Times New Roman"/>
          <w:color w:val="343131"/>
          <w:sz w:val="20"/>
          <w:szCs w:val="20"/>
          <w:lang w:val="en-US"/>
        </w:rPr>
        <w:t>hľadiska</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riešenia</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triády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problémov</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Triádu</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ekonomických</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problémov</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spoločnosť</w:t>
      </w:r>
      <w:proofErr w:type="spellEnd"/>
      <w:r w:rsidRPr="00103217">
        <w:rPr>
          <w:rFonts w:ascii="Helvetica" w:eastAsia="Times New Roman" w:hAnsi="Helvetica" w:cs="Times New Roman"/>
          <w:color w:val="343131"/>
          <w:sz w:val="20"/>
          <w:szCs w:val="20"/>
          <w:lang w:val="en-US"/>
        </w:rPr>
        <w:t xml:space="preserve"> </w:t>
      </w:r>
      <w:proofErr w:type="spellStart"/>
      <w:proofErr w:type="gramStart"/>
      <w:r w:rsidRPr="00103217">
        <w:rPr>
          <w:rFonts w:ascii="Helvetica" w:eastAsia="Times New Roman" w:hAnsi="Helvetica" w:cs="Times New Roman"/>
          <w:color w:val="343131"/>
          <w:sz w:val="20"/>
          <w:szCs w:val="20"/>
          <w:lang w:val="en-US"/>
        </w:rPr>
        <w:t>vo</w:t>
      </w:r>
      <w:proofErr w:type="spellEnd"/>
      <w:proofErr w:type="gram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svojom</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vývoji</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rieši</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rôzne</w:t>
      </w:r>
      <w:proofErr w:type="spellEnd"/>
      <w:r w:rsidRPr="00103217">
        <w:rPr>
          <w:rFonts w:ascii="Helvetica" w:eastAsia="Times New Roman" w:hAnsi="Helvetica" w:cs="Times New Roman"/>
          <w:color w:val="343131"/>
          <w:sz w:val="20"/>
          <w:szCs w:val="20"/>
          <w:lang w:val="en-US"/>
        </w:rPr>
        <w:t xml:space="preserve">: v </w:t>
      </w:r>
      <w:proofErr w:type="spellStart"/>
      <w:r w:rsidRPr="00103217">
        <w:rPr>
          <w:rFonts w:ascii="Helvetica" w:eastAsia="Times New Roman" w:hAnsi="Helvetica" w:cs="Times New Roman"/>
          <w:color w:val="343131"/>
          <w:sz w:val="20"/>
          <w:szCs w:val="20"/>
          <w:lang w:val="en-US"/>
        </w:rPr>
        <w:t>primitívnych</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civilizáciách</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ovládal</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všetky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stránky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správania</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zvyk</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tradícia</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inštinkt</w:t>
      </w:r>
      <w:proofErr w:type="spellEnd"/>
      <w:r w:rsidRPr="00103217">
        <w:rPr>
          <w:rFonts w:ascii="Helvetica" w:eastAsia="Times New Roman" w:hAnsi="Helvetica" w:cs="Times New Roman"/>
          <w:color w:val="343131"/>
          <w:sz w:val="20"/>
          <w:szCs w:val="20"/>
          <w:lang w:val="en-US"/>
        </w:rPr>
        <w:t>.</w:t>
      </w:r>
    </w:p>
    <w:p w:rsidR="00103217" w:rsidRPr="00103217" w:rsidRDefault="00103217" w:rsidP="00103217">
      <w:pPr>
        <w:spacing w:before="206" w:after="312" w:line="240" w:lineRule="auto"/>
        <w:rPr>
          <w:rFonts w:ascii="Helvetica" w:eastAsia="Times New Roman" w:hAnsi="Helvetica" w:cs="Times New Roman"/>
          <w:color w:val="343131"/>
          <w:sz w:val="20"/>
          <w:szCs w:val="20"/>
          <w:lang w:val="en-US"/>
        </w:rPr>
      </w:pPr>
      <w:r w:rsidRPr="00103217">
        <w:rPr>
          <w:rFonts w:ascii="Helvetica" w:eastAsia="Times New Roman" w:hAnsi="Helvetica" w:cs="Times New Roman"/>
          <w:color w:val="343131"/>
          <w:sz w:val="20"/>
          <w:szCs w:val="20"/>
          <w:lang w:val="en-US"/>
        </w:rPr>
        <w:t xml:space="preserve">1. </w:t>
      </w:r>
      <w:proofErr w:type="spellStart"/>
      <w:r w:rsidRPr="00103217">
        <w:rPr>
          <w:rFonts w:ascii="Helvetica" w:eastAsia="Times New Roman" w:hAnsi="Helvetica" w:cs="Times New Roman"/>
          <w:color w:val="343131"/>
          <w:sz w:val="20"/>
          <w:szCs w:val="20"/>
          <w:lang w:val="en-US"/>
        </w:rPr>
        <w:t>Prikazovacia</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ekonomika</w:t>
      </w:r>
      <w:proofErr w:type="spellEnd"/>
      <w:r w:rsidRPr="00103217">
        <w:rPr>
          <w:rFonts w:ascii="Helvetica" w:eastAsia="Times New Roman" w:hAnsi="Helvetica" w:cs="Times New Roman"/>
          <w:color w:val="343131"/>
          <w:sz w:val="20"/>
          <w:szCs w:val="20"/>
          <w:lang w:val="en-US"/>
        </w:rPr>
        <w:t xml:space="preserve"> – </w:t>
      </w:r>
      <w:proofErr w:type="spellStart"/>
      <w:r w:rsidRPr="00103217">
        <w:rPr>
          <w:rFonts w:ascii="Helvetica" w:eastAsia="Times New Roman" w:hAnsi="Helvetica" w:cs="Times New Roman"/>
          <w:color w:val="343131"/>
          <w:sz w:val="20"/>
          <w:szCs w:val="20"/>
          <w:lang w:val="en-US"/>
        </w:rPr>
        <w:t>všetky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rozhodnutia</w:t>
      </w:r>
      <w:proofErr w:type="spellEnd"/>
      <w:r w:rsidRPr="00103217">
        <w:rPr>
          <w:rFonts w:ascii="Helvetica" w:eastAsia="Times New Roman" w:hAnsi="Helvetica" w:cs="Times New Roman"/>
          <w:color w:val="343131"/>
          <w:sz w:val="20"/>
          <w:szCs w:val="20"/>
          <w:lang w:val="en-US"/>
        </w:rPr>
        <w:t xml:space="preserve"> o </w:t>
      </w:r>
      <w:proofErr w:type="spellStart"/>
      <w:r w:rsidRPr="00103217">
        <w:rPr>
          <w:rFonts w:ascii="Helvetica" w:eastAsia="Times New Roman" w:hAnsi="Helvetica" w:cs="Times New Roman"/>
          <w:color w:val="343131"/>
          <w:sz w:val="20"/>
          <w:szCs w:val="20"/>
          <w:lang w:val="en-US"/>
        </w:rPr>
        <w:t>rozdeľovaní</w:t>
      </w:r>
      <w:proofErr w:type="spellEnd"/>
      <w:r w:rsidRPr="00103217">
        <w:rPr>
          <w:rFonts w:ascii="Helvetica" w:eastAsia="Times New Roman" w:hAnsi="Helvetica" w:cs="Times New Roman"/>
          <w:color w:val="343131"/>
          <w:sz w:val="20"/>
          <w:szCs w:val="20"/>
          <w:lang w:val="en-US"/>
        </w:rPr>
        <w:t xml:space="preserve"> a </w:t>
      </w:r>
      <w:proofErr w:type="spellStart"/>
      <w:r w:rsidRPr="00103217">
        <w:rPr>
          <w:rFonts w:ascii="Helvetica" w:eastAsia="Times New Roman" w:hAnsi="Helvetica" w:cs="Times New Roman"/>
          <w:color w:val="343131"/>
          <w:sz w:val="20"/>
          <w:szCs w:val="20"/>
          <w:lang w:val="en-US"/>
        </w:rPr>
        <w:t>výrobe</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robí</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vláda</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Pritom</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môže</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ísť</w:t>
      </w:r>
      <w:proofErr w:type="spellEnd"/>
      <w:r w:rsidRPr="00103217">
        <w:rPr>
          <w:rFonts w:ascii="Helvetica" w:eastAsia="Times New Roman" w:hAnsi="Helvetica" w:cs="Times New Roman"/>
          <w:color w:val="343131"/>
          <w:sz w:val="20"/>
          <w:szCs w:val="20"/>
          <w:lang w:val="en-US"/>
        </w:rPr>
        <w:t xml:space="preserve"> o </w:t>
      </w:r>
      <w:proofErr w:type="spellStart"/>
      <w:r w:rsidRPr="00103217">
        <w:rPr>
          <w:rFonts w:ascii="Helvetica" w:eastAsia="Times New Roman" w:hAnsi="Helvetica" w:cs="Times New Roman"/>
          <w:color w:val="343131"/>
          <w:sz w:val="20"/>
          <w:szCs w:val="20"/>
          <w:lang w:val="en-US"/>
        </w:rPr>
        <w:t>diktátorskú</w:t>
      </w:r>
      <w:proofErr w:type="spellEnd"/>
      <w:r w:rsidRPr="00103217">
        <w:rPr>
          <w:rFonts w:ascii="Helvetica" w:eastAsia="Times New Roman" w:hAnsi="Helvetica" w:cs="Times New Roman"/>
          <w:color w:val="343131"/>
          <w:sz w:val="20"/>
          <w:szCs w:val="20"/>
          <w:lang w:val="en-US"/>
        </w:rPr>
        <w:t xml:space="preserve"> ale </w:t>
      </w:r>
      <w:proofErr w:type="spellStart"/>
      <w:r w:rsidRPr="00103217">
        <w:rPr>
          <w:rFonts w:ascii="Helvetica" w:eastAsia="Times New Roman" w:hAnsi="Helvetica" w:cs="Times New Roman"/>
          <w:color w:val="343131"/>
          <w:sz w:val="20"/>
          <w:szCs w:val="20"/>
          <w:lang w:val="en-US"/>
        </w:rPr>
        <w:t>aj</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demokratickú</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vládu</w:t>
      </w:r>
      <w:proofErr w:type="spellEnd"/>
      <w:r w:rsidRPr="00103217">
        <w:rPr>
          <w:rFonts w:ascii="Helvetica" w:eastAsia="Times New Roman" w:hAnsi="Helvetica" w:cs="Times New Roman"/>
          <w:color w:val="343131"/>
          <w:sz w:val="20"/>
          <w:szCs w:val="20"/>
          <w:lang w:val="en-US"/>
        </w:rPr>
        <w:t>.</w:t>
      </w:r>
    </w:p>
    <w:p w:rsidR="00103217" w:rsidRPr="00103217" w:rsidRDefault="00103217" w:rsidP="00103217">
      <w:pPr>
        <w:spacing w:before="206" w:after="312" w:line="240" w:lineRule="auto"/>
        <w:rPr>
          <w:rFonts w:ascii="Helvetica" w:eastAsia="Times New Roman" w:hAnsi="Helvetica" w:cs="Times New Roman"/>
          <w:color w:val="343131"/>
          <w:sz w:val="20"/>
          <w:szCs w:val="20"/>
          <w:lang w:val="en-US"/>
        </w:rPr>
      </w:pPr>
      <w:r w:rsidRPr="00103217">
        <w:rPr>
          <w:rFonts w:ascii="Helvetica" w:eastAsia="Times New Roman" w:hAnsi="Helvetica" w:cs="Times New Roman"/>
          <w:color w:val="343131"/>
          <w:sz w:val="20"/>
          <w:szCs w:val="20"/>
          <w:lang w:val="en-US"/>
        </w:rPr>
        <w:t xml:space="preserve">2. </w:t>
      </w:r>
      <w:proofErr w:type="spellStart"/>
      <w:r w:rsidRPr="00103217">
        <w:rPr>
          <w:rFonts w:ascii="Helvetica" w:eastAsia="Times New Roman" w:hAnsi="Helvetica" w:cs="Times New Roman"/>
          <w:color w:val="343131"/>
          <w:sz w:val="20"/>
          <w:szCs w:val="20"/>
          <w:lang w:val="en-US"/>
        </w:rPr>
        <w:t>Trhová</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ekonomika</w:t>
      </w:r>
      <w:proofErr w:type="spellEnd"/>
      <w:r w:rsidRPr="00103217">
        <w:rPr>
          <w:rFonts w:ascii="Helvetica" w:eastAsia="Times New Roman" w:hAnsi="Helvetica" w:cs="Times New Roman"/>
          <w:color w:val="343131"/>
          <w:sz w:val="20"/>
          <w:szCs w:val="20"/>
          <w:lang w:val="en-US"/>
        </w:rPr>
        <w:t xml:space="preserve"> – </w:t>
      </w:r>
      <w:proofErr w:type="spellStart"/>
      <w:r w:rsidRPr="00103217">
        <w:rPr>
          <w:rFonts w:ascii="Helvetica" w:eastAsia="Times New Roman" w:hAnsi="Helvetica" w:cs="Times New Roman"/>
          <w:color w:val="343131"/>
          <w:sz w:val="20"/>
          <w:szCs w:val="20"/>
          <w:lang w:val="en-US"/>
        </w:rPr>
        <w:t>princíp</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slobodného</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podnikania</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Čo</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ako</w:t>
      </w:r>
      <w:proofErr w:type="spellEnd"/>
      <w:r w:rsidRPr="00103217">
        <w:rPr>
          <w:rFonts w:ascii="Helvetica" w:eastAsia="Times New Roman" w:hAnsi="Helvetica" w:cs="Times New Roman"/>
          <w:color w:val="343131"/>
          <w:sz w:val="20"/>
          <w:szCs w:val="20"/>
          <w:lang w:val="en-US"/>
        </w:rPr>
        <w:t xml:space="preserve"> a pre </w:t>
      </w:r>
      <w:proofErr w:type="spellStart"/>
      <w:r w:rsidRPr="00103217">
        <w:rPr>
          <w:rFonts w:ascii="Helvetica" w:eastAsia="Times New Roman" w:hAnsi="Helvetica" w:cs="Times New Roman"/>
          <w:color w:val="343131"/>
          <w:sz w:val="20"/>
          <w:szCs w:val="20"/>
          <w:lang w:val="en-US"/>
        </w:rPr>
        <w:t>koho</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určuje</w:t>
      </w:r>
      <w:proofErr w:type="spellEnd"/>
      <w:r w:rsidRPr="00103217">
        <w:rPr>
          <w:rFonts w:ascii="Helvetica" w:eastAsia="Times New Roman" w:hAnsi="Helvetica" w:cs="Times New Roman"/>
          <w:color w:val="343131"/>
          <w:sz w:val="20"/>
          <w:szCs w:val="20"/>
          <w:lang w:val="en-US"/>
        </w:rPr>
        <w:t xml:space="preserve"> </w:t>
      </w:r>
      <w:proofErr w:type="spellStart"/>
      <w:proofErr w:type="gramStart"/>
      <w:r w:rsidRPr="00103217">
        <w:rPr>
          <w:rFonts w:ascii="Helvetica" w:eastAsia="Times New Roman" w:hAnsi="Helvetica" w:cs="Times New Roman"/>
          <w:color w:val="343131"/>
          <w:sz w:val="20"/>
          <w:szCs w:val="20"/>
          <w:lang w:val="en-US"/>
        </w:rPr>
        <w:t>sa</w:t>
      </w:r>
      <w:proofErr w:type="spellEnd"/>
      <w:proofErr w:type="gram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určuje</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systémom</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cien</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ziskov</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trhov</w:t>
      </w:r>
      <w:proofErr w:type="spellEnd"/>
      <w:r w:rsidRPr="00103217">
        <w:rPr>
          <w:rFonts w:ascii="Helvetica" w:eastAsia="Times New Roman" w:hAnsi="Helvetica" w:cs="Times New Roman"/>
          <w:color w:val="343131"/>
          <w:sz w:val="20"/>
          <w:szCs w:val="20"/>
          <w:lang w:val="en-US"/>
        </w:rPr>
        <w:t xml:space="preserve">, a </w:t>
      </w:r>
      <w:proofErr w:type="spellStart"/>
      <w:r w:rsidRPr="00103217">
        <w:rPr>
          <w:rFonts w:ascii="Helvetica" w:eastAsia="Times New Roman" w:hAnsi="Helvetica" w:cs="Times New Roman"/>
          <w:color w:val="343131"/>
          <w:sz w:val="20"/>
          <w:szCs w:val="20"/>
          <w:lang w:val="en-US"/>
        </w:rPr>
        <w:t>strát</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Subjekty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vystupujúce</w:t>
      </w:r>
      <w:proofErr w:type="spellEnd"/>
      <w:r w:rsidRPr="00103217">
        <w:rPr>
          <w:rFonts w:ascii="Helvetica" w:eastAsia="Times New Roman" w:hAnsi="Helvetica" w:cs="Times New Roman"/>
          <w:color w:val="343131"/>
          <w:sz w:val="20"/>
          <w:szCs w:val="20"/>
          <w:lang w:val="en-US"/>
        </w:rPr>
        <w:t xml:space="preserve"> </w:t>
      </w:r>
      <w:proofErr w:type="spellStart"/>
      <w:proofErr w:type="gramStart"/>
      <w:r w:rsidRPr="00103217">
        <w:rPr>
          <w:rFonts w:ascii="Helvetica" w:eastAsia="Times New Roman" w:hAnsi="Helvetica" w:cs="Times New Roman"/>
          <w:color w:val="343131"/>
          <w:sz w:val="20"/>
          <w:szCs w:val="20"/>
          <w:lang w:val="en-US"/>
        </w:rPr>
        <w:t>na</w:t>
      </w:r>
      <w:proofErr w:type="spellEnd"/>
      <w:proofErr w:type="gram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trhu</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sú</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domácnosti</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firmy</w:t>
      </w:r>
      <w:proofErr w:type="spellEnd"/>
      <w:r w:rsidRPr="00103217">
        <w:rPr>
          <w:rFonts w:ascii="Helvetica" w:eastAsia="Times New Roman" w:hAnsi="Helvetica" w:cs="Times New Roman"/>
          <w:color w:val="343131"/>
          <w:sz w:val="20"/>
          <w:szCs w:val="20"/>
          <w:lang w:val="en-US"/>
        </w:rPr>
        <w:t xml:space="preserve"> a </w:t>
      </w:r>
      <w:proofErr w:type="spellStart"/>
      <w:r w:rsidRPr="00103217">
        <w:rPr>
          <w:rFonts w:ascii="Helvetica" w:eastAsia="Times New Roman" w:hAnsi="Helvetica" w:cs="Times New Roman"/>
          <w:color w:val="343131"/>
          <w:sz w:val="20"/>
          <w:szCs w:val="20"/>
          <w:lang w:val="en-US"/>
        </w:rPr>
        <w:t>štát</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Firmy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produkujú</w:t>
      </w:r>
      <w:proofErr w:type="spellEnd"/>
      <w:r w:rsidRPr="00103217">
        <w:rPr>
          <w:rFonts w:ascii="Helvetica" w:eastAsia="Times New Roman" w:hAnsi="Helvetica" w:cs="Times New Roman"/>
          <w:color w:val="343131"/>
          <w:sz w:val="20"/>
          <w:szCs w:val="20"/>
          <w:lang w:val="en-US"/>
        </w:rPr>
        <w:t xml:space="preserve"> tie </w:t>
      </w:r>
      <w:proofErr w:type="spellStart"/>
      <w:r w:rsidRPr="00103217">
        <w:rPr>
          <w:rFonts w:ascii="Helvetica" w:eastAsia="Times New Roman" w:hAnsi="Helvetica" w:cs="Times New Roman"/>
          <w:color w:val="343131"/>
          <w:sz w:val="20"/>
          <w:szCs w:val="20"/>
          <w:lang w:val="en-US"/>
        </w:rPr>
        <w:t>výrobky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ktoré</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im</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prinesú</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zisk</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domácnosti</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predávajú</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firmám</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výrobné</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faktory</w:t>
      </w:r>
      <w:proofErr w:type="spellEnd"/>
      <w:r w:rsidRPr="00103217">
        <w:rPr>
          <w:rFonts w:ascii="Helvetica" w:eastAsia="Times New Roman" w:hAnsi="Helvetica" w:cs="Times New Roman"/>
          <w:color w:val="343131"/>
          <w:sz w:val="20"/>
          <w:szCs w:val="20"/>
          <w:lang w:val="en-US"/>
        </w:rPr>
        <w:t xml:space="preserve"> a </w:t>
      </w:r>
      <w:proofErr w:type="spellStart"/>
      <w:r w:rsidRPr="00103217">
        <w:rPr>
          <w:rFonts w:ascii="Helvetica" w:eastAsia="Times New Roman" w:hAnsi="Helvetica" w:cs="Times New Roman"/>
          <w:color w:val="343131"/>
          <w:sz w:val="20"/>
          <w:szCs w:val="20"/>
          <w:lang w:val="en-US"/>
        </w:rPr>
        <w:t>za</w:t>
      </w:r>
      <w:proofErr w:type="spellEnd"/>
      <w:r w:rsidRPr="00103217">
        <w:rPr>
          <w:rFonts w:ascii="Helvetica" w:eastAsia="Times New Roman" w:hAnsi="Helvetica" w:cs="Times New Roman"/>
          <w:color w:val="343131"/>
          <w:sz w:val="20"/>
          <w:szCs w:val="20"/>
          <w:lang w:val="en-US"/>
        </w:rPr>
        <w:t xml:space="preserve"> to </w:t>
      </w:r>
      <w:proofErr w:type="spellStart"/>
      <w:r w:rsidRPr="00103217">
        <w:rPr>
          <w:rFonts w:ascii="Helvetica" w:eastAsia="Times New Roman" w:hAnsi="Helvetica" w:cs="Times New Roman"/>
          <w:color w:val="343131"/>
          <w:sz w:val="20"/>
          <w:szCs w:val="20"/>
          <w:lang w:val="en-US"/>
        </w:rPr>
        <w:t>dostávajú</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dôchodky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štát</w:t>
      </w:r>
      <w:proofErr w:type="spellEnd"/>
      <w:r w:rsidRPr="00103217">
        <w:rPr>
          <w:rFonts w:ascii="Helvetica" w:eastAsia="Times New Roman" w:hAnsi="Helvetica" w:cs="Times New Roman"/>
          <w:color w:val="343131"/>
          <w:sz w:val="20"/>
          <w:szCs w:val="20"/>
          <w:lang w:val="en-US"/>
        </w:rPr>
        <w:t xml:space="preserve"> – </w:t>
      </w:r>
      <w:proofErr w:type="spellStart"/>
      <w:r w:rsidRPr="00103217">
        <w:rPr>
          <w:rFonts w:ascii="Helvetica" w:eastAsia="Times New Roman" w:hAnsi="Helvetica" w:cs="Times New Roman"/>
          <w:color w:val="343131"/>
          <w:sz w:val="20"/>
          <w:szCs w:val="20"/>
          <w:lang w:val="en-US"/>
        </w:rPr>
        <w:t>definuje</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určité</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pravidlá</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hry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koriguje</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nedokonalosti</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trhu</w:t>
      </w:r>
      <w:proofErr w:type="spellEnd"/>
      <w:r w:rsidRPr="00103217">
        <w:rPr>
          <w:rFonts w:ascii="Helvetica" w:eastAsia="Times New Roman" w:hAnsi="Helvetica" w:cs="Times New Roman"/>
          <w:color w:val="343131"/>
          <w:sz w:val="20"/>
          <w:szCs w:val="20"/>
          <w:lang w:val="en-US"/>
        </w:rPr>
        <w:t>.</w:t>
      </w:r>
    </w:p>
    <w:p w:rsidR="00103217" w:rsidRPr="00103217" w:rsidRDefault="00103217" w:rsidP="00103217">
      <w:pPr>
        <w:spacing w:before="206" w:after="312" w:line="240" w:lineRule="auto"/>
        <w:rPr>
          <w:rFonts w:ascii="Helvetica" w:eastAsia="Times New Roman" w:hAnsi="Helvetica" w:cs="Times New Roman"/>
          <w:color w:val="343131"/>
          <w:sz w:val="20"/>
          <w:szCs w:val="20"/>
          <w:lang w:val="en-US"/>
        </w:rPr>
      </w:pPr>
      <w:r w:rsidRPr="00103217">
        <w:rPr>
          <w:rFonts w:ascii="Helvetica" w:eastAsia="Times New Roman" w:hAnsi="Helvetica" w:cs="Times New Roman"/>
          <w:color w:val="343131"/>
          <w:sz w:val="20"/>
          <w:szCs w:val="20"/>
          <w:lang w:val="en-US"/>
        </w:rPr>
        <w:t xml:space="preserve">3. </w:t>
      </w:r>
      <w:proofErr w:type="spellStart"/>
      <w:r w:rsidRPr="00103217">
        <w:rPr>
          <w:rFonts w:ascii="Helvetica" w:eastAsia="Times New Roman" w:hAnsi="Helvetica" w:cs="Times New Roman"/>
          <w:color w:val="343131"/>
          <w:sz w:val="20"/>
          <w:szCs w:val="20"/>
          <w:lang w:val="en-US"/>
        </w:rPr>
        <w:t>Zmiešaná</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ekonomika</w:t>
      </w:r>
      <w:proofErr w:type="spellEnd"/>
      <w:r w:rsidRPr="00103217">
        <w:rPr>
          <w:rFonts w:ascii="Helvetica" w:eastAsia="Times New Roman" w:hAnsi="Helvetica" w:cs="Times New Roman"/>
          <w:color w:val="343131"/>
          <w:sz w:val="20"/>
          <w:szCs w:val="20"/>
          <w:lang w:val="en-US"/>
        </w:rPr>
        <w:t xml:space="preserve"> – </w:t>
      </w:r>
      <w:proofErr w:type="spellStart"/>
      <w:r w:rsidRPr="00103217">
        <w:rPr>
          <w:rFonts w:ascii="Helvetica" w:eastAsia="Times New Roman" w:hAnsi="Helvetica" w:cs="Times New Roman"/>
          <w:color w:val="343131"/>
          <w:sz w:val="20"/>
          <w:szCs w:val="20"/>
          <w:lang w:val="en-US"/>
        </w:rPr>
        <w:t>obsahuje</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prvky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trhu</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príkazov</w:t>
      </w:r>
      <w:proofErr w:type="spellEnd"/>
      <w:r w:rsidRPr="00103217">
        <w:rPr>
          <w:rFonts w:ascii="Helvetica" w:eastAsia="Times New Roman" w:hAnsi="Helvetica" w:cs="Times New Roman"/>
          <w:color w:val="343131"/>
          <w:sz w:val="20"/>
          <w:szCs w:val="20"/>
          <w:lang w:val="en-US"/>
        </w:rPr>
        <w:t xml:space="preserve"> a </w:t>
      </w:r>
      <w:proofErr w:type="spellStart"/>
      <w:r w:rsidRPr="00103217">
        <w:rPr>
          <w:rFonts w:ascii="Helvetica" w:eastAsia="Times New Roman" w:hAnsi="Helvetica" w:cs="Times New Roman"/>
          <w:color w:val="343131"/>
          <w:sz w:val="20"/>
          <w:szCs w:val="20"/>
          <w:lang w:val="en-US"/>
        </w:rPr>
        <w:t>zvykov</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t.j.</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prvky</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slobodnej</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podnikateľskej</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aktivity</w:t>
      </w:r>
      <w:proofErr w:type="spellEnd"/>
      <w:r w:rsidRPr="00103217">
        <w:rPr>
          <w:rFonts w:ascii="Helvetica" w:eastAsia="Times New Roman" w:hAnsi="Helvetica" w:cs="Times New Roman"/>
          <w:color w:val="343131"/>
          <w:sz w:val="20"/>
          <w:szCs w:val="20"/>
          <w:lang w:val="en-US"/>
        </w:rPr>
        <w:t xml:space="preserve"> so </w:t>
      </w:r>
      <w:proofErr w:type="spellStart"/>
      <w:r w:rsidRPr="00103217">
        <w:rPr>
          <w:rFonts w:ascii="Helvetica" w:eastAsia="Times New Roman" w:hAnsi="Helvetica" w:cs="Times New Roman"/>
          <w:color w:val="343131"/>
          <w:sz w:val="20"/>
          <w:szCs w:val="20"/>
          <w:lang w:val="en-US"/>
        </w:rPr>
        <w:t>štátnou</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aktivitou</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Väčšina</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ekonomík</w:t>
      </w:r>
      <w:proofErr w:type="spellEnd"/>
      <w:r w:rsidRPr="00103217">
        <w:rPr>
          <w:rFonts w:ascii="Helvetica" w:eastAsia="Times New Roman" w:hAnsi="Helvetica" w:cs="Times New Roman"/>
          <w:color w:val="343131"/>
          <w:sz w:val="20"/>
          <w:szCs w:val="20"/>
          <w:lang w:val="en-US"/>
        </w:rPr>
        <w:t xml:space="preserve"> je </w:t>
      </w:r>
      <w:proofErr w:type="spellStart"/>
      <w:r w:rsidRPr="00103217">
        <w:rPr>
          <w:rFonts w:ascii="Helvetica" w:eastAsia="Times New Roman" w:hAnsi="Helvetica" w:cs="Times New Roman"/>
          <w:color w:val="343131"/>
          <w:sz w:val="20"/>
          <w:szCs w:val="20"/>
          <w:lang w:val="en-US"/>
        </w:rPr>
        <w:t>zmiešanými</w:t>
      </w:r>
      <w:proofErr w:type="spellEnd"/>
      <w:r w:rsidRPr="00103217">
        <w:rPr>
          <w:rFonts w:ascii="Helvetica" w:eastAsia="Times New Roman" w:hAnsi="Helvetica" w:cs="Times New Roman"/>
          <w:color w:val="343131"/>
          <w:sz w:val="20"/>
          <w:szCs w:val="20"/>
          <w:lang w:val="en-US"/>
        </w:rPr>
        <w:t xml:space="preserve"> </w:t>
      </w:r>
      <w:proofErr w:type="spellStart"/>
      <w:r w:rsidRPr="00103217">
        <w:rPr>
          <w:rFonts w:ascii="Helvetica" w:eastAsia="Times New Roman" w:hAnsi="Helvetica" w:cs="Times New Roman"/>
          <w:color w:val="343131"/>
          <w:sz w:val="20"/>
          <w:szCs w:val="20"/>
          <w:lang w:val="en-US"/>
        </w:rPr>
        <w:t>ekonomikami</w:t>
      </w:r>
      <w:proofErr w:type="spellEnd"/>
      <w:proofErr w:type="gramStart"/>
      <w:r w:rsidRPr="00103217">
        <w:rPr>
          <w:rFonts w:ascii="Helvetica" w:eastAsia="Times New Roman" w:hAnsi="Helvetica" w:cs="Times New Roman"/>
          <w:color w:val="343131"/>
          <w:sz w:val="20"/>
          <w:szCs w:val="20"/>
          <w:lang w:val="en-US"/>
        </w:rPr>
        <w:t>..</w:t>
      </w:r>
      <w:proofErr w:type="gramEnd"/>
    </w:p>
    <w:p w:rsidR="00103217" w:rsidRPr="00103217" w:rsidRDefault="00103217">
      <w:pPr>
        <w:rPr>
          <w:b/>
          <w:color w:val="000000" w:themeColor="text1"/>
          <w:sz w:val="24"/>
          <w:szCs w:val="24"/>
        </w:rPr>
      </w:pPr>
    </w:p>
    <w:p w:rsidR="008621E4" w:rsidRPr="00136FF1" w:rsidRDefault="008621E4">
      <w:pPr>
        <w:rPr>
          <w:b/>
          <w:color w:val="000000" w:themeColor="text1"/>
          <w:sz w:val="28"/>
          <w:szCs w:val="28"/>
        </w:rPr>
      </w:pPr>
      <w:r w:rsidRPr="00136FF1">
        <w:rPr>
          <w:b/>
          <w:color w:val="000000" w:themeColor="text1"/>
          <w:sz w:val="28"/>
          <w:szCs w:val="28"/>
        </w:rPr>
        <w:t xml:space="preserve">3. Graficky znázornite krivku hraníc produkčných možností (nezabudnite na označenie osí). Popíšte, čo znamenajú body na krivke, pod krivkou a nad krivkou. Kedy môže dôjsť k posunu tejto PPF krivky? </w:t>
      </w:r>
    </w:p>
    <w:p w:rsidR="008621E4" w:rsidRPr="00136FF1" w:rsidRDefault="008621E4">
      <w:pPr>
        <w:rPr>
          <w:b/>
          <w:color w:val="000000" w:themeColor="text1"/>
          <w:sz w:val="28"/>
          <w:szCs w:val="28"/>
        </w:rPr>
      </w:pPr>
      <w:r w:rsidRPr="00136FF1">
        <w:rPr>
          <w:b/>
          <w:color w:val="000000" w:themeColor="text1"/>
          <w:sz w:val="28"/>
          <w:szCs w:val="28"/>
        </w:rPr>
        <w:t>4. Graficky znázornite krivku dopytu. Popíšte, o čom hovorí zákon klesajúceho dopytu. Vymenujte a charakterizujte faktory ovplyvňujúce krivku dopytu. Ktoré faktory spôsobujú posun po krivke a ktoré posun celej krivky?</w:t>
      </w:r>
    </w:p>
    <w:p w:rsidR="008621E4" w:rsidRPr="00136FF1" w:rsidRDefault="008621E4">
      <w:pPr>
        <w:rPr>
          <w:b/>
          <w:color w:val="000000" w:themeColor="text1"/>
          <w:sz w:val="28"/>
          <w:szCs w:val="28"/>
        </w:rPr>
      </w:pPr>
      <w:r w:rsidRPr="00136FF1">
        <w:rPr>
          <w:b/>
          <w:color w:val="000000" w:themeColor="text1"/>
          <w:sz w:val="28"/>
          <w:szCs w:val="28"/>
        </w:rPr>
        <w:lastRenderedPageBreak/>
        <w:t>5. Graficky znázornite krivku ponuky. Popíšte, čo čom hovorí zákon rastúcej ponuky. Vymenujte a charakterizujte faktory ovplyvňujúce krivku ponuky. Ktoré faktory spôsobujú posun po krivke a ktoré posun celej krivky?</w:t>
      </w:r>
    </w:p>
    <w:p w:rsidR="008621E4" w:rsidRPr="00086AB0" w:rsidRDefault="008621E4">
      <w:pPr>
        <w:rPr>
          <w:b/>
          <w:color w:val="70AD47" w:themeColor="accent6"/>
          <w:sz w:val="24"/>
          <w:szCs w:val="24"/>
        </w:rPr>
      </w:pPr>
      <w:r w:rsidRPr="00086AB0">
        <w:rPr>
          <w:b/>
          <w:color w:val="70AD47" w:themeColor="accent6"/>
          <w:sz w:val="24"/>
          <w:szCs w:val="24"/>
        </w:rPr>
        <w:t>6. Popíšte trhový mechanizmus a jeho fungovanie. Graficky znázornite a slovne popíšte trhovú rovnováhu. Zakreslite nadmerný dopyt a nadmernú ponuku.</w:t>
      </w:r>
    </w:p>
    <w:p w:rsidR="00086AB0" w:rsidRDefault="00086AB0" w:rsidP="00086AB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Trhový mechanizmus</w:t>
      </w:r>
      <w:r>
        <w:rPr>
          <w:rFonts w:ascii="Arial" w:hAnsi="Arial" w:cs="Arial"/>
          <w:color w:val="222222"/>
          <w:sz w:val="21"/>
          <w:szCs w:val="21"/>
        </w:rPr>
        <w:t> je sústava prvkov existujúcich na </w:t>
      </w:r>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"https://sk.wikipedia.org/wiki/Trh" \o "Trh" </w:instrText>
      </w:r>
      <w:r>
        <w:rPr>
          <w:rFonts w:ascii="Arial" w:hAnsi="Arial" w:cs="Arial"/>
          <w:color w:val="222222"/>
          <w:sz w:val="21"/>
          <w:szCs w:val="21"/>
        </w:rPr>
        <w:fldChar w:fldCharType="separate"/>
      </w:r>
      <w:r>
        <w:rPr>
          <w:rStyle w:val="Hyperlink"/>
          <w:rFonts w:ascii="Arial" w:hAnsi="Arial" w:cs="Arial"/>
          <w:color w:val="0B0080"/>
          <w:sz w:val="21"/>
          <w:szCs w:val="21"/>
        </w:rPr>
        <w:t>trhu</w:t>
      </w:r>
      <w:r>
        <w:rPr>
          <w:rFonts w:ascii="Arial" w:hAnsi="Arial" w:cs="Arial"/>
          <w:color w:val="222222"/>
          <w:sz w:val="21"/>
          <w:szCs w:val="21"/>
        </w:rPr>
        <w:fldChar w:fldCharType="end"/>
      </w:r>
      <w:r>
        <w:rPr>
          <w:rFonts w:ascii="Arial" w:hAnsi="Arial" w:cs="Arial"/>
          <w:color w:val="222222"/>
          <w:sz w:val="21"/>
          <w:szCs w:val="21"/>
        </w:rPr>
        <w:t>, ktoré sa vzájomne ovplyvňujú, čím vytvárajú určitý poriadok. Je to forma organizácie, pri ktorej sa dostávajú do kontaktov výrobcovia a spotrebitelia.</w:t>
      </w:r>
    </w:p>
    <w:p w:rsidR="00086AB0" w:rsidRDefault="00086AB0" w:rsidP="00086AB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Trhový mechanizmus má tri funkcie (sú to zároveň procesy,ktoré trhový mechanizmus tvoria):</w:t>
      </w:r>
    </w:p>
    <w:p w:rsidR="00086AB0" w:rsidRDefault="00086AB0" w:rsidP="00086AB0">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proces utvárania </w:t>
      </w:r>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"https://sk.wikipedia.org/wiki/Dopyt" \o "Dopyt" </w:instrText>
      </w:r>
      <w:r>
        <w:rPr>
          <w:rFonts w:ascii="Arial" w:hAnsi="Arial" w:cs="Arial"/>
          <w:color w:val="222222"/>
          <w:sz w:val="21"/>
          <w:szCs w:val="21"/>
        </w:rPr>
        <w:fldChar w:fldCharType="separate"/>
      </w:r>
      <w:r>
        <w:rPr>
          <w:rStyle w:val="Hyperlink"/>
          <w:rFonts w:ascii="Arial" w:hAnsi="Arial" w:cs="Arial"/>
          <w:color w:val="0B0080"/>
          <w:sz w:val="21"/>
          <w:szCs w:val="21"/>
        </w:rPr>
        <w:t>dopytu</w:t>
      </w:r>
      <w:r>
        <w:rPr>
          <w:rFonts w:ascii="Arial" w:hAnsi="Arial" w:cs="Arial"/>
          <w:color w:val="222222"/>
          <w:sz w:val="21"/>
          <w:szCs w:val="21"/>
        </w:rPr>
        <w:fldChar w:fldCharType="end"/>
      </w:r>
    </w:p>
    <w:p w:rsidR="00086AB0" w:rsidRDefault="00086AB0" w:rsidP="00086AB0">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proces utvárania </w:t>
      </w:r>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"https://sk.wikipedia.org/wiki/Ponuka" \o "Ponuka" </w:instrText>
      </w:r>
      <w:r>
        <w:rPr>
          <w:rFonts w:ascii="Arial" w:hAnsi="Arial" w:cs="Arial"/>
          <w:color w:val="222222"/>
          <w:sz w:val="21"/>
          <w:szCs w:val="21"/>
        </w:rPr>
        <w:fldChar w:fldCharType="separate"/>
      </w:r>
      <w:r>
        <w:rPr>
          <w:rStyle w:val="Hyperlink"/>
          <w:rFonts w:ascii="Arial" w:hAnsi="Arial" w:cs="Arial"/>
          <w:color w:val="0B0080"/>
          <w:sz w:val="21"/>
          <w:szCs w:val="21"/>
        </w:rPr>
        <w:t>ponuky</w:t>
      </w:r>
      <w:r>
        <w:rPr>
          <w:rFonts w:ascii="Arial" w:hAnsi="Arial" w:cs="Arial"/>
          <w:color w:val="222222"/>
          <w:sz w:val="21"/>
          <w:szCs w:val="21"/>
        </w:rPr>
        <w:fldChar w:fldCharType="end"/>
      </w:r>
    </w:p>
    <w:p w:rsidR="00086AB0" w:rsidRDefault="00086AB0" w:rsidP="00086AB0">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proces utvárania </w:t>
      </w:r>
      <w:r>
        <w:rPr>
          <w:rFonts w:ascii="Arial" w:hAnsi="Arial" w:cs="Arial"/>
          <w:color w:val="222222"/>
          <w:sz w:val="21"/>
          <w:szCs w:val="21"/>
        </w:rPr>
        <w:fldChar w:fldCharType="begin"/>
      </w:r>
      <w:r>
        <w:rPr>
          <w:rFonts w:ascii="Arial" w:hAnsi="Arial" w:cs="Arial"/>
          <w:color w:val="222222"/>
          <w:sz w:val="21"/>
          <w:szCs w:val="21"/>
        </w:rPr>
        <w:instrText xml:space="preserve"> HYPERLINK "https://sk.wikipedia.org/wiki/Trhov%C3%A1_rovnov%C3%A1ha" \o "Trhová rovnováha" </w:instrText>
      </w:r>
      <w:r>
        <w:rPr>
          <w:rFonts w:ascii="Arial" w:hAnsi="Arial" w:cs="Arial"/>
          <w:color w:val="222222"/>
          <w:sz w:val="21"/>
          <w:szCs w:val="21"/>
        </w:rPr>
        <w:fldChar w:fldCharType="separate"/>
      </w:r>
      <w:r>
        <w:rPr>
          <w:rStyle w:val="Hyperlink"/>
          <w:rFonts w:ascii="Arial" w:hAnsi="Arial" w:cs="Arial"/>
          <w:color w:val="0B0080"/>
          <w:sz w:val="21"/>
          <w:szCs w:val="21"/>
        </w:rPr>
        <w:t>trhovej rovnováhy</w:t>
      </w:r>
      <w:r>
        <w:rPr>
          <w:rFonts w:ascii="Arial" w:hAnsi="Arial" w:cs="Arial"/>
          <w:color w:val="222222"/>
          <w:sz w:val="21"/>
          <w:szCs w:val="21"/>
        </w:rPr>
        <w:fldChar w:fldCharType="end"/>
      </w:r>
      <w:r>
        <w:rPr>
          <w:rFonts w:ascii="Arial" w:hAnsi="Arial" w:cs="Arial"/>
          <w:color w:val="222222"/>
          <w:sz w:val="21"/>
          <w:szCs w:val="21"/>
        </w:rPr>
        <w:t> (rovnovážnej ceny a rovnovážneho množstva)</w:t>
      </w:r>
    </w:p>
    <w:p w:rsidR="00086AB0" w:rsidRDefault="00086AB0" w:rsidP="00086AB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Trhový mechanizmus zahŕňa vzájomné vzťahy medzi výrobcami a spotrebiteľmi. Predstavuje súhrn vzťahov a procesov, ktoré napomáhajú koordináciu slobodných rozhodnutí jednotlivých ekonomických subjektov pri alokácií výrobných faktorov. Funguje samočinne za pomoci dopytu, ponuky a pôsobenia cien. Na základe interakcie dopytu a ponuky sa stanovuje rovnovážna cena tovaru, služby. K hlavným prvkom TM patria:</w:t>
      </w:r>
    </w:p>
    <w:p w:rsidR="00086AB0" w:rsidRDefault="00086AB0" w:rsidP="00086AB0">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trhové subjekty</w:t>
      </w:r>
    </w:p>
    <w:p w:rsidR="00086AB0" w:rsidRDefault="00086AB0" w:rsidP="00086AB0">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trh</w:t>
      </w:r>
    </w:p>
    <w:p w:rsidR="00086AB0" w:rsidRDefault="00086AB0" w:rsidP="00086AB0">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konkurencia</w:t>
      </w:r>
    </w:p>
    <w:p w:rsidR="00086AB0" w:rsidRDefault="00086AB0" w:rsidP="00086AB0">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dopyt</w:t>
      </w:r>
    </w:p>
    <w:p w:rsidR="00086AB0" w:rsidRDefault="00086AB0" w:rsidP="00086AB0">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ponuka</w:t>
      </w:r>
    </w:p>
    <w:p w:rsidR="00086AB0" w:rsidRDefault="00086AB0" w:rsidP="00086AB0">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rovnovážna cena</w:t>
      </w:r>
    </w:p>
    <w:p w:rsidR="00086AB0" w:rsidRPr="00103217" w:rsidRDefault="00086AB0">
      <w:pPr>
        <w:rPr>
          <w:b/>
          <w:color w:val="000000" w:themeColor="text1"/>
          <w:sz w:val="24"/>
          <w:szCs w:val="24"/>
        </w:rPr>
      </w:pPr>
    </w:p>
    <w:p w:rsidR="008621E4" w:rsidRPr="00136FF1" w:rsidRDefault="008621E4">
      <w:pPr>
        <w:rPr>
          <w:b/>
          <w:color w:val="000000" w:themeColor="text1"/>
          <w:sz w:val="28"/>
          <w:szCs w:val="28"/>
        </w:rPr>
      </w:pPr>
      <w:r w:rsidRPr="00136FF1">
        <w:rPr>
          <w:b/>
          <w:color w:val="000000" w:themeColor="text1"/>
          <w:sz w:val="28"/>
          <w:szCs w:val="28"/>
        </w:rPr>
        <w:t xml:space="preserve">7. Cenová elasticita dopytu (definovanie pojmu elasticita, výpočet cenovej elasticity dopytu, grafické znázornenie a interpretácia prípadov – elastický dopyt, neelastický dopyt, jednotková, nekončená a nulová elasticita dopytu). </w:t>
      </w:r>
    </w:p>
    <w:p w:rsidR="008621E4" w:rsidRPr="00136FF1" w:rsidRDefault="008621E4">
      <w:pPr>
        <w:rPr>
          <w:b/>
          <w:color w:val="000000" w:themeColor="text1"/>
          <w:sz w:val="28"/>
          <w:szCs w:val="28"/>
        </w:rPr>
      </w:pPr>
      <w:r w:rsidRPr="00136FF1">
        <w:rPr>
          <w:b/>
          <w:color w:val="000000" w:themeColor="text1"/>
          <w:sz w:val="28"/>
          <w:szCs w:val="28"/>
        </w:rPr>
        <w:t xml:space="preserve">8. Cenová elasticita ponuky (výpočet cenovej elasticity ponuky, grafické znázornenie a interpretácia prípadov – elastická ponuka, neelastická ponuka, jednotková, nekončená a nulová elasticita ponuky). </w:t>
      </w:r>
    </w:p>
    <w:p w:rsidR="008621E4" w:rsidRPr="00136FF1" w:rsidRDefault="008621E4">
      <w:pPr>
        <w:rPr>
          <w:b/>
          <w:color w:val="000000" w:themeColor="text1"/>
          <w:sz w:val="28"/>
          <w:szCs w:val="28"/>
        </w:rPr>
      </w:pPr>
      <w:r w:rsidRPr="00136FF1">
        <w:rPr>
          <w:b/>
          <w:color w:val="000000" w:themeColor="text1"/>
          <w:sz w:val="28"/>
          <w:szCs w:val="28"/>
        </w:rPr>
        <w:t xml:space="preserve">11. Charakterizujte pojem užitočnosť, rozdiel medzi celkovou a hraničnou užitočnosťou – slovne uveďte definíciu, príklad a graficky znázornite. </w:t>
      </w:r>
    </w:p>
    <w:p w:rsidR="008621E4" w:rsidRPr="00136FF1" w:rsidRDefault="008621E4">
      <w:pPr>
        <w:rPr>
          <w:b/>
          <w:color w:val="000000" w:themeColor="text1"/>
          <w:sz w:val="28"/>
          <w:szCs w:val="28"/>
        </w:rPr>
      </w:pPr>
      <w:r w:rsidRPr="00136FF1">
        <w:rPr>
          <w:b/>
          <w:color w:val="000000" w:themeColor="text1"/>
          <w:sz w:val="28"/>
          <w:szCs w:val="28"/>
        </w:rPr>
        <w:t xml:space="preserve">12. Charakterizujte rovnováhu spotrebiteľa v kardinálnej teórii (Gossenove zákony) a v ordinálnej teórii. </w:t>
      </w:r>
    </w:p>
    <w:p w:rsidR="00086AB0" w:rsidRPr="00103217" w:rsidRDefault="00086AB0">
      <w:pPr>
        <w:rPr>
          <w:b/>
          <w:color w:val="000000" w:themeColor="text1"/>
          <w:sz w:val="24"/>
          <w:szCs w:val="24"/>
        </w:rPr>
      </w:pPr>
      <w:r>
        <w:rPr>
          <w:rFonts w:ascii="Verdana" w:hAnsi="Verdana"/>
          <w:color w:val="000000"/>
          <w:sz w:val="18"/>
          <w:szCs w:val="18"/>
          <w:shd w:val="clear" w:color="auto" w:fill="FFFFFF"/>
        </w:rPr>
        <w:t>Predchodcom teórie hraničnej užitočnosti bol H. Gossen, ktorý vysvetľoval správanie sa človeka pri uspokojovaní svojich potrieb dvoma zákonmi:</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1. Postupným uspokojovaním určitej potreby klesá výška, resp. miera pôžitku a užitočnosti. Čím väčšie množstvo tovaru má človek k dispozícii na uspokojenie svojej potreby, tým menšiu hodnotu pre neho má.</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lastRenderedPageBreak/>
        <w:t>2. Veľkosť hodnoty tovaru ovplyvňuje aj fakt, že človek uspokojuje svoje potreby podľa naliehavosti. Ak nemôže všetky potreby plne uspokojiť, musí ich uspokojiť tak, aby dosiahol približne rovnakú intenzitu ich uspokojenia.</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u w:val="single"/>
          <w:shd w:val="clear" w:color="auto" w:fill="FFFFFF"/>
        </w:rPr>
        <w:t>Celková užitočnosť</w:t>
      </w:r>
      <w:r>
        <w:rPr>
          <w:rFonts w:ascii="Verdana" w:hAnsi="Verdana"/>
          <w:color w:val="000000"/>
          <w:sz w:val="18"/>
          <w:szCs w:val="18"/>
          <w:shd w:val="clear" w:color="auto" w:fill="FFFFFF"/>
        </w:rPr>
        <w:t> (TU): je daná celkovým uspokojením potrieb. Závisí od množstva spotrebúvaných statkov, od ich kvality a od miery, akou sú schopné potreby spotrebiteľa uspokojovať. Vyplýva zo subjektívneho vzťahu spotrebiteľa k tovaru. Všeobecne platí, že celková užitočnosť rastie s rastúcim množstvom spotrebúvaného tovaru.</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u w:val="single"/>
          <w:shd w:val="clear" w:color="auto" w:fill="FFFFFF"/>
        </w:rPr>
        <w:t>Hraničná užitočnosť</w:t>
      </w:r>
      <w:r>
        <w:rPr>
          <w:rFonts w:ascii="Verdana" w:hAnsi="Verdana"/>
          <w:color w:val="000000"/>
          <w:sz w:val="18"/>
          <w:szCs w:val="18"/>
          <w:shd w:val="clear" w:color="auto" w:fill="FFFFFF"/>
        </w:rPr>
        <w:t> (MU): vyjadruje vzájomný vzťah medzi prírastkom užitočnosti a prírastkom spotrebovaného tovaru. Vyjadruje o koľko vzrastie užitočnosť, ak sa množstvo spotrebúvaného tovaru zvýši o jednotku. Hraničná užitočnosť s rastom množstva spotrebúvaného tovaru klesá a na</w:t>
      </w:r>
      <w:bookmarkStart w:id="0" w:name="_GoBack"/>
      <w:r>
        <w:rPr>
          <w:rFonts w:ascii="Verdana" w:hAnsi="Verdana"/>
          <w:color w:val="000000"/>
          <w:sz w:val="18"/>
          <w:szCs w:val="18"/>
          <w:shd w:val="clear" w:color="auto" w:fill="FFFFFF"/>
        </w:rPr>
        <w:t>opa</w:t>
      </w:r>
      <w:bookmarkEnd w:id="0"/>
      <w:r>
        <w:rPr>
          <w:rFonts w:ascii="Verdana" w:hAnsi="Verdana"/>
          <w:color w:val="000000"/>
          <w:sz w:val="18"/>
          <w:szCs w:val="18"/>
          <w:shd w:val="clear" w:color="auto" w:fill="FFFFFF"/>
        </w:rPr>
        <w:t>k. Najvzácnejšia je vždy prvá jednotka tovaru, každá ďalšia má pre spotrebiteľa menší význam.</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u w:val="single"/>
          <w:shd w:val="clear" w:color="auto" w:fill="FFFFFF"/>
        </w:rPr>
        <w:t>Celkový produkt</w:t>
      </w:r>
      <w:r>
        <w:rPr>
          <w:rFonts w:ascii="Verdana" w:hAnsi="Verdana"/>
          <w:color w:val="000000"/>
          <w:sz w:val="18"/>
          <w:szCs w:val="18"/>
          <w:shd w:val="clear" w:color="auto" w:fill="FFFFFF"/>
        </w:rPr>
        <w:t> (TP): firmy podľa zamerania a typu výroby využívajú určité množstvo výrobných faktorov, čoho výsledkom je kombinácia určitého objemu výroby v naturálnom vyjadrení.</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u w:val="single"/>
          <w:shd w:val="clear" w:color="auto" w:fill="FFFFFF"/>
        </w:rPr>
        <w:t>Hraničný produkt</w:t>
      </w:r>
      <w:r>
        <w:rPr>
          <w:rFonts w:ascii="Verdana" w:hAnsi="Verdana"/>
          <w:color w:val="000000"/>
          <w:sz w:val="18"/>
          <w:szCs w:val="18"/>
          <w:shd w:val="clear" w:color="auto" w:fill="FFFFFF"/>
        </w:rPr>
        <w:t> (MP): ak firma zvýši jeden z faktorov o1 jednotku a nemení množstvo ostatných výrobných faktorov, dosiahne obvykle istý rast produkcie.</w:t>
      </w:r>
    </w:p>
    <w:p w:rsidR="008621E4" w:rsidRPr="00136FF1" w:rsidRDefault="008621E4">
      <w:pPr>
        <w:rPr>
          <w:b/>
          <w:color w:val="000000" w:themeColor="text1"/>
          <w:sz w:val="28"/>
          <w:szCs w:val="28"/>
        </w:rPr>
      </w:pPr>
      <w:r w:rsidRPr="00136FF1">
        <w:rPr>
          <w:b/>
          <w:color w:val="000000" w:themeColor="text1"/>
          <w:sz w:val="28"/>
          <w:szCs w:val="28"/>
        </w:rPr>
        <w:t>15. Predpoklady dokonalej konkurencie a formy nedokonalej konkurencie.</w:t>
      </w:r>
    </w:p>
    <w:p w:rsidR="00086AB0" w:rsidRDefault="00086AB0">
      <w:pPr>
        <w:rPr>
          <w:rFonts w:ascii="Helvetica" w:hAnsi="Helvetica"/>
          <w:color w:val="343131"/>
          <w:sz w:val="20"/>
          <w:szCs w:val="20"/>
        </w:rPr>
      </w:pPr>
      <w:r>
        <w:rPr>
          <w:rFonts w:ascii="Helvetica" w:hAnsi="Helvetica"/>
          <w:color w:val="343131"/>
          <w:sz w:val="20"/>
          <w:szCs w:val="20"/>
        </w:rPr>
        <w:t>Je hypotetický konštrukt situácie, keď ani jeden výrobca nemôže ovplyvniť trhovú cenu. Predpokladá veľký počet malých podnikov, vyrábajúcich jeden druh produktu rovnakej kvality (produkty sú homogenné) pričom podiel jednotlivých výrobcov na trhu je taký malý, že prípadné zníženie či zvýšenie ich počtu nemôže ovplyvniť výšku a vývoj trhových cien. Pre každý taký podnik je cena danou veličinou, to znamená, že dokonale konkurenčný podnik je “príjemcom” trhovej ceny (“price taker”).</w:t>
      </w:r>
    </w:p>
    <w:p w:rsidR="00086AB0" w:rsidRPr="00086AB0" w:rsidRDefault="00086AB0" w:rsidP="00086AB0">
      <w:pPr>
        <w:rPr>
          <w:rFonts w:ascii="Helvetica" w:hAnsi="Helvetica"/>
          <w:color w:val="343131"/>
          <w:sz w:val="20"/>
          <w:szCs w:val="20"/>
        </w:rPr>
      </w:pPr>
      <w:r w:rsidRPr="00086AB0">
        <w:rPr>
          <w:rFonts w:ascii="Helvetica" w:hAnsi="Helvetica"/>
          <w:color w:val="343131"/>
          <w:sz w:val="20"/>
          <w:szCs w:val="20"/>
        </w:rPr>
        <w:t>Výrobky na trhu sú homogénne (rovnorodé), majú rovnaké vlastnosti.</w:t>
      </w:r>
      <w:r w:rsidRPr="00086AB0">
        <w:rPr>
          <w:rFonts w:ascii="Helvetica" w:hAnsi="Helvetica"/>
          <w:color w:val="343131"/>
          <w:sz w:val="20"/>
          <w:szCs w:val="20"/>
        </w:rPr>
        <w:br/>
        <w:t>2. Neexistujú žiadne osobné preferencie medzi spotrebiteľmi.</w:t>
      </w:r>
      <w:r w:rsidRPr="00086AB0">
        <w:rPr>
          <w:rFonts w:ascii="Helvetica" w:hAnsi="Helvetica"/>
          <w:color w:val="343131"/>
          <w:sz w:val="20"/>
          <w:szCs w:val="20"/>
        </w:rPr>
        <w:br/>
        <w:t>3. Neexistujú žiadne časové ani priestorové preferencie, dopyt je dokonale elastický.</w:t>
      </w:r>
      <w:r w:rsidRPr="00086AB0">
        <w:rPr>
          <w:rFonts w:ascii="Helvetica" w:hAnsi="Helvetica"/>
          <w:color w:val="343131"/>
          <w:sz w:val="20"/>
          <w:szCs w:val="20"/>
        </w:rPr>
        <w:br/>
        <w:t>4. Vstup na trh a výstup z neho je voľný, neobmedzený.</w:t>
      </w:r>
      <w:r w:rsidRPr="00086AB0">
        <w:rPr>
          <w:rFonts w:ascii="Helvetica" w:hAnsi="Helvetica"/>
          <w:color w:val="343131"/>
          <w:sz w:val="20"/>
          <w:szCs w:val="20"/>
        </w:rPr>
        <w:br/>
        <w:t>5. Všetky subjekty trhu majú všetky informácie o cenách a množstvách výrobkov a o technológiách ich výroby.</w:t>
      </w:r>
      <w:r w:rsidRPr="00086AB0">
        <w:rPr>
          <w:rFonts w:ascii="Helvetica" w:hAnsi="Helvetica"/>
          <w:color w:val="343131"/>
          <w:sz w:val="20"/>
          <w:szCs w:val="20"/>
        </w:rPr>
        <w:br/>
        <w:t>6. Podniky sa usilujú o maximalizáciu uspokojenia svojich potrieb.</w:t>
      </w:r>
    </w:p>
    <w:p w:rsidR="00086AB0" w:rsidRPr="00086AB0" w:rsidRDefault="00086AB0" w:rsidP="00086AB0">
      <w:pPr>
        <w:rPr>
          <w:b/>
          <w:color w:val="000000" w:themeColor="text1"/>
          <w:sz w:val="24"/>
          <w:szCs w:val="24"/>
        </w:rPr>
      </w:pPr>
      <w:r>
        <w:rPr>
          <w:rFonts w:ascii="Helvetica" w:hAnsi="Helvetica"/>
          <w:color w:val="343131"/>
          <w:sz w:val="20"/>
          <w:szCs w:val="20"/>
        </w:rPr>
        <w:t>Čistý monopol</w:t>
      </w:r>
      <w:r>
        <w:rPr>
          <w:rFonts w:ascii="Helvetica" w:hAnsi="Helvetica"/>
          <w:color w:val="343131"/>
          <w:sz w:val="20"/>
          <w:szCs w:val="20"/>
        </w:rPr>
        <w:br/>
        <w:t>Oligopol</w:t>
      </w:r>
      <w:r>
        <w:rPr>
          <w:rFonts w:ascii="Helvetica" w:hAnsi="Helvetica"/>
          <w:color w:val="343131"/>
          <w:sz w:val="20"/>
          <w:szCs w:val="20"/>
        </w:rPr>
        <w:br/>
        <w:t>Monopolistická konkurencia</w:t>
      </w:r>
    </w:p>
    <w:p w:rsidR="008621E4" w:rsidRPr="00136FF1" w:rsidRDefault="008621E4">
      <w:pPr>
        <w:rPr>
          <w:b/>
          <w:color w:val="000000" w:themeColor="text1"/>
          <w:sz w:val="28"/>
          <w:szCs w:val="28"/>
        </w:rPr>
      </w:pPr>
      <w:r w:rsidRPr="00136FF1">
        <w:rPr>
          <w:b/>
          <w:color w:val="000000" w:themeColor="text1"/>
          <w:sz w:val="28"/>
          <w:szCs w:val="28"/>
        </w:rPr>
        <w:t>17. Monopol – základná charakteristika, príčiny vzniku, podmienka maximalizácie zisku, usmerňovacie nástroje, charakteristika protimonopolnej politiky. Oligopol – základná charakteristika. Monopolistická konkurencia – základná charakteristika, porovnanie s dokonalou konkurenciou.</w:t>
      </w:r>
    </w:p>
    <w:p w:rsidR="008621E4" w:rsidRPr="00136FF1" w:rsidRDefault="008621E4">
      <w:pPr>
        <w:rPr>
          <w:b/>
          <w:color w:val="000000" w:themeColor="text1"/>
          <w:sz w:val="28"/>
          <w:szCs w:val="28"/>
        </w:rPr>
      </w:pPr>
      <w:r w:rsidRPr="00136FF1">
        <w:rPr>
          <w:b/>
          <w:color w:val="000000" w:themeColor="text1"/>
          <w:sz w:val="28"/>
          <w:szCs w:val="28"/>
        </w:rPr>
        <w:t xml:space="preserve">19. Trh práce, mzda, formy mzdy, mzdová diskriminácia. Dôchodkový a substitučný efekt zmeny miezd. </w:t>
      </w:r>
    </w:p>
    <w:p w:rsidR="008621E4" w:rsidRPr="00136FF1" w:rsidRDefault="008621E4">
      <w:pPr>
        <w:rPr>
          <w:b/>
          <w:color w:val="000000" w:themeColor="text1"/>
          <w:sz w:val="28"/>
          <w:szCs w:val="28"/>
        </w:rPr>
      </w:pPr>
      <w:r w:rsidRPr="00136FF1">
        <w:rPr>
          <w:b/>
          <w:color w:val="000000" w:themeColor="text1"/>
          <w:sz w:val="28"/>
          <w:szCs w:val="28"/>
        </w:rPr>
        <w:t>20. Trh pôdy, renta.</w:t>
      </w:r>
    </w:p>
    <w:p w:rsidR="00EE145C" w:rsidRPr="00103217" w:rsidRDefault="00EE145C">
      <w:pPr>
        <w:rPr>
          <w:rFonts w:cstheme="minorHAnsi"/>
          <w:b/>
          <w:color w:val="000000" w:themeColor="text1"/>
          <w:sz w:val="20"/>
          <w:szCs w:val="20"/>
        </w:rPr>
      </w:pPr>
      <w:r w:rsidRPr="00103217">
        <w:rPr>
          <w:rFonts w:cstheme="minorHAnsi"/>
          <w:color w:val="000000" w:themeColor="text1"/>
          <w:sz w:val="20"/>
          <w:szCs w:val="20"/>
          <w:shd w:val="clear" w:color="auto" w:fill="FFFFFF"/>
        </w:rPr>
        <w:t>Trh pôdy – je (teoreticky) trh, na ktorom sa obchoduje s výrobným faktorom pôda. Trh pôdy slúži na prenajímanie, predávanie a kupovanie pôdy. Za prenájom pôdy sa platí poplatok, ktorý voláme renta. resp. čistá ekonomická renta. Je to poplatok za právo užívania pôdy alebo iného nereprodukovateľného faktora. Renta nie je trhová cena. Renta je zhodnotenie čo nám ten výrobný faktor prináša.</w:t>
      </w:r>
    </w:p>
    <w:p w:rsidR="008621E4" w:rsidRPr="00136FF1" w:rsidRDefault="008621E4">
      <w:pPr>
        <w:rPr>
          <w:b/>
          <w:color w:val="000000" w:themeColor="text1"/>
          <w:sz w:val="28"/>
          <w:szCs w:val="28"/>
        </w:rPr>
      </w:pPr>
      <w:r w:rsidRPr="00136FF1">
        <w:rPr>
          <w:b/>
          <w:color w:val="000000" w:themeColor="text1"/>
          <w:sz w:val="28"/>
          <w:szCs w:val="28"/>
        </w:rPr>
        <w:lastRenderedPageBreak/>
        <w:t>21. Trh kapitálu, kapitálové statky, úrok, zisk a podoby zisku.</w:t>
      </w:r>
    </w:p>
    <w:p w:rsidR="008621E4" w:rsidRPr="00136FF1" w:rsidRDefault="008621E4">
      <w:pPr>
        <w:rPr>
          <w:b/>
          <w:color w:val="000000" w:themeColor="text1"/>
          <w:sz w:val="28"/>
          <w:szCs w:val="28"/>
        </w:rPr>
      </w:pPr>
      <w:r w:rsidRPr="00136FF1">
        <w:rPr>
          <w:b/>
          <w:color w:val="000000" w:themeColor="text1"/>
          <w:sz w:val="28"/>
          <w:szCs w:val="28"/>
        </w:rPr>
        <w:t xml:space="preserve">22. Vysvetlite rozdiel medzi HDP a HNP. Popíšte tri metódy výpočtu HDP. </w:t>
      </w:r>
    </w:p>
    <w:p w:rsidR="00EE145C" w:rsidRPr="00103217" w:rsidRDefault="00EE145C">
      <w:pPr>
        <w:rPr>
          <w:rFonts w:cstheme="minorHAnsi"/>
          <w:color w:val="000000" w:themeColor="text1"/>
          <w:sz w:val="20"/>
          <w:szCs w:val="20"/>
          <w:shd w:val="clear" w:color="auto" w:fill="FFFFFF"/>
        </w:rPr>
      </w:pPr>
      <w:r w:rsidRPr="00103217">
        <w:rPr>
          <w:rFonts w:cstheme="minorHAnsi"/>
          <w:color w:val="000000" w:themeColor="text1"/>
          <w:sz w:val="20"/>
          <w:szCs w:val="20"/>
          <w:shd w:val="clear" w:color="auto" w:fill="FFFFFF"/>
        </w:rPr>
        <w:t>Medzi HDP a HNP je podstatný rozdiel v tom, že kým HDP sleduje, koľko produkcie sa vyrobilo na určitom území, HNP zahŕňa produkciu občanov danej krajiny, bez ohľadu na to, v ktorom štáte boli tovary vyrobené a služby poskytnuté.</w:t>
      </w:r>
    </w:p>
    <w:p w:rsidR="00EE145C" w:rsidRPr="00103217" w:rsidRDefault="00EE145C" w:rsidP="00EE145C">
      <w:pPr>
        <w:shd w:val="clear" w:color="auto" w:fill="FFFFFF"/>
        <w:spacing w:before="100" w:beforeAutospacing="1" w:after="100" w:afterAutospacing="1" w:line="240" w:lineRule="auto"/>
        <w:outlineLvl w:val="2"/>
        <w:rPr>
          <w:rFonts w:eastAsia="Times New Roman" w:cstheme="minorHAnsi"/>
          <w:color w:val="000000" w:themeColor="text1"/>
          <w:sz w:val="20"/>
          <w:szCs w:val="20"/>
          <w:lang w:eastAsia="sk-SK"/>
        </w:rPr>
      </w:pPr>
      <w:r w:rsidRPr="00103217">
        <w:rPr>
          <w:rFonts w:eastAsia="Times New Roman" w:cstheme="minorHAnsi"/>
          <w:color w:val="000000" w:themeColor="text1"/>
          <w:sz w:val="20"/>
          <w:szCs w:val="20"/>
          <w:lang w:eastAsia="sk-SK"/>
        </w:rPr>
        <w:t xml:space="preserve">Produkčná metóda výpočtu HDP- </w:t>
      </w:r>
      <w:r w:rsidRPr="00103217">
        <w:rPr>
          <w:rFonts w:ascii="Roboto" w:hAnsi="Roboto"/>
          <w:color w:val="000000" w:themeColor="text1"/>
          <w:sz w:val="20"/>
          <w:szCs w:val="20"/>
          <w:shd w:val="clear" w:color="auto" w:fill="FFFFFF"/>
        </w:rPr>
        <w:t>Hrubý domáci produkt predstavuje súhrnnú všetkých </w:t>
      </w:r>
      <w:r w:rsidRPr="00103217">
        <w:rPr>
          <w:rStyle w:val="Strong"/>
          <w:rFonts w:ascii="Roboto" w:hAnsi="Roboto"/>
          <w:b w:val="0"/>
          <w:color w:val="000000" w:themeColor="text1"/>
          <w:sz w:val="20"/>
          <w:szCs w:val="20"/>
          <w:shd w:val="clear" w:color="auto" w:fill="FFFFFF"/>
        </w:rPr>
        <w:t>finálnych </w:t>
      </w:r>
      <w:hyperlink r:id="rId5" w:tooltip="Výrobky (Products)" w:history="1">
        <w:r w:rsidRPr="00103217">
          <w:rPr>
            <w:rStyle w:val="Hyperlink"/>
            <w:rFonts w:ascii="Roboto" w:hAnsi="Roboto"/>
            <w:bCs/>
            <w:color w:val="000000" w:themeColor="text1"/>
            <w:sz w:val="20"/>
            <w:szCs w:val="20"/>
            <w:u w:val="none"/>
          </w:rPr>
          <w:t>výrobkov</w:t>
        </w:r>
      </w:hyperlink>
      <w:r w:rsidRPr="00103217">
        <w:rPr>
          <w:rStyle w:val="Strong"/>
          <w:rFonts w:ascii="Roboto" w:hAnsi="Roboto"/>
          <w:b w:val="0"/>
          <w:color w:val="000000" w:themeColor="text1"/>
          <w:sz w:val="20"/>
          <w:szCs w:val="20"/>
          <w:shd w:val="clear" w:color="auto" w:fill="FFFFFF"/>
        </w:rPr>
        <w:t> a </w:t>
      </w:r>
      <w:hyperlink r:id="rId6" w:tooltip="Služba (Service)" w:history="1">
        <w:r w:rsidRPr="00103217">
          <w:rPr>
            <w:rStyle w:val="Hyperlink"/>
            <w:rFonts w:ascii="Roboto" w:hAnsi="Roboto"/>
            <w:bCs/>
            <w:color w:val="000000" w:themeColor="text1"/>
            <w:sz w:val="20"/>
            <w:szCs w:val="20"/>
            <w:u w:val="none"/>
          </w:rPr>
          <w:t>služieb</w:t>
        </w:r>
      </w:hyperlink>
      <w:r w:rsidRPr="00103217">
        <w:rPr>
          <w:rFonts w:ascii="Roboto" w:hAnsi="Roboto"/>
          <w:color w:val="000000" w:themeColor="text1"/>
          <w:sz w:val="20"/>
          <w:szCs w:val="20"/>
          <w:shd w:val="clear" w:color="auto" w:fill="FFFFFF"/>
        </w:rPr>
        <w:t>, ktoré boli za určité obdobie vyrobené a poskytnuté na území daného štátu.</w:t>
      </w:r>
    </w:p>
    <w:p w:rsidR="00EE145C" w:rsidRPr="00103217" w:rsidRDefault="00EE145C" w:rsidP="00EE145C">
      <w:pPr>
        <w:pStyle w:val="Heading3"/>
        <w:shd w:val="clear" w:color="auto" w:fill="FFFFFF"/>
        <w:rPr>
          <w:rFonts w:asciiTheme="minorHAnsi" w:hAnsiTheme="minorHAnsi" w:cstheme="minorHAnsi"/>
          <w:b w:val="0"/>
          <w:bCs w:val="0"/>
          <w:color w:val="000000" w:themeColor="text1"/>
          <w:sz w:val="20"/>
          <w:szCs w:val="20"/>
        </w:rPr>
      </w:pPr>
      <w:r w:rsidRPr="00103217">
        <w:rPr>
          <w:rFonts w:asciiTheme="minorHAnsi" w:hAnsiTheme="minorHAnsi" w:cstheme="minorHAnsi"/>
          <w:b w:val="0"/>
          <w:bCs w:val="0"/>
          <w:color w:val="000000" w:themeColor="text1"/>
          <w:sz w:val="20"/>
          <w:szCs w:val="20"/>
        </w:rPr>
        <w:t xml:space="preserve">Výdavkovková metóda výpočtu HDP- </w:t>
      </w:r>
      <w:r w:rsidRPr="00103217">
        <w:rPr>
          <w:rFonts w:ascii="Roboto" w:hAnsi="Roboto"/>
          <w:b w:val="0"/>
          <w:color w:val="000000" w:themeColor="text1"/>
          <w:sz w:val="20"/>
          <w:szCs w:val="20"/>
          <w:shd w:val="clear" w:color="auto" w:fill="FFFFFF"/>
        </w:rPr>
        <w:t>Ďalšou možnosťou, ako určiť výšku HDP, je vyčísliť </w:t>
      </w:r>
      <w:r w:rsidRPr="00103217">
        <w:rPr>
          <w:rStyle w:val="Strong"/>
          <w:rFonts w:ascii="Roboto" w:hAnsi="Roboto"/>
          <w:color w:val="000000" w:themeColor="text1"/>
          <w:sz w:val="20"/>
          <w:szCs w:val="20"/>
          <w:shd w:val="clear" w:color="auto" w:fill="FFFFFF"/>
        </w:rPr>
        <w:t>výdavky jednotlivých</w:t>
      </w:r>
      <w:r w:rsidRPr="00103217">
        <w:rPr>
          <w:rStyle w:val="Strong"/>
          <w:rFonts w:ascii="Roboto" w:hAnsi="Roboto"/>
          <w:b/>
          <w:color w:val="000000" w:themeColor="text1"/>
          <w:sz w:val="20"/>
          <w:szCs w:val="20"/>
          <w:shd w:val="clear" w:color="auto" w:fill="FFFFFF"/>
        </w:rPr>
        <w:t> </w:t>
      </w:r>
      <w:hyperlink r:id="rId7" w:tooltip="Sektory" w:history="1">
        <w:r w:rsidRPr="00103217">
          <w:rPr>
            <w:rStyle w:val="Hyperlink"/>
            <w:rFonts w:ascii="Roboto" w:hAnsi="Roboto"/>
            <w:b w:val="0"/>
            <w:bCs w:val="0"/>
            <w:color w:val="000000" w:themeColor="text1"/>
            <w:sz w:val="20"/>
            <w:szCs w:val="20"/>
            <w:u w:val="none"/>
          </w:rPr>
          <w:t>sektorov</w:t>
        </w:r>
      </w:hyperlink>
      <w:r w:rsidRPr="00103217">
        <w:rPr>
          <w:rStyle w:val="Strong"/>
          <w:rFonts w:ascii="Roboto" w:hAnsi="Roboto"/>
          <w:b/>
          <w:color w:val="000000" w:themeColor="text1"/>
          <w:sz w:val="20"/>
          <w:szCs w:val="20"/>
          <w:shd w:val="clear" w:color="auto" w:fill="FFFFFF"/>
        </w:rPr>
        <w:t> </w:t>
      </w:r>
      <w:r w:rsidRPr="00103217">
        <w:rPr>
          <w:rStyle w:val="Strong"/>
          <w:rFonts w:ascii="Roboto" w:hAnsi="Roboto"/>
          <w:color w:val="000000" w:themeColor="text1"/>
          <w:sz w:val="20"/>
          <w:szCs w:val="20"/>
          <w:shd w:val="clear" w:color="auto" w:fill="FFFFFF"/>
        </w:rPr>
        <w:t>na nákup finálnych výrobkov a služieb</w:t>
      </w:r>
    </w:p>
    <w:p w:rsidR="00EE145C" w:rsidRPr="00103217" w:rsidRDefault="00EE145C" w:rsidP="00EE145C">
      <w:pPr>
        <w:pStyle w:val="Heading3"/>
        <w:shd w:val="clear" w:color="auto" w:fill="FFFFFF"/>
        <w:rPr>
          <w:rFonts w:asciiTheme="minorHAnsi" w:hAnsiTheme="minorHAnsi" w:cstheme="minorHAnsi"/>
          <w:b w:val="0"/>
          <w:bCs w:val="0"/>
          <w:color w:val="000000" w:themeColor="text1"/>
          <w:sz w:val="20"/>
          <w:szCs w:val="20"/>
        </w:rPr>
      </w:pPr>
      <w:r w:rsidRPr="00103217">
        <w:rPr>
          <w:rFonts w:asciiTheme="minorHAnsi" w:hAnsiTheme="minorHAnsi" w:cstheme="minorHAnsi"/>
          <w:b w:val="0"/>
          <w:bCs w:val="0"/>
          <w:color w:val="000000" w:themeColor="text1"/>
          <w:sz w:val="20"/>
          <w:szCs w:val="20"/>
        </w:rPr>
        <w:t xml:space="preserve">Dôchodková metóda výpočtu HDP-  </w:t>
      </w:r>
      <w:r w:rsidRPr="00103217">
        <w:rPr>
          <w:rFonts w:ascii="Roboto" w:hAnsi="Roboto"/>
          <w:b w:val="0"/>
          <w:color w:val="000000" w:themeColor="text1"/>
          <w:sz w:val="20"/>
          <w:szCs w:val="20"/>
          <w:shd w:val="clear" w:color="auto" w:fill="FFFFFF"/>
        </w:rPr>
        <w:t>Dôchodkovou metódou sa HDP počíta ako súčet </w:t>
      </w:r>
      <w:r w:rsidRPr="00103217">
        <w:rPr>
          <w:rStyle w:val="Strong"/>
          <w:rFonts w:ascii="Roboto" w:hAnsi="Roboto"/>
          <w:color w:val="000000" w:themeColor="text1"/>
          <w:sz w:val="20"/>
          <w:szCs w:val="20"/>
          <w:shd w:val="clear" w:color="auto" w:fill="FFFFFF"/>
        </w:rPr>
        <w:t>národného dôchodku</w:t>
      </w:r>
      <w:r w:rsidRPr="00103217">
        <w:rPr>
          <w:rFonts w:ascii="Roboto" w:hAnsi="Roboto"/>
          <w:color w:val="000000" w:themeColor="text1"/>
          <w:sz w:val="20"/>
          <w:szCs w:val="20"/>
          <w:shd w:val="clear" w:color="auto" w:fill="FFFFFF"/>
        </w:rPr>
        <w:t> (</w:t>
      </w:r>
      <w:r w:rsidRPr="00103217">
        <w:rPr>
          <w:rStyle w:val="Strong"/>
          <w:rFonts w:ascii="Roboto" w:hAnsi="Roboto"/>
          <w:color w:val="000000" w:themeColor="text1"/>
          <w:sz w:val="20"/>
          <w:szCs w:val="20"/>
          <w:shd w:val="clear" w:color="auto" w:fill="FFFFFF"/>
        </w:rPr>
        <w:t>ND</w:t>
      </w:r>
      <w:r w:rsidRPr="00103217">
        <w:rPr>
          <w:rFonts w:ascii="Roboto" w:hAnsi="Roboto"/>
          <w:color w:val="000000" w:themeColor="text1"/>
          <w:sz w:val="20"/>
          <w:szCs w:val="20"/>
          <w:shd w:val="clear" w:color="auto" w:fill="FFFFFF"/>
        </w:rPr>
        <w:t>),</w:t>
      </w:r>
      <w:r w:rsidRPr="00103217">
        <w:rPr>
          <w:rFonts w:ascii="Roboto" w:hAnsi="Roboto"/>
          <w:b w:val="0"/>
          <w:color w:val="000000" w:themeColor="text1"/>
          <w:sz w:val="20"/>
          <w:szCs w:val="20"/>
          <w:shd w:val="clear" w:color="auto" w:fill="FFFFFF"/>
        </w:rPr>
        <w:t xml:space="preserve"> ktorý je predstavovaný súčtom príjmov (dôchodkov) domácností, amortizácie a </w:t>
      </w:r>
      <w:hyperlink r:id="rId8" w:tooltip="Nepriame dane" w:history="1">
        <w:r w:rsidRPr="00103217">
          <w:rPr>
            <w:rStyle w:val="Hyperlink"/>
            <w:rFonts w:ascii="Roboto" w:hAnsi="Roboto"/>
            <w:b w:val="0"/>
            <w:color w:val="000000" w:themeColor="text1"/>
            <w:sz w:val="20"/>
            <w:szCs w:val="20"/>
            <w:u w:val="none"/>
            <w:shd w:val="clear" w:color="auto" w:fill="FFFFFF"/>
          </w:rPr>
          <w:t>nepriamych daní</w:t>
        </w:r>
      </w:hyperlink>
      <w:r w:rsidRPr="00103217">
        <w:rPr>
          <w:rFonts w:ascii="Roboto" w:hAnsi="Roboto"/>
          <w:b w:val="0"/>
          <w:color w:val="000000" w:themeColor="text1"/>
          <w:sz w:val="20"/>
          <w:szCs w:val="20"/>
          <w:shd w:val="clear" w:color="auto" w:fill="FFFFFF"/>
        </w:rPr>
        <w:t> (n) .</w:t>
      </w:r>
    </w:p>
    <w:p w:rsidR="00EE145C" w:rsidRPr="00103217" w:rsidRDefault="00EE145C" w:rsidP="00EE145C">
      <w:pPr>
        <w:shd w:val="clear" w:color="auto" w:fill="FFFFFF"/>
        <w:spacing w:before="100" w:beforeAutospacing="1" w:after="100" w:afterAutospacing="1" w:line="240" w:lineRule="auto"/>
        <w:outlineLvl w:val="2"/>
        <w:rPr>
          <w:rFonts w:ascii="Roboto" w:eastAsia="Times New Roman" w:hAnsi="Roboto" w:cs="Times New Roman"/>
          <w:color w:val="000000" w:themeColor="text1"/>
          <w:sz w:val="26"/>
          <w:szCs w:val="26"/>
          <w:lang w:eastAsia="sk-SK"/>
        </w:rPr>
      </w:pPr>
    </w:p>
    <w:p w:rsidR="008621E4" w:rsidRPr="00136FF1" w:rsidRDefault="008621E4">
      <w:pPr>
        <w:rPr>
          <w:b/>
          <w:color w:val="000000" w:themeColor="text1"/>
          <w:sz w:val="28"/>
          <w:szCs w:val="28"/>
        </w:rPr>
      </w:pPr>
      <w:r w:rsidRPr="00136FF1">
        <w:rPr>
          <w:b/>
          <w:color w:val="000000" w:themeColor="text1"/>
          <w:sz w:val="28"/>
          <w:szCs w:val="28"/>
        </w:rPr>
        <w:t>23. Popíšte rozdiel medzi nominálnym a reálnym produktom. Aké sú nevýhody merania výstupu ekonomiky prostredníctvom HDP? Existujú nejaké iné, lepšie ukazovatele? Uveďte príklad</w:t>
      </w:r>
    </w:p>
    <w:p w:rsidR="00103217" w:rsidRPr="00103217" w:rsidRDefault="00103217" w:rsidP="00103217">
      <w:pPr>
        <w:shd w:val="clear" w:color="auto" w:fill="FFFFFF"/>
        <w:spacing w:after="240" w:line="240" w:lineRule="auto"/>
        <w:textAlignment w:val="baseline"/>
        <w:rPr>
          <w:rFonts w:eastAsia="Times New Roman" w:cstheme="minorHAnsi"/>
          <w:color w:val="000000"/>
          <w:sz w:val="20"/>
          <w:szCs w:val="20"/>
          <w:lang w:val="en-US"/>
        </w:rPr>
      </w:pPr>
      <w:proofErr w:type="spellStart"/>
      <w:proofErr w:type="gramStart"/>
      <w:r w:rsidRPr="00103217">
        <w:rPr>
          <w:rFonts w:eastAsia="Times New Roman" w:cstheme="minorHAnsi"/>
          <w:color w:val="000000"/>
          <w:sz w:val="20"/>
          <w:szCs w:val="20"/>
          <w:lang w:val="en-US"/>
        </w:rPr>
        <w:t>nominální</w:t>
      </w:r>
      <w:proofErr w:type="spellEnd"/>
      <w:proofErr w:type="gram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produkt</w:t>
      </w:r>
      <w:proofErr w:type="spellEnd"/>
      <w:r w:rsidRPr="00103217">
        <w:rPr>
          <w:rFonts w:eastAsia="Times New Roman" w:cstheme="minorHAnsi"/>
          <w:color w:val="000000"/>
          <w:sz w:val="20"/>
          <w:szCs w:val="20"/>
          <w:lang w:val="en-US"/>
        </w:rPr>
        <w:t>:</w:t>
      </w:r>
      <w:r w:rsidRPr="00103217">
        <w:rPr>
          <w:rFonts w:eastAsia="Times New Roman" w:cstheme="minorHAnsi"/>
          <w:color w:val="000000"/>
          <w:sz w:val="20"/>
          <w:szCs w:val="20"/>
          <w:lang w:val="en-US"/>
        </w:rPr>
        <w:br/>
        <w:t xml:space="preserve">– HDP, HNP </w:t>
      </w:r>
      <w:proofErr w:type="spellStart"/>
      <w:r w:rsidRPr="00103217">
        <w:rPr>
          <w:rFonts w:eastAsia="Times New Roman" w:cstheme="minorHAnsi"/>
          <w:color w:val="000000"/>
          <w:sz w:val="20"/>
          <w:szCs w:val="20"/>
          <w:lang w:val="en-US"/>
        </w:rPr>
        <w:t>vyjádřený</w:t>
      </w:r>
      <w:proofErr w:type="spellEnd"/>
      <w:r w:rsidRPr="00103217">
        <w:rPr>
          <w:rFonts w:eastAsia="Times New Roman" w:cstheme="minorHAnsi"/>
          <w:color w:val="000000"/>
          <w:sz w:val="20"/>
          <w:szCs w:val="20"/>
          <w:lang w:val="en-US"/>
        </w:rPr>
        <w:t xml:space="preserve"> v </w:t>
      </w:r>
      <w:proofErr w:type="spellStart"/>
      <w:r w:rsidRPr="00103217">
        <w:rPr>
          <w:rFonts w:eastAsia="Times New Roman" w:cstheme="minorHAnsi"/>
          <w:color w:val="000000"/>
          <w:sz w:val="20"/>
          <w:szCs w:val="20"/>
          <w:lang w:val="en-US"/>
        </w:rPr>
        <w:t>tržních</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cenách</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běžného</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roku</w:t>
      </w:r>
      <w:proofErr w:type="spellEnd"/>
      <w:r w:rsidRPr="00103217">
        <w:rPr>
          <w:rFonts w:eastAsia="Times New Roman" w:cstheme="minorHAnsi"/>
          <w:color w:val="000000"/>
          <w:sz w:val="20"/>
          <w:szCs w:val="20"/>
          <w:lang w:val="en-US"/>
        </w:rPr>
        <w:br/>
        <w:t xml:space="preserve">– </w:t>
      </w:r>
      <w:proofErr w:type="spellStart"/>
      <w:r w:rsidRPr="00103217">
        <w:rPr>
          <w:rFonts w:eastAsia="Times New Roman" w:cstheme="minorHAnsi"/>
          <w:color w:val="000000"/>
          <w:sz w:val="20"/>
          <w:szCs w:val="20"/>
          <w:lang w:val="en-US"/>
        </w:rPr>
        <w:t>měří</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celkovou</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hodnotu</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zboží</w:t>
      </w:r>
      <w:proofErr w:type="spellEnd"/>
      <w:r w:rsidRPr="00103217">
        <w:rPr>
          <w:rFonts w:eastAsia="Times New Roman" w:cstheme="minorHAnsi"/>
          <w:color w:val="000000"/>
          <w:sz w:val="20"/>
          <w:szCs w:val="20"/>
          <w:lang w:val="en-US"/>
        </w:rPr>
        <w:t xml:space="preserve"> a </w:t>
      </w:r>
      <w:proofErr w:type="spellStart"/>
      <w:r w:rsidRPr="00103217">
        <w:rPr>
          <w:rFonts w:eastAsia="Times New Roman" w:cstheme="minorHAnsi"/>
          <w:color w:val="000000"/>
          <w:sz w:val="20"/>
          <w:szCs w:val="20"/>
          <w:lang w:val="en-US"/>
        </w:rPr>
        <w:t>služeb</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za</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dané</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období</w:t>
      </w:r>
      <w:proofErr w:type="spellEnd"/>
      <w:r w:rsidRPr="00103217">
        <w:rPr>
          <w:rFonts w:eastAsia="Times New Roman" w:cstheme="minorHAnsi"/>
          <w:color w:val="000000"/>
          <w:sz w:val="20"/>
          <w:szCs w:val="20"/>
          <w:lang w:val="en-US"/>
        </w:rPr>
        <w:t xml:space="preserve"> v </w:t>
      </w:r>
      <w:proofErr w:type="spellStart"/>
      <w:r w:rsidRPr="00103217">
        <w:rPr>
          <w:rFonts w:eastAsia="Times New Roman" w:cstheme="minorHAnsi"/>
          <w:color w:val="000000"/>
          <w:sz w:val="20"/>
          <w:szCs w:val="20"/>
          <w:lang w:val="en-US"/>
        </w:rPr>
        <w:t>běžných</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cenách</w:t>
      </w:r>
      <w:proofErr w:type="spellEnd"/>
      <w:r w:rsidRPr="00103217">
        <w:rPr>
          <w:rFonts w:eastAsia="Times New Roman" w:cstheme="minorHAnsi"/>
          <w:color w:val="000000"/>
          <w:sz w:val="20"/>
          <w:szCs w:val="20"/>
          <w:lang w:val="en-US"/>
        </w:rPr>
        <w:br/>
        <w:t xml:space="preserve">– </w:t>
      </w:r>
      <w:proofErr w:type="spellStart"/>
      <w:r w:rsidRPr="00103217">
        <w:rPr>
          <w:rFonts w:eastAsia="Times New Roman" w:cstheme="minorHAnsi"/>
          <w:color w:val="000000"/>
          <w:sz w:val="20"/>
          <w:szCs w:val="20"/>
          <w:lang w:val="en-US"/>
        </w:rPr>
        <w:t>běžnými</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cenami</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rozumíme</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ceny</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období</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tzn</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tržní</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ceny</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ve</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kterém</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jsou</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zboží</w:t>
      </w:r>
      <w:proofErr w:type="spellEnd"/>
      <w:r w:rsidRPr="00103217">
        <w:rPr>
          <w:rFonts w:eastAsia="Times New Roman" w:cstheme="minorHAnsi"/>
          <w:color w:val="000000"/>
          <w:sz w:val="20"/>
          <w:szCs w:val="20"/>
          <w:lang w:val="en-US"/>
        </w:rPr>
        <w:t xml:space="preserve"> a </w:t>
      </w:r>
      <w:proofErr w:type="spellStart"/>
      <w:r w:rsidRPr="00103217">
        <w:rPr>
          <w:rFonts w:eastAsia="Times New Roman" w:cstheme="minorHAnsi"/>
          <w:color w:val="000000"/>
          <w:sz w:val="20"/>
          <w:szCs w:val="20"/>
          <w:lang w:val="en-US"/>
        </w:rPr>
        <w:t>služby</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vyprodukovány</w:t>
      </w:r>
      <w:proofErr w:type="spellEnd"/>
    </w:p>
    <w:p w:rsidR="00103217" w:rsidRPr="00103217" w:rsidRDefault="00103217" w:rsidP="00103217">
      <w:pPr>
        <w:shd w:val="clear" w:color="auto" w:fill="FFFFFF"/>
        <w:spacing w:after="240" w:line="240" w:lineRule="auto"/>
        <w:textAlignment w:val="baseline"/>
        <w:rPr>
          <w:rFonts w:eastAsia="Times New Roman" w:cstheme="minorHAnsi"/>
          <w:color w:val="000000"/>
          <w:sz w:val="20"/>
          <w:szCs w:val="20"/>
          <w:lang w:val="en-US"/>
        </w:rPr>
      </w:pPr>
      <w:proofErr w:type="spellStart"/>
      <w:proofErr w:type="gramStart"/>
      <w:r w:rsidRPr="00103217">
        <w:rPr>
          <w:rFonts w:eastAsia="Times New Roman" w:cstheme="minorHAnsi"/>
          <w:color w:val="000000"/>
          <w:sz w:val="20"/>
          <w:szCs w:val="20"/>
          <w:lang w:val="en-US"/>
        </w:rPr>
        <w:t>velikost</w:t>
      </w:r>
      <w:proofErr w:type="spellEnd"/>
      <w:proofErr w:type="gram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nominálního</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produktu</w:t>
      </w:r>
      <w:proofErr w:type="spellEnd"/>
      <w:r w:rsidRPr="00103217">
        <w:rPr>
          <w:rFonts w:eastAsia="Times New Roman" w:cstheme="minorHAnsi"/>
          <w:color w:val="000000"/>
          <w:sz w:val="20"/>
          <w:szCs w:val="20"/>
          <w:lang w:val="en-US"/>
        </w:rPr>
        <w:t xml:space="preserve"> se </w:t>
      </w:r>
      <w:proofErr w:type="spellStart"/>
      <w:r w:rsidRPr="00103217">
        <w:rPr>
          <w:rFonts w:eastAsia="Times New Roman" w:cstheme="minorHAnsi"/>
          <w:color w:val="000000"/>
          <w:sz w:val="20"/>
          <w:szCs w:val="20"/>
          <w:lang w:val="en-US"/>
        </w:rPr>
        <w:t>mění</w:t>
      </w:r>
      <w:proofErr w:type="spellEnd"/>
      <w:r w:rsidRPr="00103217">
        <w:rPr>
          <w:rFonts w:eastAsia="Times New Roman" w:cstheme="minorHAnsi"/>
          <w:color w:val="000000"/>
          <w:sz w:val="20"/>
          <w:szCs w:val="20"/>
          <w:lang w:val="en-US"/>
        </w:rPr>
        <w:t xml:space="preserve"> v </w:t>
      </w:r>
      <w:proofErr w:type="spellStart"/>
      <w:r w:rsidRPr="00103217">
        <w:rPr>
          <w:rFonts w:eastAsia="Times New Roman" w:cstheme="minorHAnsi"/>
          <w:color w:val="000000"/>
          <w:sz w:val="20"/>
          <w:szCs w:val="20"/>
          <w:lang w:val="en-US"/>
        </w:rPr>
        <w:t>závislosti</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na</w:t>
      </w:r>
      <w:proofErr w:type="spellEnd"/>
      <w:r w:rsidRPr="00103217">
        <w:rPr>
          <w:rFonts w:eastAsia="Times New Roman" w:cstheme="minorHAnsi"/>
          <w:color w:val="000000"/>
          <w:sz w:val="20"/>
          <w:szCs w:val="20"/>
          <w:lang w:val="en-US"/>
        </w:rPr>
        <w:t>:</w:t>
      </w:r>
      <w:r w:rsidRPr="00103217">
        <w:rPr>
          <w:rFonts w:eastAsia="Times New Roman" w:cstheme="minorHAnsi"/>
          <w:color w:val="000000"/>
          <w:sz w:val="20"/>
          <w:szCs w:val="20"/>
          <w:lang w:val="en-US"/>
        </w:rPr>
        <w:br/>
        <w:t xml:space="preserve">– </w:t>
      </w:r>
      <w:proofErr w:type="spellStart"/>
      <w:r w:rsidRPr="00103217">
        <w:rPr>
          <w:rFonts w:eastAsia="Times New Roman" w:cstheme="minorHAnsi"/>
          <w:color w:val="000000"/>
          <w:sz w:val="20"/>
          <w:szCs w:val="20"/>
          <w:lang w:val="en-US"/>
        </w:rPr>
        <w:t>změnách</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tržních</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cen</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výrobků</w:t>
      </w:r>
      <w:proofErr w:type="spellEnd"/>
      <w:r w:rsidRPr="00103217">
        <w:rPr>
          <w:rFonts w:eastAsia="Times New Roman" w:cstheme="minorHAnsi"/>
          <w:color w:val="000000"/>
          <w:sz w:val="20"/>
          <w:szCs w:val="20"/>
          <w:lang w:val="en-US"/>
        </w:rPr>
        <w:t xml:space="preserve"> a </w:t>
      </w:r>
      <w:proofErr w:type="spellStart"/>
      <w:r w:rsidRPr="00103217">
        <w:rPr>
          <w:rFonts w:eastAsia="Times New Roman" w:cstheme="minorHAnsi"/>
          <w:color w:val="000000"/>
          <w:sz w:val="20"/>
          <w:szCs w:val="20"/>
          <w:lang w:val="en-US"/>
        </w:rPr>
        <w:t>služeb</w:t>
      </w:r>
      <w:proofErr w:type="spellEnd"/>
      <w:r w:rsidRPr="00103217">
        <w:rPr>
          <w:rFonts w:eastAsia="Times New Roman" w:cstheme="minorHAnsi"/>
          <w:color w:val="000000"/>
          <w:sz w:val="20"/>
          <w:szCs w:val="20"/>
          <w:lang w:val="en-US"/>
        </w:rPr>
        <w:br/>
        <w:t xml:space="preserve">– </w:t>
      </w:r>
      <w:proofErr w:type="spellStart"/>
      <w:r w:rsidRPr="00103217">
        <w:rPr>
          <w:rFonts w:eastAsia="Times New Roman" w:cstheme="minorHAnsi"/>
          <w:color w:val="000000"/>
          <w:sz w:val="20"/>
          <w:szCs w:val="20"/>
          <w:lang w:val="en-US"/>
        </w:rPr>
        <w:t>změnách</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objemu</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prodaných</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výrobků</w:t>
      </w:r>
      <w:proofErr w:type="spellEnd"/>
      <w:r w:rsidRPr="00103217">
        <w:rPr>
          <w:rFonts w:eastAsia="Times New Roman" w:cstheme="minorHAnsi"/>
          <w:color w:val="000000"/>
          <w:sz w:val="20"/>
          <w:szCs w:val="20"/>
          <w:lang w:val="en-US"/>
        </w:rPr>
        <w:t xml:space="preserve"> a </w:t>
      </w:r>
      <w:proofErr w:type="spellStart"/>
      <w:r w:rsidRPr="00103217">
        <w:rPr>
          <w:rFonts w:eastAsia="Times New Roman" w:cstheme="minorHAnsi"/>
          <w:color w:val="000000"/>
          <w:sz w:val="20"/>
          <w:szCs w:val="20"/>
          <w:lang w:val="en-US"/>
        </w:rPr>
        <w:t>služeb</w:t>
      </w:r>
      <w:proofErr w:type="spellEnd"/>
    </w:p>
    <w:p w:rsidR="00103217" w:rsidRPr="00103217" w:rsidRDefault="00103217" w:rsidP="00103217">
      <w:pPr>
        <w:shd w:val="clear" w:color="auto" w:fill="FFFFFF"/>
        <w:spacing w:after="240" w:line="240" w:lineRule="auto"/>
        <w:textAlignment w:val="baseline"/>
        <w:rPr>
          <w:rFonts w:eastAsia="Times New Roman" w:cstheme="minorHAnsi"/>
          <w:color w:val="000000"/>
          <w:sz w:val="20"/>
          <w:szCs w:val="20"/>
          <w:lang w:val="en-US"/>
        </w:rPr>
      </w:pPr>
      <w:proofErr w:type="spellStart"/>
      <w:r w:rsidRPr="00103217">
        <w:rPr>
          <w:rFonts w:eastAsia="Times New Roman" w:cstheme="minorHAnsi"/>
          <w:color w:val="000000"/>
          <w:sz w:val="20"/>
          <w:szCs w:val="20"/>
          <w:lang w:val="en-US"/>
        </w:rPr>
        <w:t>reálný</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produkt</w:t>
      </w:r>
      <w:proofErr w:type="spellEnd"/>
      <w:r w:rsidRPr="00103217">
        <w:rPr>
          <w:rFonts w:eastAsia="Times New Roman" w:cstheme="minorHAnsi"/>
          <w:color w:val="000000"/>
          <w:sz w:val="20"/>
          <w:szCs w:val="20"/>
          <w:lang w:val="en-US"/>
        </w:rPr>
        <w:t>:</w:t>
      </w:r>
      <w:r w:rsidRPr="00103217">
        <w:rPr>
          <w:rFonts w:eastAsia="Times New Roman" w:cstheme="minorHAnsi"/>
          <w:color w:val="000000"/>
          <w:sz w:val="20"/>
          <w:szCs w:val="20"/>
          <w:lang w:val="en-US"/>
        </w:rPr>
        <w:br/>
        <w:t xml:space="preserve">– </w:t>
      </w:r>
      <w:proofErr w:type="spellStart"/>
      <w:r w:rsidRPr="00103217">
        <w:rPr>
          <w:rFonts w:eastAsia="Times New Roman" w:cstheme="minorHAnsi"/>
          <w:color w:val="000000"/>
          <w:sz w:val="20"/>
          <w:szCs w:val="20"/>
          <w:lang w:val="en-US"/>
        </w:rPr>
        <w:t>abychom</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získali</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informace</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jaké</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množství</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výrobků</w:t>
      </w:r>
      <w:proofErr w:type="spellEnd"/>
      <w:r w:rsidRPr="00103217">
        <w:rPr>
          <w:rFonts w:eastAsia="Times New Roman" w:cstheme="minorHAnsi"/>
          <w:color w:val="000000"/>
          <w:sz w:val="20"/>
          <w:szCs w:val="20"/>
          <w:lang w:val="en-US"/>
        </w:rPr>
        <w:t xml:space="preserve"> a </w:t>
      </w:r>
      <w:proofErr w:type="spellStart"/>
      <w:r w:rsidRPr="00103217">
        <w:rPr>
          <w:rFonts w:eastAsia="Times New Roman" w:cstheme="minorHAnsi"/>
          <w:color w:val="000000"/>
          <w:sz w:val="20"/>
          <w:szCs w:val="20"/>
          <w:lang w:val="en-US"/>
        </w:rPr>
        <w:t>služeb</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bylo</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opravdu</w:t>
      </w:r>
      <w:proofErr w:type="spellEnd"/>
      <w:r w:rsidRPr="00103217">
        <w:rPr>
          <w:rFonts w:eastAsia="Times New Roman" w:cstheme="minorHAnsi"/>
          <w:color w:val="000000"/>
          <w:sz w:val="20"/>
          <w:szCs w:val="20"/>
          <w:lang w:val="en-US"/>
        </w:rPr>
        <w:t xml:space="preserve"> v </w:t>
      </w:r>
      <w:proofErr w:type="spellStart"/>
      <w:r w:rsidRPr="00103217">
        <w:rPr>
          <w:rFonts w:eastAsia="Times New Roman" w:cstheme="minorHAnsi"/>
          <w:color w:val="000000"/>
          <w:sz w:val="20"/>
          <w:szCs w:val="20"/>
          <w:lang w:val="en-US"/>
        </w:rPr>
        <w:t>ekonomice</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vyrobeno</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musíme</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vyloučit</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změny</w:t>
      </w:r>
      <w:proofErr w:type="spellEnd"/>
      <w:r w:rsidRPr="00103217">
        <w:rPr>
          <w:rFonts w:eastAsia="Times New Roman" w:cstheme="minorHAnsi"/>
          <w:color w:val="000000"/>
          <w:sz w:val="20"/>
          <w:szCs w:val="20"/>
          <w:lang w:val="en-US"/>
        </w:rPr>
        <w:t xml:space="preserve"> v </w:t>
      </w:r>
      <w:proofErr w:type="spellStart"/>
      <w:r w:rsidRPr="00103217">
        <w:rPr>
          <w:rFonts w:eastAsia="Times New Roman" w:cstheme="minorHAnsi"/>
          <w:color w:val="000000"/>
          <w:sz w:val="20"/>
          <w:szCs w:val="20"/>
          <w:lang w:val="en-US"/>
        </w:rPr>
        <w:t>tržních</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cenách</w:t>
      </w:r>
      <w:proofErr w:type="spellEnd"/>
      <w:r w:rsidRPr="00103217">
        <w:rPr>
          <w:rFonts w:eastAsia="Times New Roman" w:cstheme="minorHAnsi"/>
          <w:color w:val="000000"/>
          <w:sz w:val="20"/>
          <w:szCs w:val="20"/>
          <w:lang w:val="en-US"/>
        </w:rPr>
        <w:br/>
        <w:t xml:space="preserve">– </w:t>
      </w:r>
      <w:proofErr w:type="spellStart"/>
      <w:r w:rsidRPr="00103217">
        <w:rPr>
          <w:rFonts w:eastAsia="Times New Roman" w:cstheme="minorHAnsi"/>
          <w:color w:val="000000"/>
          <w:sz w:val="20"/>
          <w:szCs w:val="20"/>
          <w:lang w:val="en-US"/>
        </w:rPr>
        <w:t>zvolíme</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tedy</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ceny</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některého</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roku</w:t>
      </w:r>
      <w:proofErr w:type="spellEnd"/>
      <w:r w:rsidRPr="00103217">
        <w:rPr>
          <w:rFonts w:eastAsia="Times New Roman" w:cstheme="minorHAnsi"/>
          <w:color w:val="000000"/>
          <w:sz w:val="20"/>
          <w:szCs w:val="20"/>
          <w:lang w:val="en-US"/>
        </w:rPr>
        <w:t xml:space="preserve"> a </w:t>
      </w:r>
      <w:proofErr w:type="spellStart"/>
      <w:r w:rsidRPr="00103217">
        <w:rPr>
          <w:rFonts w:eastAsia="Times New Roman" w:cstheme="minorHAnsi"/>
          <w:color w:val="000000"/>
          <w:sz w:val="20"/>
          <w:szCs w:val="20"/>
          <w:lang w:val="en-US"/>
        </w:rPr>
        <w:t>pomocí</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nich</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budeme</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oceňovat</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vyrobené</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zboží</w:t>
      </w:r>
      <w:proofErr w:type="spellEnd"/>
      <w:r w:rsidRPr="00103217">
        <w:rPr>
          <w:rFonts w:eastAsia="Times New Roman" w:cstheme="minorHAnsi"/>
          <w:color w:val="000000"/>
          <w:sz w:val="20"/>
          <w:szCs w:val="20"/>
          <w:lang w:val="en-US"/>
        </w:rPr>
        <w:br/>
        <w:t xml:space="preserve">– </w:t>
      </w:r>
      <w:proofErr w:type="spellStart"/>
      <w:r w:rsidRPr="00103217">
        <w:rPr>
          <w:rFonts w:eastAsia="Times New Roman" w:cstheme="minorHAnsi"/>
          <w:color w:val="000000"/>
          <w:sz w:val="20"/>
          <w:szCs w:val="20"/>
          <w:lang w:val="en-US"/>
        </w:rPr>
        <w:t>reálný</w:t>
      </w:r>
      <w:proofErr w:type="spellEnd"/>
      <w:r w:rsidRPr="00103217">
        <w:rPr>
          <w:rFonts w:eastAsia="Times New Roman" w:cstheme="minorHAnsi"/>
          <w:color w:val="000000"/>
          <w:sz w:val="20"/>
          <w:szCs w:val="20"/>
          <w:lang w:val="en-US"/>
        </w:rPr>
        <w:t xml:space="preserve"> HDP </w:t>
      </w:r>
      <w:proofErr w:type="spellStart"/>
      <w:r w:rsidRPr="00103217">
        <w:rPr>
          <w:rFonts w:eastAsia="Times New Roman" w:cstheme="minorHAnsi"/>
          <w:color w:val="000000"/>
          <w:sz w:val="20"/>
          <w:szCs w:val="20"/>
          <w:lang w:val="en-US"/>
        </w:rPr>
        <w:t>měří</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celkovou</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hodnotu</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zboží</w:t>
      </w:r>
      <w:proofErr w:type="spellEnd"/>
      <w:r w:rsidRPr="00103217">
        <w:rPr>
          <w:rFonts w:eastAsia="Times New Roman" w:cstheme="minorHAnsi"/>
          <w:color w:val="000000"/>
          <w:sz w:val="20"/>
          <w:szCs w:val="20"/>
          <w:lang w:val="en-US"/>
        </w:rPr>
        <w:t xml:space="preserve"> a </w:t>
      </w:r>
      <w:proofErr w:type="spellStart"/>
      <w:r w:rsidRPr="00103217">
        <w:rPr>
          <w:rFonts w:eastAsia="Times New Roman" w:cstheme="minorHAnsi"/>
          <w:color w:val="000000"/>
          <w:sz w:val="20"/>
          <w:szCs w:val="20"/>
          <w:lang w:val="en-US"/>
        </w:rPr>
        <w:t>služeb</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množství</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produkce</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za</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dané</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období</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ve</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stálých</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cenách</w:t>
      </w:r>
      <w:proofErr w:type="spellEnd"/>
      <w:r w:rsidRPr="00103217">
        <w:rPr>
          <w:rFonts w:eastAsia="Times New Roman" w:cstheme="minorHAnsi"/>
          <w:color w:val="000000"/>
          <w:sz w:val="20"/>
          <w:szCs w:val="20"/>
          <w:lang w:val="en-US"/>
        </w:rPr>
        <w:br/>
        <w:t xml:space="preserve">– </w:t>
      </w:r>
      <w:proofErr w:type="spellStart"/>
      <w:r w:rsidRPr="00103217">
        <w:rPr>
          <w:rFonts w:eastAsia="Times New Roman" w:cstheme="minorHAnsi"/>
          <w:color w:val="000000"/>
          <w:sz w:val="20"/>
          <w:szCs w:val="20"/>
          <w:lang w:val="en-US"/>
        </w:rPr>
        <w:t>stálými</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cenami</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rozumíme</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ceny</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určitého</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výchozího</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období</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které</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jsme</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si</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zvolili</w:t>
      </w:r>
      <w:proofErr w:type="spellEnd"/>
      <w:r w:rsidRPr="00103217">
        <w:rPr>
          <w:rFonts w:eastAsia="Times New Roman" w:cstheme="minorHAnsi"/>
          <w:color w:val="000000"/>
          <w:sz w:val="20"/>
          <w:szCs w:val="20"/>
          <w:lang w:val="en-US"/>
        </w:rPr>
        <w:br/>
        <w:t xml:space="preserve">– </w:t>
      </w:r>
      <w:proofErr w:type="spellStart"/>
      <w:r w:rsidRPr="00103217">
        <w:rPr>
          <w:rFonts w:eastAsia="Times New Roman" w:cstheme="minorHAnsi"/>
          <w:color w:val="000000"/>
          <w:sz w:val="20"/>
          <w:szCs w:val="20"/>
          <w:lang w:val="en-US"/>
        </w:rPr>
        <w:t>reálný</w:t>
      </w:r>
      <w:proofErr w:type="spellEnd"/>
      <w:r w:rsidRPr="00103217">
        <w:rPr>
          <w:rFonts w:eastAsia="Times New Roman" w:cstheme="minorHAnsi"/>
          <w:color w:val="000000"/>
          <w:sz w:val="20"/>
          <w:szCs w:val="20"/>
          <w:lang w:val="en-US"/>
        </w:rPr>
        <w:t xml:space="preserve"> HDP </w:t>
      </w:r>
      <w:proofErr w:type="spellStart"/>
      <w:r w:rsidRPr="00103217">
        <w:rPr>
          <w:rFonts w:eastAsia="Times New Roman" w:cstheme="minorHAnsi"/>
          <w:color w:val="000000"/>
          <w:sz w:val="20"/>
          <w:szCs w:val="20"/>
          <w:lang w:val="en-US"/>
        </w:rPr>
        <w:t>měří</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celkové</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množství</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produktu</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zatímco</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nominální</w:t>
      </w:r>
      <w:proofErr w:type="spellEnd"/>
      <w:r w:rsidRPr="00103217">
        <w:rPr>
          <w:rFonts w:eastAsia="Times New Roman" w:cstheme="minorHAnsi"/>
          <w:color w:val="000000"/>
          <w:sz w:val="20"/>
          <w:szCs w:val="20"/>
          <w:lang w:val="en-US"/>
        </w:rPr>
        <w:t xml:space="preserve"> HDP </w:t>
      </w:r>
      <w:proofErr w:type="spellStart"/>
      <w:r w:rsidRPr="00103217">
        <w:rPr>
          <w:rFonts w:eastAsia="Times New Roman" w:cstheme="minorHAnsi"/>
          <w:color w:val="000000"/>
          <w:sz w:val="20"/>
          <w:szCs w:val="20"/>
          <w:lang w:val="en-US"/>
        </w:rPr>
        <w:t>jeho</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současnou</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peněžní</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hodnotu</w:t>
      </w:r>
      <w:proofErr w:type="spellEnd"/>
      <w:r w:rsidRPr="00103217">
        <w:rPr>
          <w:rFonts w:eastAsia="Times New Roman" w:cstheme="minorHAnsi"/>
          <w:color w:val="000000"/>
          <w:sz w:val="20"/>
          <w:szCs w:val="20"/>
          <w:lang w:val="en-US"/>
        </w:rPr>
        <w:t xml:space="preserve"> – </w:t>
      </w:r>
      <w:proofErr w:type="spellStart"/>
      <w:r w:rsidRPr="00103217">
        <w:rPr>
          <w:rFonts w:eastAsia="Times New Roman" w:cstheme="minorHAnsi"/>
          <w:color w:val="000000"/>
          <w:sz w:val="20"/>
          <w:szCs w:val="20"/>
          <w:lang w:val="en-US"/>
        </w:rPr>
        <w:t>tzn</w:t>
      </w:r>
      <w:proofErr w:type="spellEnd"/>
      <w:r w:rsidRPr="00103217">
        <w:rPr>
          <w:rFonts w:eastAsia="Times New Roman" w:cstheme="minorHAnsi"/>
          <w:color w:val="000000"/>
          <w:sz w:val="20"/>
          <w:szCs w:val="20"/>
          <w:lang w:val="en-US"/>
        </w:rPr>
        <w:t xml:space="preserve">. </w:t>
      </w:r>
      <w:proofErr w:type="spellStart"/>
      <w:proofErr w:type="gramStart"/>
      <w:r w:rsidRPr="00103217">
        <w:rPr>
          <w:rFonts w:eastAsia="Times New Roman" w:cstheme="minorHAnsi"/>
          <w:color w:val="000000"/>
          <w:sz w:val="20"/>
          <w:szCs w:val="20"/>
          <w:lang w:val="en-US"/>
        </w:rPr>
        <w:t>jde</w:t>
      </w:r>
      <w:proofErr w:type="spellEnd"/>
      <w:proofErr w:type="gramEnd"/>
      <w:r w:rsidRPr="00103217">
        <w:rPr>
          <w:rFonts w:eastAsia="Times New Roman" w:cstheme="minorHAnsi"/>
          <w:color w:val="000000"/>
          <w:sz w:val="20"/>
          <w:szCs w:val="20"/>
          <w:lang w:val="en-US"/>
        </w:rPr>
        <w:t xml:space="preserve"> o </w:t>
      </w:r>
      <w:proofErr w:type="spellStart"/>
      <w:r w:rsidRPr="00103217">
        <w:rPr>
          <w:rFonts w:eastAsia="Times New Roman" w:cstheme="minorHAnsi"/>
          <w:color w:val="000000"/>
          <w:sz w:val="20"/>
          <w:szCs w:val="20"/>
          <w:lang w:val="en-US"/>
        </w:rPr>
        <w:t>nominální</w:t>
      </w:r>
      <w:proofErr w:type="spellEnd"/>
      <w:r w:rsidRPr="00103217">
        <w:rPr>
          <w:rFonts w:eastAsia="Times New Roman" w:cstheme="minorHAnsi"/>
          <w:color w:val="000000"/>
          <w:sz w:val="20"/>
          <w:szCs w:val="20"/>
          <w:lang w:val="en-US"/>
        </w:rPr>
        <w:t xml:space="preserve"> HNP </w:t>
      </w:r>
      <w:proofErr w:type="spellStart"/>
      <w:r w:rsidRPr="00103217">
        <w:rPr>
          <w:rFonts w:eastAsia="Times New Roman" w:cstheme="minorHAnsi"/>
          <w:color w:val="000000"/>
          <w:sz w:val="20"/>
          <w:szCs w:val="20"/>
          <w:lang w:val="en-US"/>
        </w:rPr>
        <w:t>očištěný</w:t>
      </w:r>
      <w:proofErr w:type="spellEnd"/>
      <w:r w:rsidRPr="00103217">
        <w:rPr>
          <w:rFonts w:eastAsia="Times New Roman" w:cstheme="minorHAnsi"/>
          <w:color w:val="000000"/>
          <w:sz w:val="20"/>
          <w:szCs w:val="20"/>
          <w:lang w:val="en-US"/>
        </w:rPr>
        <w:t xml:space="preserve"> od </w:t>
      </w:r>
      <w:proofErr w:type="spellStart"/>
      <w:r w:rsidRPr="00103217">
        <w:rPr>
          <w:rFonts w:eastAsia="Times New Roman" w:cstheme="minorHAnsi"/>
          <w:color w:val="000000"/>
          <w:sz w:val="20"/>
          <w:szCs w:val="20"/>
          <w:lang w:val="en-US"/>
        </w:rPr>
        <w:t>inflace</w:t>
      </w:r>
      <w:proofErr w:type="spellEnd"/>
    </w:p>
    <w:p w:rsidR="00103217" w:rsidRPr="00103217" w:rsidRDefault="00103217" w:rsidP="00103217">
      <w:pPr>
        <w:shd w:val="clear" w:color="auto" w:fill="FFFFFF"/>
        <w:spacing w:after="240" w:line="240" w:lineRule="auto"/>
        <w:textAlignment w:val="baseline"/>
        <w:rPr>
          <w:rFonts w:eastAsia="Times New Roman" w:cstheme="minorHAnsi"/>
          <w:color w:val="000000"/>
          <w:sz w:val="20"/>
          <w:szCs w:val="20"/>
          <w:lang w:val="en-US"/>
        </w:rPr>
      </w:pPr>
      <w:proofErr w:type="spellStart"/>
      <w:proofErr w:type="gramStart"/>
      <w:r w:rsidRPr="00103217">
        <w:rPr>
          <w:rFonts w:eastAsia="Times New Roman" w:cstheme="minorHAnsi"/>
          <w:color w:val="000000"/>
          <w:sz w:val="20"/>
          <w:szCs w:val="20"/>
          <w:lang w:val="en-US"/>
        </w:rPr>
        <w:t>velikost</w:t>
      </w:r>
      <w:proofErr w:type="spellEnd"/>
      <w:proofErr w:type="gram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reálného</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produktu</w:t>
      </w:r>
      <w:proofErr w:type="spellEnd"/>
      <w:r w:rsidRPr="00103217">
        <w:rPr>
          <w:rFonts w:eastAsia="Times New Roman" w:cstheme="minorHAnsi"/>
          <w:color w:val="000000"/>
          <w:sz w:val="20"/>
          <w:szCs w:val="20"/>
          <w:lang w:val="en-US"/>
        </w:rPr>
        <w:t xml:space="preserve"> se </w:t>
      </w:r>
      <w:proofErr w:type="spellStart"/>
      <w:r w:rsidRPr="00103217">
        <w:rPr>
          <w:rFonts w:eastAsia="Times New Roman" w:cstheme="minorHAnsi"/>
          <w:color w:val="000000"/>
          <w:sz w:val="20"/>
          <w:szCs w:val="20"/>
          <w:lang w:val="en-US"/>
        </w:rPr>
        <w:t>mění</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jen</w:t>
      </w:r>
      <w:proofErr w:type="spellEnd"/>
      <w:r w:rsidRPr="00103217">
        <w:rPr>
          <w:rFonts w:eastAsia="Times New Roman" w:cstheme="minorHAnsi"/>
          <w:color w:val="000000"/>
          <w:sz w:val="20"/>
          <w:szCs w:val="20"/>
          <w:lang w:val="en-US"/>
        </w:rPr>
        <w:t xml:space="preserve"> v </w:t>
      </w:r>
      <w:proofErr w:type="spellStart"/>
      <w:r w:rsidRPr="00103217">
        <w:rPr>
          <w:rFonts w:eastAsia="Times New Roman" w:cstheme="minorHAnsi"/>
          <w:color w:val="000000"/>
          <w:sz w:val="20"/>
          <w:szCs w:val="20"/>
          <w:lang w:val="en-US"/>
        </w:rPr>
        <w:t>závislosti</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na</w:t>
      </w:r>
      <w:proofErr w:type="spellEnd"/>
      <w:r w:rsidRPr="00103217">
        <w:rPr>
          <w:rFonts w:eastAsia="Times New Roman" w:cstheme="minorHAnsi"/>
          <w:color w:val="000000"/>
          <w:sz w:val="20"/>
          <w:szCs w:val="20"/>
          <w:lang w:val="en-US"/>
        </w:rPr>
        <w:t>:</w:t>
      </w:r>
      <w:r w:rsidRPr="00103217">
        <w:rPr>
          <w:rFonts w:eastAsia="Times New Roman" w:cstheme="minorHAnsi"/>
          <w:color w:val="000000"/>
          <w:sz w:val="20"/>
          <w:szCs w:val="20"/>
          <w:lang w:val="en-US"/>
        </w:rPr>
        <w:br/>
        <w:t xml:space="preserve">– </w:t>
      </w:r>
      <w:proofErr w:type="spellStart"/>
      <w:r w:rsidRPr="00103217">
        <w:rPr>
          <w:rFonts w:eastAsia="Times New Roman" w:cstheme="minorHAnsi"/>
          <w:color w:val="000000"/>
          <w:sz w:val="20"/>
          <w:szCs w:val="20"/>
          <w:lang w:val="en-US"/>
        </w:rPr>
        <w:t>objemu</w:t>
      </w:r>
      <w:proofErr w:type="spellEnd"/>
      <w:r w:rsidRPr="00103217">
        <w:rPr>
          <w:rFonts w:eastAsia="Times New Roman" w:cstheme="minorHAnsi"/>
          <w:color w:val="000000"/>
          <w:sz w:val="20"/>
          <w:szCs w:val="20"/>
          <w:lang w:val="en-US"/>
        </w:rPr>
        <w:t xml:space="preserve"> a </w:t>
      </w:r>
      <w:proofErr w:type="spellStart"/>
      <w:r w:rsidRPr="00103217">
        <w:rPr>
          <w:rFonts w:eastAsia="Times New Roman" w:cstheme="minorHAnsi"/>
          <w:color w:val="000000"/>
          <w:sz w:val="20"/>
          <w:szCs w:val="20"/>
          <w:lang w:val="en-US"/>
        </w:rPr>
        <w:t>struktuře</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vyrobených</w:t>
      </w:r>
      <w:proofErr w:type="spellEnd"/>
      <w:r w:rsidRPr="00103217">
        <w:rPr>
          <w:rFonts w:eastAsia="Times New Roman" w:cstheme="minorHAnsi"/>
          <w:color w:val="000000"/>
          <w:sz w:val="20"/>
          <w:szCs w:val="20"/>
          <w:lang w:val="en-US"/>
        </w:rPr>
        <w:t xml:space="preserve"> </w:t>
      </w:r>
      <w:proofErr w:type="spellStart"/>
      <w:r w:rsidRPr="00103217">
        <w:rPr>
          <w:rFonts w:eastAsia="Times New Roman" w:cstheme="minorHAnsi"/>
          <w:color w:val="000000"/>
          <w:sz w:val="20"/>
          <w:szCs w:val="20"/>
          <w:lang w:val="en-US"/>
        </w:rPr>
        <w:t>výrobků</w:t>
      </w:r>
      <w:proofErr w:type="spellEnd"/>
      <w:r w:rsidRPr="00103217">
        <w:rPr>
          <w:rFonts w:eastAsia="Times New Roman" w:cstheme="minorHAnsi"/>
          <w:color w:val="000000"/>
          <w:sz w:val="20"/>
          <w:szCs w:val="20"/>
          <w:lang w:val="en-US"/>
        </w:rPr>
        <w:t xml:space="preserve"> a </w:t>
      </w:r>
      <w:proofErr w:type="spellStart"/>
      <w:r w:rsidRPr="00103217">
        <w:rPr>
          <w:rFonts w:eastAsia="Times New Roman" w:cstheme="minorHAnsi"/>
          <w:color w:val="000000"/>
          <w:sz w:val="20"/>
          <w:szCs w:val="20"/>
          <w:lang w:val="en-US"/>
        </w:rPr>
        <w:t>služeb</w:t>
      </w:r>
      <w:proofErr w:type="spellEnd"/>
    </w:p>
    <w:p w:rsidR="00103217" w:rsidRPr="00103217" w:rsidRDefault="00103217">
      <w:pPr>
        <w:rPr>
          <w:b/>
          <w:color w:val="000000" w:themeColor="text1"/>
          <w:sz w:val="24"/>
          <w:szCs w:val="24"/>
        </w:rPr>
      </w:pPr>
    </w:p>
    <w:p w:rsidR="008621E4" w:rsidRPr="00136FF1" w:rsidRDefault="008621E4">
      <w:pPr>
        <w:rPr>
          <w:b/>
          <w:color w:val="000000" w:themeColor="text1"/>
          <w:sz w:val="28"/>
          <w:szCs w:val="28"/>
        </w:rPr>
      </w:pPr>
      <w:r w:rsidRPr="00136FF1">
        <w:rPr>
          <w:b/>
          <w:color w:val="000000" w:themeColor="text1"/>
          <w:sz w:val="28"/>
          <w:szCs w:val="28"/>
        </w:rPr>
        <w:t>24. Charakterizujte ekonomický cyklus a vymenujte jeho fázy. Popíšte čo sa deje v jednotlivých fázach ekonomického cyklu s makroekonomickými ukazovateľmi.</w:t>
      </w:r>
    </w:p>
    <w:p w:rsidR="00086AB0" w:rsidRPr="00086AB0" w:rsidRDefault="00086AB0" w:rsidP="00086AB0">
      <w:pPr>
        <w:pStyle w:val="NormalWeb"/>
        <w:shd w:val="clear" w:color="auto" w:fill="FFFFFF"/>
        <w:spacing w:before="0" w:beforeAutospacing="0"/>
        <w:rPr>
          <w:rFonts w:asciiTheme="minorHAnsi" w:hAnsiTheme="minorHAnsi" w:cstheme="minorHAnsi"/>
          <w:color w:val="000000"/>
          <w:sz w:val="20"/>
          <w:szCs w:val="20"/>
        </w:rPr>
      </w:pPr>
      <w:r w:rsidRPr="00086AB0">
        <w:rPr>
          <w:rFonts w:asciiTheme="minorHAnsi" w:hAnsiTheme="minorHAnsi" w:cstheme="minorHAnsi"/>
          <w:color w:val="000000"/>
          <w:sz w:val="20"/>
          <w:szCs w:val="20"/>
        </w:rPr>
        <w:t>Ekonomický cyklus je tvorený štyrmi fázami: </w:t>
      </w:r>
      <w:r w:rsidRPr="00086AB0">
        <w:rPr>
          <w:rStyle w:val="Strong"/>
          <w:rFonts w:asciiTheme="minorHAnsi" w:hAnsiTheme="minorHAnsi" w:cstheme="minorHAnsi"/>
          <w:color w:val="000000"/>
          <w:sz w:val="20"/>
          <w:szCs w:val="20"/>
        </w:rPr>
        <w:t>recesiou, dnom, expanziou a vrcholom.</w:t>
      </w:r>
    </w:p>
    <w:p w:rsidR="00086AB0" w:rsidRPr="00086AB0" w:rsidRDefault="00086AB0" w:rsidP="00086AB0">
      <w:pPr>
        <w:pStyle w:val="Heading3"/>
        <w:shd w:val="clear" w:color="auto" w:fill="FFFFFF"/>
        <w:spacing w:before="480" w:beforeAutospacing="0" w:after="120" w:afterAutospacing="0"/>
        <w:rPr>
          <w:rFonts w:asciiTheme="minorHAnsi" w:hAnsiTheme="minorHAnsi" w:cstheme="minorHAnsi"/>
          <w:color w:val="1D2B58"/>
          <w:sz w:val="20"/>
          <w:szCs w:val="20"/>
        </w:rPr>
      </w:pPr>
      <w:r w:rsidRPr="00086AB0">
        <w:rPr>
          <w:rFonts w:asciiTheme="minorHAnsi" w:hAnsiTheme="minorHAnsi" w:cstheme="minorHAnsi"/>
          <w:color w:val="1D2B58"/>
          <w:sz w:val="20"/>
          <w:szCs w:val="20"/>
        </w:rPr>
        <w:lastRenderedPageBreak/>
        <w:t>Recesia</w:t>
      </w:r>
    </w:p>
    <w:p w:rsidR="00086AB0" w:rsidRPr="00086AB0" w:rsidRDefault="00086AB0" w:rsidP="00086AB0">
      <w:pPr>
        <w:pStyle w:val="NormalWeb"/>
        <w:shd w:val="clear" w:color="auto" w:fill="FFFFFF"/>
        <w:spacing w:before="0" w:beforeAutospacing="0"/>
        <w:rPr>
          <w:rFonts w:asciiTheme="minorHAnsi" w:hAnsiTheme="minorHAnsi" w:cstheme="minorHAnsi"/>
          <w:color w:val="000000"/>
          <w:sz w:val="20"/>
          <w:szCs w:val="20"/>
        </w:rPr>
      </w:pPr>
      <w:r w:rsidRPr="00086AB0">
        <w:rPr>
          <w:rFonts w:asciiTheme="minorHAnsi" w:hAnsiTheme="minorHAnsi" w:cstheme="minorHAnsi"/>
          <w:color w:val="000000"/>
          <w:sz w:val="20"/>
          <w:szCs w:val="20"/>
        </w:rPr>
        <w:t>Prvou fázou ekonomického cyklu je zvyčajne recesia. Tá sa </w:t>
      </w:r>
      <w:r w:rsidRPr="00086AB0">
        <w:rPr>
          <w:rStyle w:val="Strong"/>
          <w:rFonts w:asciiTheme="minorHAnsi" w:hAnsiTheme="minorHAnsi" w:cstheme="minorHAnsi"/>
          <w:color w:val="000000"/>
          <w:sz w:val="20"/>
          <w:szCs w:val="20"/>
        </w:rPr>
        <w:t>vyznačuje poklesom</w:t>
      </w:r>
      <w:r w:rsidRPr="00086AB0">
        <w:rPr>
          <w:rFonts w:asciiTheme="minorHAnsi" w:hAnsiTheme="minorHAnsi" w:cstheme="minorHAnsi"/>
          <w:color w:val="000000"/>
          <w:sz w:val="20"/>
          <w:szCs w:val="20"/>
        </w:rPr>
        <w:t> HDP a znížením úrovne aktivity celého makroekonomického systému. Kedy však nastáva recesia? Podľa ekonomickej teórie je to vtedy, keď sa</w:t>
      </w:r>
      <w:r w:rsidRPr="00086AB0">
        <w:rPr>
          <w:rStyle w:val="Strong"/>
          <w:rFonts w:asciiTheme="minorHAnsi" w:hAnsiTheme="minorHAnsi" w:cstheme="minorHAnsi"/>
          <w:color w:val="000000"/>
          <w:sz w:val="20"/>
          <w:szCs w:val="20"/>
        </w:rPr>
        <w:t> počas dvoch po sebe idúcich kvartáloch zaznamená zníženie hrubého domáceho produktu. </w:t>
      </w:r>
    </w:p>
    <w:p w:rsidR="00086AB0" w:rsidRPr="00086AB0" w:rsidRDefault="00086AB0" w:rsidP="00086AB0">
      <w:pPr>
        <w:pStyle w:val="NormalWeb"/>
        <w:shd w:val="clear" w:color="auto" w:fill="FFFFFF"/>
        <w:spacing w:before="0" w:beforeAutospacing="0"/>
        <w:rPr>
          <w:rFonts w:asciiTheme="minorHAnsi" w:hAnsiTheme="minorHAnsi" w:cstheme="minorHAnsi"/>
          <w:color w:val="000000"/>
          <w:sz w:val="20"/>
          <w:szCs w:val="20"/>
        </w:rPr>
      </w:pPr>
      <w:r w:rsidRPr="00086AB0">
        <w:rPr>
          <w:rFonts w:asciiTheme="minorHAnsi" w:hAnsiTheme="minorHAnsi" w:cstheme="minorHAnsi"/>
          <w:color w:val="000000"/>
          <w:sz w:val="20"/>
          <w:szCs w:val="20"/>
        </w:rPr>
        <w:t>Tento pokles trvá počas určitého obdobia až dovtedy, kým úroveň HDP nedosiahne lokálne minimum. No a tu sa dostávame do fázy, kde rozlišujeme obdobia recesie a depresie. </w:t>
      </w:r>
      <w:r w:rsidRPr="00086AB0">
        <w:rPr>
          <w:rStyle w:val="Strong"/>
          <w:rFonts w:asciiTheme="minorHAnsi" w:hAnsiTheme="minorHAnsi" w:cstheme="minorHAnsi"/>
          <w:color w:val="000000"/>
          <w:sz w:val="20"/>
          <w:szCs w:val="20"/>
        </w:rPr>
        <w:t>Recesiou</w:t>
      </w:r>
      <w:r w:rsidRPr="00086AB0">
        <w:rPr>
          <w:rFonts w:asciiTheme="minorHAnsi" w:hAnsiTheme="minorHAnsi" w:cstheme="minorHAnsi"/>
          <w:color w:val="000000"/>
          <w:sz w:val="20"/>
          <w:szCs w:val="20"/>
        </w:rPr>
        <w:t> označujeme mierny pokles výkonnosti hospodárstva, ktoré má zvyčajne len krátkodobé trvanie. Pričom pod </w:t>
      </w:r>
      <w:r w:rsidRPr="00086AB0">
        <w:rPr>
          <w:rStyle w:val="Strong"/>
          <w:rFonts w:asciiTheme="minorHAnsi" w:hAnsiTheme="minorHAnsi" w:cstheme="minorHAnsi"/>
          <w:color w:val="000000"/>
          <w:sz w:val="20"/>
          <w:szCs w:val="20"/>
        </w:rPr>
        <w:t>depresiou</w:t>
      </w:r>
      <w:r w:rsidRPr="00086AB0">
        <w:rPr>
          <w:rFonts w:asciiTheme="minorHAnsi" w:hAnsiTheme="minorHAnsi" w:cstheme="minorHAnsi"/>
          <w:color w:val="000000"/>
          <w:sz w:val="20"/>
          <w:szCs w:val="20"/>
        </w:rPr>
        <w:t> chápeme vážne problémy v ekonomike, ktorú sú sprevádzané poklesom niekedy aj viac ako 15%. Obdobie depresie má zvyčajne dlhšie trvanie ako obdobie recesie.</w:t>
      </w:r>
    </w:p>
    <w:p w:rsidR="00086AB0" w:rsidRPr="00086AB0" w:rsidRDefault="00086AB0" w:rsidP="00086AB0">
      <w:pPr>
        <w:pStyle w:val="Heading3"/>
        <w:shd w:val="clear" w:color="auto" w:fill="FFFFFF"/>
        <w:spacing w:before="480" w:beforeAutospacing="0" w:after="120" w:afterAutospacing="0"/>
        <w:rPr>
          <w:rFonts w:asciiTheme="minorHAnsi" w:hAnsiTheme="minorHAnsi" w:cstheme="minorHAnsi"/>
          <w:color w:val="1D2B58"/>
          <w:sz w:val="20"/>
          <w:szCs w:val="20"/>
        </w:rPr>
      </w:pPr>
      <w:r w:rsidRPr="00086AB0">
        <w:rPr>
          <w:rFonts w:asciiTheme="minorHAnsi" w:hAnsiTheme="minorHAnsi" w:cstheme="minorHAnsi"/>
          <w:color w:val="1D2B58"/>
          <w:sz w:val="20"/>
          <w:szCs w:val="20"/>
        </w:rPr>
        <w:t>Dno</w:t>
      </w:r>
    </w:p>
    <w:p w:rsidR="00086AB0" w:rsidRPr="00086AB0" w:rsidRDefault="00086AB0" w:rsidP="00086AB0">
      <w:pPr>
        <w:pStyle w:val="NormalWeb"/>
        <w:shd w:val="clear" w:color="auto" w:fill="FFFFFF"/>
        <w:spacing w:before="0" w:beforeAutospacing="0"/>
        <w:rPr>
          <w:rFonts w:asciiTheme="minorHAnsi" w:hAnsiTheme="minorHAnsi" w:cstheme="minorHAnsi"/>
          <w:color w:val="000000"/>
          <w:sz w:val="20"/>
          <w:szCs w:val="20"/>
        </w:rPr>
      </w:pPr>
      <w:r w:rsidRPr="00086AB0">
        <w:rPr>
          <w:rFonts w:asciiTheme="minorHAnsi" w:hAnsiTheme="minorHAnsi" w:cstheme="minorHAnsi"/>
          <w:color w:val="000000"/>
          <w:sz w:val="20"/>
          <w:szCs w:val="20"/>
        </w:rPr>
        <w:t>Ide </w:t>
      </w:r>
      <w:r w:rsidRPr="00086AB0">
        <w:rPr>
          <w:rStyle w:val="Strong"/>
          <w:rFonts w:asciiTheme="minorHAnsi" w:hAnsiTheme="minorHAnsi" w:cstheme="minorHAnsi"/>
          <w:color w:val="000000"/>
          <w:sz w:val="20"/>
          <w:szCs w:val="20"/>
        </w:rPr>
        <w:t>o fázu medzi recesiou a expanziou</w:t>
      </w:r>
      <w:r w:rsidRPr="00086AB0">
        <w:rPr>
          <w:rFonts w:asciiTheme="minorHAnsi" w:hAnsiTheme="minorHAnsi" w:cstheme="minorHAnsi"/>
          <w:color w:val="000000"/>
          <w:sz w:val="20"/>
          <w:szCs w:val="20"/>
        </w:rPr>
        <w:t> a predstavuje najnižšiu úroveň hrubého domáceho produktu v ekonomickom cykle. Tiež môžeme túto fázu považovať za akúsi oddychovú, keď</w:t>
      </w:r>
      <w:r w:rsidRPr="00086AB0">
        <w:rPr>
          <w:rStyle w:val="Strong"/>
          <w:rFonts w:asciiTheme="minorHAnsi" w:hAnsiTheme="minorHAnsi" w:cstheme="minorHAnsi"/>
          <w:color w:val="000000"/>
          <w:sz w:val="20"/>
          <w:szCs w:val="20"/>
        </w:rPr>
        <w:t> ekonomika mobilizuje svoje sily pre svoj rast v budúcnosti.</w:t>
      </w:r>
      <w:r w:rsidRPr="00086AB0">
        <w:rPr>
          <w:rFonts w:asciiTheme="minorHAnsi" w:hAnsiTheme="minorHAnsi" w:cstheme="minorHAnsi"/>
          <w:color w:val="000000"/>
          <w:sz w:val="20"/>
          <w:szCs w:val="20"/>
        </w:rPr>
        <w:t> Ide o fázu, v ktorej sa ekonomika akoby očisťovala od prebytočných pracovných síl či výrobkov.</w:t>
      </w:r>
    </w:p>
    <w:p w:rsidR="00086AB0" w:rsidRPr="00086AB0" w:rsidRDefault="00086AB0" w:rsidP="00086AB0">
      <w:pPr>
        <w:pStyle w:val="Heading3"/>
        <w:shd w:val="clear" w:color="auto" w:fill="FFFFFF"/>
        <w:spacing w:before="480" w:beforeAutospacing="0" w:after="120" w:afterAutospacing="0"/>
        <w:rPr>
          <w:rFonts w:asciiTheme="minorHAnsi" w:hAnsiTheme="minorHAnsi" w:cstheme="minorHAnsi"/>
          <w:color w:val="1D2B58"/>
          <w:sz w:val="20"/>
          <w:szCs w:val="20"/>
        </w:rPr>
      </w:pPr>
      <w:r w:rsidRPr="00086AB0">
        <w:rPr>
          <w:rFonts w:asciiTheme="minorHAnsi" w:hAnsiTheme="minorHAnsi" w:cstheme="minorHAnsi"/>
          <w:color w:val="1D2B58"/>
          <w:sz w:val="20"/>
          <w:szCs w:val="20"/>
        </w:rPr>
        <w:t>Expanzia</w:t>
      </w:r>
    </w:p>
    <w:p w:rsidR="00086AB0" w:rsidRPr="00086AB0" w:rsidRDefault="00086AB0" w:rsidP="00086AB0">
      <w:pPr>
        <w:pStyle w:val="NormalWeb"/>
        <w:shd w:val="clear" w:color="auto" w:fill="FFFFFF"/>
        <w:spacing w:before="0" w:beforeAutospacing="0"/>
        <w:rPr>
          <w:rFonts w:asciiTheme="minorHAnsi" w:hAnsiTheme="minorHAnsi" w:cstheme="minorHAnsi"/>
          <w:color w:val="000000"/>
          <w:sz w:val="20"/>
          <w:szCs w:val="20"/>
        </w:rPr>
      </w:pPr>
      <w:r w:rsidRPr="00086AB0">
        <w:rPr>
          <w:rFonts w:asciiTheme="minorHAnsi" w:hAnsiTheme="minorHAnsi" w:cstheme="minorHAnsi"/>
          <w:color w:val="000000"/>
          <w:sz w:val="20"/>
          <w:szCs w:val="20"/>
        </w:rPr>
        <w:t>Táto fáza spočíva</w:t>
      </w:r>
      <w:r w:rsidRPr="00086AB0">
        <w:rPr>
          <w:rStyle w:val="Strong"/>
          <w:rFonts w:asciiTheme="minorHAnsi" w:hAnsiTheme="minorHAnsi" w:cstheme="minorHAnsi"/>
          <w:color w:val="000000"/>
          <w:sz w:val="20"/>
          <w:szCs w:val="20"/>
        </w:rPr>
        <w:t> v opätovnom raste HDP.</w:t>
      </w:r>
      <w:r w:rsidRPr="00086AB0">
        <w:rPr>
          <w:rFonts w:asciiTheme="minorHAnsi" w:hAnsiTheme="minorHAnsi" w:cstheme="minorHAnsi"/>
          <w:color w:val="000000"/>
          <w:sz w:val="20"/>
          <w:szCs w:val="20"/>
        </w:rPr>
        <w:t> K expanzii dochádza vtedy, keď využívanie výrobných kapacít začne prekračovať priemerné hodnoty. </w:t>
      </w:r>
      <w:r w:rsidRPr="00086AB0">
        <w:rPr>
          <w:rStyle w:val="Strong"/>
          <w:rFonts w:asciiTheme="minorHAnsi" w:hAnsiTheme="minorHAnsi" w:cstheme="minorHAnsi"/>
          <w:color w:val="000000"/>
          <w:sz w:val="20"/>
          <w:szCs w:val="20"/>
        </w:rPr>
        <w:t>Na fázu expanzie sa môže napojiť fáza zvaná prehriatie ekonomiky.</w:t>
      </w:r>
      <w:r w:rsidRPr="00086AB0">
        <w:rPr>
          <w:rFonts w:asciiTheme="minorHAnsi" w:hAnsiTheme="minorHAnsi" w:cstheme="minorHAnsi"/>
          <w:color w:val="000000"/>
          <w:sz w:val="20"/>
          <w:szCs w:val="20"/>
        </w:rPr>
        <w:t> To, kedy táto situácia nastane, však závisí od podmienok v konkrétnej ekonomike.</w:t>
      </w:r>
    </w:p>
    <w:p w:rsidR="00086AB0" w:rsidRPr="00086AB0" w:rsidRDefault="00086AB0" w:rsidP="00086AB0">
      <w:pPr>
        <w:pStyle w:val="Heading3"/>
        <w:shd w:val="clear" w:color="auto" w:fill="FFFFFF"/>
        <w:spacing w:before="480" w:beforeAutospacing="0" w:after="120" w:afterAutospacing="0"/>
        <w:rPr>
          <w:rFonts w:asciiTheme="minorHAnsi" w:hAnsiTheme="minorHAnsi" w:cstheme="minorHAnsi"/>
          <w:color w:val="1D2B58"/>
          <w:sz w:val="20"/>
          <w:szCs w:val="20"/>
        </w:rPr>
      </w:pPr>
      <w:r w:rsidRPr="00086AB0">
        <w:rPr>
          <w:rFonts w:asciiTheme="minorHAnsi" w:hAnsiTheme="minorHAnsi" w:cstheme="minorHAnsi"/>
          <w:color w:val="1D2B58"/>
          <w:sz w:val="20"/>
          <w:szCs w:val="20"/>
        </w:rPr>
        <w:t>Vrchol</w:t>
      </w:r>
    </w:p>
    <w:p w:rsidR="00086AB0" w:rsidRPr="00086AB0" w:rsidRDefault="00086AB0" w:rsidP="00086AB0">
      <w:pPr>
        <w:pStyle w:val="NormalWeb"/>
        <w:shd w:val="clear" w:color="auto" w:fill="FFFFFF"/>
        <w:spacing w:before="0" w:beforeAutospacing="0"/>
        <w:rPr>
          <w:rFonts w:asciiTheme="minorHAnsi" w:hAnsiTheme="minorHAnsi" w:cstheme="minorHAnsi"/>
          <w:color w:val="000000"/>
          <w:sz w:val="20"/>
          <w:szCs w:val="20"/>
        </w:rPr>
      </w:pPr>
      <w:r w:rsidRPr="00086AB0">
        <w:rPr>
          <w:rFonts w:asciiTheme="minorHAnsi" w:hAnsiTheme="minorHAnsi" w:cstheme="minorHAnsi"/>
          <w:color w:val="000000"/>
          <w:sz w:val="20"/>
          <w:szCs w:val="20"/>
        </w:rPr>
        <w:t>Poslednou fázou ekonomického cyklu je </w:t>
      </w:r>
      <w:r w:rsidRPr="00086AB0">
        <w:rPr>
          <w:rStyle w:val="Strong"/>
          <w:rFonts w:asciiTheme="minorHAnsi" w:hAnsiTheme="minorHAnsi" w:cstheme="minorHAnsi"/>
          <w:color w:val="000000"/>
          <w:sz w:val="20"/>
          <w:szCs w:val="20"/>
        </w:rPr>
        <w:t>vrchol, nazývaný aj horný pod zvratu.</w:t>
      </w:r>
      <w:r w:rsidRPr="00086AB0">
        <w:rPr>
          <w:rFonts w:asciiTheme="minorHAnsi" w:hAnsiTheme="minorHAnsi" w:cstheme="minorHAnsi"/>
          <w:color w:val="000000"/>
          <w:sz w:val="20"/>
          <w:szCs w:val="20"/>
        </w:rPr>
        <w:t> V tomto období nadobúdajú ukazovatele maximálne hodnoty a dochádza k ďalšej fáze ekonomiky, kedy svoju úroveň znižuje a prechádza do fázy recesie.</w:t>
      </w:r>
    </w:p>
    <w:p w:rsidR="00086AB0" w:rsidRPr="00103217" w:rsidRDefault="00086AB0">
      <w:pPr>
        <w:rPr>
          <w:b/>
          <w:color w:val="000000" w:themeColor="text1"/>
          <w:sz w:val="24"/>
          <w:szCs w:val="24"/>
        </w:rPr>
      </w:pPr>
    </w:p>
    <w:p w:rsidR="008621E4" w:rsidRPr="00136FF1" w:rsidRDefault="008621E4">
      <w:pPr>
        <w:rPr>
          <w:b/>
          <w:color w:val="000000" w:themeColor="text1"/>
          <w:sz w:val="28"/>
          <w:szCs w:val="28"/>
        </w:rPr>
      </w:pPr>
      <w:r w:rsidRPr="00136FF1">
        <w:rPr>
          <w:b/>
          <w:color w:val="000000" w:themeColor="text1"/>
          <w:sz w:val="28"/>
          <w:szCs w:val="28"/>
        </w:rPr>
        <w:t>25. Vysvetlite, čo je to inflácia a ako sa meria.</w:t>
      </w:r>
    </w:p>
    <w:p w:rsidR="00056B1F" w:rsidRPr="00840600" w:rsidRDefault="00056B1F">
      <w:pPr>
        <w:rPr>
          <w:rFonts w:cstheme="minorHAnsi"/>
          <w:color w:val="000000" w:themeColor="text1"/>
          <w:sz w:val="20"/>
          <w:szCs w:val="20"/>
          <w:shd w:val="clear" w:color="auto" w:fill="FFFFFF"/>
        </w:rPr>
      </w:pPr>
      <w:r w:rsidRPr="00840600">
        <w:rPr>
          <w:rFonts w:cstheme="minorHAnsi"/>
          <w:bCs/>
          <w:color w:val="000000" w:themeColor="text1"/>
          <w:sz w:val="20"/>
          <w:szCs w:val="20"/>
          <w:shd w:val="clear" w:color="auto" w:fill="FFFFFF"/>
        </w:rPr>
        <w:t>Inflácia</w:t>
      </w:r>
      <w:r w:rsidRPr="00840600">
        <w:rPr>
          <w:rFonts w:cstheme="minorHAnsi"/>
          <w:color w:val="000000" w:themeColor="text1"/>
          <w:sz w:val="20"/>
          <w:szCs w:val="20"/>
          <w:shd w:val="clear" w:color="auto" w:fill="FFFFFF"/>
        </w:rPr>
        <w:t> (</w:t>
      </w:r>
      <w:hyperlink r:id="rId9" w:tooltip="Latinčina" w:history="1">
        <w:r w:rsidRPr="00840600">
          <w:rPr>
            <w:rStyle w:val="Hyperlink"/>
            <w:rFonts w:cstheme="minorHAnsi"/>
            <w:color w:val="000000" w:themeColor="text1"/>
            <w:sz w:val="20"/>
            <w:szCs w:val="20"/>
            <w:u w:val="none"/>
            <w:shd w:val="clear" w:color="auto" w:fill="FFFFFF"/>
          </w:rPr>
          <w:t>lat.</w:t>
        </w:r>
      </w:hyperlink>
      <w:r w:rsidRPr="00840600">
        <w:rPr>
          <w:rFonts w:cstheme="minorHAnsi"/>
          <w:color w:val="000000" w:themeColor="text1"/>
          <w:sz w:val="20"/>
          <w:szCs w:val="20"/>
          <w:shd w:val="clear" w:color="auto" w:fill="FFFFFF"/>
        </w:rPr>
        <w:t> </w:t>
      </w:r>
      <w:r w:rsidRPr="00840600">
        <w:rPr>
          <w:rFonts w:cstheme="minorHAnsi"/>
          <w:color w:val="000000" w:themeColor="text1"/>
          <w:sz w:val="20"/>
          <w:szCs w:val="20"/>
          <w:shd w:val="clear" w:color="auto" w:fill="FFFFFF"/>
          <w:lang w:val="la-Latn"/>
        </w:rPr>
        <w:t>nadutie, nadúvanie</w:t>
      </w:r>
      <w:r w:rsidRPr="00840600">
        <w:rPr>
          <w:rFonts w:cstheme="minorHAnsi"/>
          <w:color w:val="000000" w:themeColor="text1"/>
          <w:sz w:val="20"/>
          <w:szCs w:val="20"/>
          <w:shd w:val="clear" w:color="auto" w:fill="FFFFFF"/>
        </w:rPr>
        <w:t>) označuje v národnom hospodárstve všeobecný nárast cien ekonomických </w:t>
      </w:r>
      <w:hyperlink r:id="rId10" w:tooltip="Statok (ekonómia)" w:history="1">
        <w:r w:rsidRPr="00840600">
          <w:rPr>
            <w:rStyle w:val="Hyperlink"/>
            <w:rFonts w:cstheme="minorHAnsi"/>
            <w:color w:val="000000" w:themeColor="text1"/>
            <w:sz w:val="20"/>
            <w:szCs w:val="20"/>
            <w:u w:val="none"/>
            <w:shd w:val="clear" w:color="auto" w:fill="FFFFFF"/>
          </w:rPr>
          <w:t>statkov</w:t>
        </w:r>
      </w:hyperlink>
      <w:r w:rsidRPr="00840600">
        <w:rPr>
          <w:rFonts w:cstheme="minorHAnsi"/>
          <w:color w:val="000000" w:themeColor="text1"/>
          <w:sz w:val="20"/>
          <w:szCs w:val="20"/>
          <w:shd w:val="clear" w:color="auto" w:fill="FFFFFF"/>
        </w:rPr>
        <w:t>, čo má za následok zníženie kúpnej sily </w:t>
      </w:r>
      <w:hyperlink r:id="rId11" w:tooltip="Peniaze" w:history="1">
        <w:r w:rsidRPr="00840600">
          <w:rPr>
            <w:rStyle w:val="Hyperlink"/>
            <w:rFonts w:cstheme="minorHAnsi"/>
            <w:color w:val="000000" w:themeColor="text1"/>
            <w:sz w:val="20"/>
            <w:szCs w:val="20"/>
            <w:u w:val="none"/>
            <w:shd w:val="clear" w:color="auto" w:fill="FFFFFF"/>
          </w:rPr>
          <w:t>peňazí</w:t>
        </w:r>
      </w:hyperlink>
      <w:r w:rsidRPr="00840600">
        <w:rPr>
          <w:rFonts w:cstheme="minorHAnsi"/>
          <w:color w:val="000000" w:themeColor="text1"/>
          <w:sz w:val="20"/>
          <w:szCs w:val="20"/>
          <w:shd w:val="clear" w:color="auto" w:fill="FFFFFF"/>
        </w:rPr>
        <w:t>. Inflácia v praxi je prejavom ekonomickej nerovnováhy a znamená, že napríklad za 1 euro sa pri zvýšenej inflácii dá kúpiť menej ako v minulosti, euro má menšiu hodnotu ako predtým, jeho </w:t>
      </w:r>
      <w:hyperlink r:id="rId12" w:tooltip="Kúpna sila" w:history="1">
        <w:r w:rsidRPr="00840600">
          <w:rPr>
            <w:rStyle w:val="Hyperlink"/>
            <w:rFonts w:cstheme="minorHAnsi"/>
            <w:color w:val="000000" w:themeColor="text1"/>
            <w:sz w:val="20"/>
            <w:szCs w:val="20"/>
            <w:u w:val="none"/>
            <w:shd w:val="clear" w:color="auto" w:fill="FFFFFF"/>
          </w:rPr>
          <w:t>kúpna sila</w:t>
        </w:r>
      </w:hyperlink>
      <w:r w:rsidRPr="00840600">
        <w:rPr>
          <w:rFonts w:cstheme="minorHAnsi"/>
          <w:color w:val="000000" w:themeColor="text1"/>
          <w:sz w:val="20"/>
          <w:szCs w:val="20"/>
          <w:shd w:val="clear" w:color="auto" w:fill="FFFFFF"/>
        </w:rPr>
        <w:t> sa znížila.</w:t>
      </w:r>
    </w:p>
    <w:p w:rsidR="00056B1F" w:rsidRPr="00840600" w:rsidRDefault="00056B1F" w:rsidP="00056B1F">
      <w:pPr>
        <w:pStyle w:val="NormalWeb"/>
        <w:shd w:val="clear" w:color="auto" w:fill="FFFFFF"/>
        <w:spacing w:before="0" w:beforeAutospacing="0" w:after="150" w:afterAutospacing="0"/>
        <w:rPr>
          <w:rFonts w:asciiTheme="minorHAnsi" w:hAnsiTheme="minorHAnsi" w:cstheme="minorHAnsi"/>
          <w:color w:val="000000" w:themeColor="text1"/>
          <w:sz w:val="20"/>
          <w:szCs w:val="20"/>
        </w:rPr>
      </w:pPr>
      <w:r w:rsidRPr="00840600">
        <w:rPr>
          <w:rStyle w:val="Strong"/>
          <w:rFonts w:asciiTheme="minorHAnsi" w:hAnsiTheme="minorHAnsi" w:cstheme="minorHAnsi"/>
          <w:b w:val="0"/>
          <w:color w:val="000000" w:themeColor="text1"/>
          <w:sz w:val="20"/>
          <w:szCs w:val="20"/>
        </w:rPr>
        <w:t>Inflácia</w:t>
      </w:r>
      <w:r w:rsidRPr="00840600">
        <w:rPr>
          <w:rFonts w:asciiTheme="minorHAnsi" w:hAnsiTheme="minorHAnsi" w:cstheme="minorHAnsi"/>
          <w:color w:val="000000" w:themeColor="text1"/>
          <w:sz w:val="20"/>
          <w:szCs w:val="20"/>
        </w:rPr>
        <w:t> sa charakterizuje ako znehodnotenie peňažnej jednotky, čo sa prejavuje rastom cenovej hladiny (trvalým znížením kúpnej sily peňazí). Inflácia predstavuje formu makroekonomickej, ale i mikroekonomickej nerovnováhy, ktorá sa prejavuje rastom cenovej hladiny.</w:t>
      </w:r>
    </w:p>
    <w:p w:rsidR="00056B1F" w:rsidRPr="00840600" w:rsidRDefault="00056B1F" w:rsidP="00056B1F">
      <w:pPr>
        <w:shd w:val="clear" w:color="auto" w:fill="FFFFFF"/>
        <w:spacing w:before="100" w:beforeAutospacing="1" w:after="180" w:line="240" w:lineRule="auto"/>
        <w:rPr>
          <w:rFonts w:eastAsia="Times New Roman" w:cstheme="minorHAnsi"/>
          <w:color w:val="000000" w:themeColor="text1"/>
          <w:sz w:val="20"/>
          <w:szCs w:val="20"/>
          <w:lang w:eastAsia="sk-SK"/>
        </w:rPr>
      </w:pPr>
      <w:r w:rsidRPr="00840600">
        <w:rPr>
          <w:rFonts w:eastAsia="Times New Roman" w:cstheme="minorHAnsi"/>
          <w:color w:val="000000" w:themeColor="text1"/>
          <w:sz w:val="20"/>
          <w:szCs w:val="20"/>
          <w:lang w:eastAsia="sk-SK"/>
        </w:rPr>
        <w:t>Meria sa:</w:t>
      </w:r>
    </w:p>
    <w:p w:rsidR="00056B1F" w:rsidRPr="00840600" w:rsidRDefault="00056B1F" w:rsidP="00056B1F">
      <w:pPr>
        <w:shd w:val="clear" w:color="auto" w:fill="FFFFFF"/>
        <w:spacing w:before="100" w:beforeAutospacing="1" w:after="180" w:line="240" w:lineRule="auto"/>
        <w:rPr>
          <w:rFonts w:eastAsia="Times New Roman" w:cstheme="minorHAnsi"/>
          <w:color w:val="000000" w:themeColor="text1"/>
          <w:sz w:val="20"/>
          <w:szCs w:val="20"/>
          <w:lang w:eastAsia="sk-SK"/>
        </w:rPr>
      </w:pPr>
      <w:r w:rsidRPr="00840600">
        <w:rPr>
          <w:rFonts w:eastAsia="Times New Roman" w:cstheme="minorHAnsi"/>
          <w:color w:val="000000" w:themeColor="text1"/>
          <w:sz w:val="20"/>
          <w:szCs w:val="20"/>
          <w:lang w:eastAsia="sk-SK"/>
        </w:rPr>
        <w:t>celková inflácia = vyjadrená CPI</w:t>
      </w:r>
    </w:p>
    <w:p w:rsidR="00056B1F" w:rsidRPr="00840600" w:rsidRDefault="00056B1F" w:rsidP="00056B1F">
      <w:pPr>
        <w:shd w:val="clear" w:color="auto" w:fill="FFFFFF"/>
        <w:spacing w:before="100" w:beforeAutospacing="1" w:after="180" w:line="240" w:lineRule="auto"/>
        <w:rPr>
          <w:rFonts w:eastAsia="Times New Roman" w:cstheme="minorHAnsi"/>
          <w:color w:val="000000" w:themeColor="text1"/>
          <w:sz w:val="20"/>
          <w:szCs w:val="20"/>
          <w:lang w:eastAsia="sk-SK"/>
        </w:rPr>
      </w:pPr>
      <w:r w:rsidRPr="00840600">
        <w:rPr>
          <w:rFonts w:eastAsia="Times New Roman" w:cstheme="minorHAnsi"/>
          <w:color w:val="000000" w:themeColor="text1"/>
          <w:sz w:val="20"/>
          <w:szCs w:val="20"/>
          <w:lang w:eastAsia="sk-SK"/>
        </w:rPr>
        <w:t>jadrová inflácia = CPI – dane – dotácie</w:t>
      </w:r>
    </w:p>
    <w:p w:rsidR="00056B1F" w:rsidRPr="00840600" w:rsidRDefault="00056B1F" w:rsidP="00056B1F">
      <w:pPr>
        <w:shd w:val="clear" w:color="auto" w:fill="FFFFFF"/>
        <w:spacing w:before="100" w:beforeAutospacing="1" w:after="180" w:line="240" w:lineRule="auto"/>
        <w:rPr>
          <w:rFonts w:eastAsia="Times New Roman" w:cstheme="minorHAnsi"/>
          <w:color w:val="000000" w:themeColor="text1"/>
          <w:sz w:val="20"/>
          <w:szCs w:val="20"/>
          <w:lang w:eastAsia="sk-SK"/>
        </w:rPr>
      </w:pPr>
      <w:r w:rsidRPr="00840600">
        <w:rPr>
          <w:rFonts w:eastAsia="Times New Roman" w:cstheme="minorHAnsi"/>
          <w:color w:val="000000" w:themeColor="text1"/>
          <w:sz w:val="20"/>
          <w:szCs w:val="20"/>
          <w:lang w:eastAsia="sk-SK"/>
        </w:rPr>
        <w:t>čistá inflácia = jadrová – ceny potravín</w:t>
      </w:r>
    </w:p>
    <w:p w:rsidR="00056B1F" w:rsidRPr="00103217" w:rsidRDefault="00056B1F" w:rsidP="00056B1F">
      <w:pPr>
        <w:pStyle w:val="NormalWeb"/>
        <w:shd w:val="clear" w:color="auto" w:fill="FFFFFF"/>
        <w:spacing w:before="0" w:beforeAutospacing="0" w:after="150" w:afterAutospacing="0"/>
        <w:rPr>
          <w:rFonts w:asciiTheme="minorHAnsi" w:hAnsiTheme="minorHAnsi" w:cstheme="minorHAnsi"/>
          <w:color w:val="000000" w:themeColor="text1"/>
          <w:sz w:val="20"/>
          <w:szCs w:val="20"/>
        </w:rPr>
      </w:pPr>
    </w:p>
    <w:p w:rsidR="00056B1F" w:rsidRPr="00103217" w:rsidRDefault="00056B1F">
      <w:pPr>
        <w:rPr>
          <w:b/>
          <w:color w:val="000000" w:themeColor="text1"/>
          <w:sz w:val="24"/>
          <w:szCs w:val="24"/>
        </w:rPr>
      </w:pPr>
    </w:p>
    <w:p w:rsidR="008621E4" w:rsidRPr="00136FF1" w:rsidRDefault="008621E4">
      <w:pPr>
        <w:rPr>
          <w:b/>
          <w:color w:val="000000" w:themeColor="text1"/>
          <w:sz w:val="28"/>
          <w:szCs w:val="28"/>
        </w:rPr>
      </w:pPr>
      <w:r w:rsidRPr="00136FF1">
        <w:rPr>
          <w:b/>
          <w:color w:val="000000" w:themeColor="text1"/>
          <w:sz w:val="28"/>
          <w:szCs w:val="28"/>
        </w:rPr>
        <w:lastRenderedPageBreak/>
        <w:t>27. Vysvetlite rozdiel medzi ponukovou a dopytovou infláciou. Graficky aj slovne.</w:t>
      </w:r>
    </w:p>
    <w:p w:rsidR="008621E4" w:rsidRPr="00136FF1" w:rsidRDefault="008621E4">
      <w:pPr>
        <w:rPr>
          <w:b/>
          <w:color w:val="000000" w:themeColor="text1"/>
          <w:sz w:val="28"/>
          <w:szCs w:val="28"/>
        </w:rPr>
      </w:pPr>
      <w:r w:rsidRPr="00136FF1">
        <w:rPr>
          <w:b/>
          <w:color w:val="000000" w:themeColor="text1"/>
          <w:sz w:val="28"/>
          <w:szCs w:val="28"/>
        </w:rPr>
        <w:t>28. Popíšte, ako sa počíta miera nezamestnanosti. Popíšte frikčnú, štruktúrnu a cyklickú nezamestnanosť.</w:t>
      </w:r>
    </w:p>
    <w:p w:rsidR="008621E4" w:rsidRPr="00136FF1" w:rsidRDefault="008621E4">
      <w:pPr>
        <w:rPr>
          <w:b/>
          <w:color w:val="000000" w:themeColor="text1"/>
          <w:sz w:val="28"/>
          <w:szCs w:val="28"/>
        </w:rPr>
      </w:pPr>
      <w:r w:rsidRPr="00136FF1">
        <w:rPr>
          <w:b/>
          <w:color w:val="000000" w:themeColor="text1"/>
          <w:sz w:val="28"/>
          <w:szCs w:val="28"/>
        </w:rPr>
        <w:t xml:space="preserve">30. Čo je fiškálna politika a aké má ciele? </w:t>
      </w:r>
    </w:p>
    <w:p w:rsidR="008621E4" w:rsidRPr="00136FF1" w:rsidRDefault="008621E4">
      <w:pPr>
        <w:rPr>
          <w:b/>
          <w:color w:val="000000" w:themeColor="text1"/>
          <w:sz w:val="28"/>
          <w:szCs w:val="28"/>
        </w:rPr>
      </w:pPr>
      <w:r w:rsidRPr="00136FF1">
        <w:rPr>
          <w:b/>
          <w:color w:val="000000" w:themeColor="text1"/>
          <w:sz w:val="28"/>
          <w:szCs w:val="28"/>
        </w:rPr>
        <w:t>31. Popíšte nástroje fiškálnej politiky. Vysvetlite rozdiel medzi expanzívnou a reštriktívnou fiškálnou politikou.</w:t>
      </w:r>
    </w:p>
    <w:p w:rsidR="00840600" w:rsidRPr="00840600" w:rsidRDefault="00840600" w:rsidP="00840600">
      <w:pPr>
        <w:numPr>
          <w:ilvl w:val="0"/>
          <w:numId w:val="14"/>
        </w:numPr>
        <w:shd w:val="clear" w:color="auto" w:fill="FFFFFF"/>
        <w:spacing w:before="100" w:beforeAutospacing="1" w:after="24" w:line="240" w:lineRule="auto"/>
        <w:ind w:left="384"/>
        <w:rPr>
          <w:rFonts w:eastAsia="Times New Roman" w:cstheme="minorHAnsi"/>
          <w:color w:val="222222"/>
          <w:sz w:val="20"/>
          <w:szCs w:val="20"/>
          <w:lang w:val="en-US"/>
        </w:rPr>
      </w:pPr>
      <w:proofErr w:type="spellStart"/>
      <w:r w:rsidRPr="00840600">
        <w:rPr>
          <w:rFonts w:eastAsia="Times New Roman" w:cstheme="minorHAnsi"/>
          <w:color w:val="222222"/>
          <w:sz w:val="20"/>
          <w:szCs w:val="20"/>
          <w:lang w:val="en-US"/>
        </w:rPr>
        <w:t>zabudované</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stabilizátory</w:t>
      </w:r>
      <w:proofErr w:type="spellEnd"/>
      <w:r w:rsidRPr="00840600">
        <w:rPr>
          <w:rFonts w:eastAsia="Times New Roman" w:cstheme="minorHAnsi"/>
          <w:color w:val="222222"/>
          <w:sz w:val="20"/>
          <w:szCs w:val="20"/>
          <w:lang w:val="en-US"/>
        </w:rPr>
        <w:t xml:space="preserve"> - </w:t>
      </w:r>
      <w:proofErr w:type="spellStart"/>
      <w:r w:rsidRPr="00840600">
        <w:rPr>
          <w:rFonts w:eastAsia="Times New Roman" w:cstheme="minorHAnsi"/>
          <w:color w:val="222222"/>
          <w:sz w:val="20"/>
          <w:szCs w:val="20"/>
          <w:lang w:val="en-US"/>
        </w:rPr>
        <w:t>opatrenia</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či</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skôr</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pravidlá</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fiškálnej</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politiky</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ktoré</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po</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zavedení</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pôsobia</w:t>
      </w:r>
      <w:proofErr w:type="spellEnd"/>
      <w:r w:rsidRPr="00840600">
        <w:rPr>
          <w:rFonts w:eastAsia="Times New Roman" w:cstheme="minorHAnsi"/>
          <w:color w:val="222222"/>
          <w:sz w:val="20"/>
          <w:szCs w:val="20"/>
          <w:lang w:val="en-US"/>
        </w:rPr>
        <w:t xml:space="preserve"> v </w:t>
      </w:r>
      <w:proofErr w:type="spellStart"/>
      <w:r w:rsidRPr="00840600">
        <w:rPr>
          <w:rFonts w:eastAsia="Times New Roman" w:cstheme="minorHAnsi"/>
          <w:color w:val="222222"/>
          <w:sz w:val="20"/>
          <w:szCs w:val="20"/>
          <w:lang w:val="en-US"/>
        </w:rPr>
        <w:t>ekonomike</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automaticky</w:t>
      </w:r>
      <w:proofErr w:type="spellEnd"/>
      <w:r w:rsidRPr="00840600">
        <w:rPr>
          <w:rFonts w:eastAsia="Times New Roman" w:cstheme="minorHAnsi"/>
          <w:color w:val="222222"/>
          <w:sz w:val="20"/>
          <w:szCs w:val="20"/>
          <w:lang w:val="en-US"/>
        </w:rPr>
        <w:t xml:space="preserve"> a </w:t>
      </w:r>
      <w:proofErr w:type="spellStart"/>
      <w:r w:rsidRPr="00840600">
        <w:rPr>
          <w:rFonts w:eastAsia="Times New Roman" w:cstheme="minorHAnsi"/>
          <w:color w:val="222222"/>
          <w:sz w:val="20"/>
          <w:szCs w:val="20"/>
          <w:lang w:val="en-US"/>
        </w:rPr>
        <w:t>nevyžadujú</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ďalšie</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rozhodnutia</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štátnych</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orgánov</w:t>
      </w:r>
      <w:proofErr w:type="spellEnd"/>
    </w:p>
    <w:p w:rsidR="00840600" w:rsidRPr="00840600" w:rsidRDefault="00840600" w:rsidP="00840600">
      <w:pPr>
        <w:numPr>
          <w:ilvl w:val="1"/>
          <w:numId w:val="14"/>
        </w:numPr>
        <w:shd w:val="clear" w:color="auto" w:fill="FFFFFF"/>
        <w:spacing w:before="100" w:beforeAutospacing="1" w:after="24" w:line="240" w:lineRule="auto"/>
        <w:ind w:left="768"/>
        <w:rPr>
          <w:rFonts w:eastAsia="Times New Roman" w:cstheme="minorHAnsi"/>
          <w:color w:val="222222"/>
          <w:sz w:val="20"/>
          <w:szCs w:val="20"/>
          <w:lang w:val="en-US"/>
        </w:rPr>
      </w:pPr>
      <w:proofErr w:type="spellStart"/>
      <w:r w:rsidRPr="00840600">
        <w:rPr>
          <w:rFonts w:eastAsia="Times New Roman" w:cstheme="minorHAnsi"/>
          <w:color w:val="222222"/>
          <w:sz w:val="20"/>
          <w:szCs w:val="20"/>
          <w:lang w:val="en-US"/>
        </w:rPr>
        <w:t>progresívna</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daň</w:t>
      </w:r>
      <w:proofErr w:type="spellEnd"/>
      <w:r w:rsidRPr="00840600">
        <w:rPr>
          <w:rFonts w:eastAsia="Times New Roman" w:cstheme="minorHAnsi"/>
          <w:color w:val="222222"/>
          <w:sz w:val="20"/>
          <w:szCs w:val="20"/>
          <w:lang w:val="en-US"/>
        </w:rPr>
        <w:t xml:space="preserve"> z </w:t>
      </w:r>
      <w:proofErr w:type="spellStart"/>
      <w:r w:rsidRPr="00840600">
        <w:rPr>
          <w:rFonts w:eastAsia="Times New Roman" w:cstheme="minorHAnsi"/>
          <w:color w:val="222222"/>
          <w:sz w:val="20"/>
          <w:szCs w:val="20"/>
          <w:lang w:val="en-US"/>
        </w:rPr>
        <w:t>príjmu</w:t>
      </w:r>
      <w:proofErr w:type="spellEnd"/>
    </w:p>
    <w:p w:rsidR="00840600" w:rsidRPr="00840600" w:rsidRDefault="00840600" w:rsidP="00840600">
      <w:pPr>
        <w:numPr>
          <w:ilvl w:val="1"/>
          <w:numId w:val="14"/>
        </w:numPr>
        <w:shd w:val="clear" w:color="auto" w:fill="FFFFFF"/>
        <w:spacing w:before="100" w:beforeAutospacing="1" w:after="24" w:line="240" w:lineRule="auto"/>
        <w:ind w:left="768"/>
        <w:rPr>
          <w:rFonts w:eastAsia="Times New Roman" w:cstheme="minorHAnsi"/>
          <w:color w:val="222222"/>
          <w:sz w:val="20"/>
          <w:szCs w:val="20"/>
          <w:lang w:val="en-US"/>
        </w:rPr>
      </w:pPr>
      <w:proofErr w:type="spellStart"/>
      <w:r w:rsidRPr="00840600">
        <w:rPr>
          <w:rFonts w:eastAsia="Times New Roman" w:cstheme="minorHAnsi"/>
          <w:color w:val="222222"/>
          <w:sz w:val="20"/>
          <w:szCs w:val="20"/>
          <w:lang w:val="en-US"/>
        </w:rPr>
        <w:t>poistenie</w:t>
      </w:r>
      <w:proofErr w:type="spellEnd"/>
      <w:r w:rsidRPr="00840600">
        <w:rPr>
          <w:rFonts w:eastAsia="Times New Roman" w:cstheme="minorHAnsi"/>
          <w:color w:val="222222"/>
          <w:sz w:val="20"/>
          <w:szCs w:val="20"/>
          <w:lang w:val="en-US"/>
        </w:rPr>
        <w:t xml:space="preserve"> v </w:t>
      </w:r>
      <w:proofErr w:type="spellStart"/>
      <w:r w:rsidRPr="00840600">
        <w:rPr>
          <w:rFonts w:eastAsia="Times New Roman" w:cstheme="minorHAnsi"/>
          <w:color w:val="222222"/>
          <w:sz w:val="20"/>
          <w:szCs w:val="20"/>
          <w:lang w:val="en-US"/>
        </w:rPr>
        <w:t>nezamestnanosti</w:t>
      </w:r>
      <w:proofErr w:type="spellEnd"/>
    </w:p>
    <w:p w:rsidR="00840600" w:rsidRPr="00840600" w:rsidRDefault="00840600" w:rsidP="00840600">
      <w:pPr>
        <w:numPr>
          <w:ilvl w:val="1"/>
          <w:numId w:val="14"/>
        </w:numPr>
        <w:shd w:val="clear" w:color="auto" w:fill="FFFFFF"/>
        <w:spacing w:before="100" w:beforeAutospacing="1" w:after="24" w:line="240" w:lineRule="auto"/>
        <w:ind w:left="768"/>
        <w:rPr>
          <w:rFonts w:eastAsia="Times New Roman" w:cstheme="minorHAnsi"/>
          <w:color w:val="222222"/>
          <w:sz w:val="20"/>
          <w:szCs w:val="20"/>
          <w:lang w:val="en-US"/>
        </w:rPr>
      </w:pPr>
      <w:proofErr w:type="spellStart"/>
      <w:r w:rsidRPr="00840600">
        <w:rPr>
          <w:rFonts w:eastAsia="Times New Roman" w:cstheme="minorHAnsi"/>
          <w:color w:val="222222"/>
          <w:sz w:val="20"/>
          <w:szCs w:val="20"/>
          <w:lang w:val="en-US"/>
        </w:rPr>
        <w:t>subvencie</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na</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ceny</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poľnohospodárskych</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výrobkov</w:t>
      </w:r>
      <w:proofErr w:type="spellEnd"/>
    </w:p>
    <w:p w:rsidR="00840600" w:rsidRPr="00840600" w:rsidRDefault="00840600" w:rsidP="00840600">
      <w:pPr>
        <w:numPr>
          <w:ilvl w:val="1"/>
          <w:numId w:val="14"/>
        </w:numPr>
        <w:shd w:val="clear" w:color="auto" w:fill="FFFFFF"/>
        <w:spacing w:before="100" w:beforeAutospacing="1" w:after="24" w:line="240" w:lineRule="auto"/>
        <w:ind w:left="768"/>
        <w:rPr>
          <w:rFonts w:eastAsia="Times New Roman" w:cstheme="minorHAnsi"/>
          <w:color w:val="222222"/>
          <w:sz w:val="20"/>
          <w:szCs w:val="20"/>
          <w:lang w:val="en-US"/>
        </w:rPr>
      </w:pPr>
      <w:proofErr w:type="spellStart"/>
      <w:r w:rsidRPr="00840600">
        <w:rPr>
          <w:rFonts w:eastAsia="Times New Roman" w:cstheme="minorHAnsi"/>
          <w:color w:val="222222"/>
          <w:sz w:val="20"/>
          <w:szCs w:val="20"/>
          <w:lang w:val="en-US"/>
        </w:rPr>
        <w:t>štátny</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výkup</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poľnohospodárskych</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výrobkov</w:t>
      </w:r>
      <w:proofErr w:type="spellEnd"/>
    </w:p>
    <w:p w:rsidR="00840600" w:rsidRPr="00840600" w:rsidRDefault="00840600" w:rsidP="00840600">
      <w:pPr>
        <w:numPr>
          <w:ilvl w:val="0"/>
          <w:numId w:val="14"/>
        </w:numPr>
        <w:shd w:val="clear" w:color="auto" w:fill="FFFFFF"/>
        <w:spacing w:before="100" w:beforeAutospacing="1" w:after="24" w:line="240" w:lineRule="auto"/>
        <w:ind w:left="384"/>
        <w:rPr>
          <w:rFonts w:eastAsia="Times New Roman" w:cstheme="minorHAnsi"/>
          <w:color w:val="222222"/>
          <w:sz w:val="20"/>
          <w:szCs w:val="20"/>
          <w:lang w:val="en-US"/>
        </w:rPr>
      </w:pPr>
      <w:proofErr w:type="spellStart"/>
      <w:proofErr w:type="gramStart"/>
      <w:r w:rsidRPr="00840600">
        <w:rPr>
          <w:rFonts w:eastAsia="Times New Roman" w:cstheme="minorHAnsi"/>
          <w:color w:val="222222"/>
          <w:sz w:val="20"/>
          <w:szCs w:val="20"/>
          <w:lang w:val="en-US"/>
        </w:rPr>
        <w:t>zámerné</w:t>
      </w:r>
      <w:proofErr w:type="spellEnd"/>
      <w:proofErr w:type="gram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opatrenia</w:t>
      </w:r>
      <w:proofErr w:type="spellEnd"/>
      <w:r w:rsidRPr="00840600">
        <w:rPr>
          <w:rFonts w:eastAsia="Times New Roman" w:cstheme="minorHAnsi"/>
          <w:color w:val="222222"/>
          <w:sz w:val="20"/>
          <w:szCs w:val="20"/>
          <w:lang w:val="en-US"/>
        </w:rPr>
        <w:t xml:space="preserve"> - </w:t>
      </w:r>
      <w:proofErr w:type="spellStart"/>
      <w:r w:rsidRPr="00840600">
        <w:rPr>
          <w:rFonts w:eastAsia="Times New Roman" w:cstheme="minorHAnsi"/>
          <w:color w:val="222222"/>
          <w:sz w:val="20"/>
          <w:szCs w:val="20"/>
          <w:lang w:val="en-US"/>
        </w:rPr>
        <w:t>jednorazové</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zásahy</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štátu</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napr</w:t>
      </w:r>
      <w:proofErr w:type="spellEnd"/>
      <w:r w:rsidRPr="00840600">
        <w:rPr>
          <w:rFonts w:eastAsia="Times New Roman" w:cstheme="minorHAnsi"/>
          <w:color w:val="222222"/>
          <w:sz w:val="20"/>
          <w:szCs w:val="20"/>
          <w:lang w:val="en-US"/>
        </w:rPr>
        <w:t xml:space="preserve">. </w:t>
      </w:r>
      <w:proofErr w:type="spellStart"/>
      <w:proofErr w:type="gramStart"/>
      <w:r w:rsidRPr="00840600">
        <w:rPr>
          <w:rFonts w:eastAsia="Times New Roman" w:cstheme="minorHAnsi"/>
          <w:color w:val="222222"/>
          <w:sz w:val="20"/>
          <w:szCs w:val="20"/>
          <w:lang w:val="en-US"/>
        </w:rPr>
        <w:t>zmena</w:t>
      </w:r>
      <w:proofErr w:type="spellEnd"/>
      <w:proofErr w:type="gram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sadzby</w:t>
      </w:r>
      <w:proofErr w:type="spellEnd"/>
      <w:r w:rsidRPr="00840600">
        <w:rPr>
          <w:rFonts w:eastAsia="Times New Roman" w:cstheme="minorHAnsi"/>
          <w:color w:val="222222"/>
          <w:sz w:val="20"/>
          <w:szCs w:val="20"/>
          <w:lang w:val="en-US"/>
        </w:rPr>
        <w:t xml:space="preserve"> </w:t>
      </w:r>
      <w:proofErr w:type="spellStart"/>
      <w:r w:rsidRPr="00840600">
        <w:rPr>
          <w:rFonts w:eastAsia="Times New Roman" w:cstheme="minorHAnsi"/>
          <w:color w:val="222222"/>
          <w:sz w:val="20"/>
          <w:szCs w:val="20"/>
          <w:lang w:val="en-US"/>
        </w:rPr>
        <w:t>dane</w:t>
      </w:r>
      <w:proofErr w:type="spellEnd"/>
      <w:r w:rsidRPr="00840600">
        <w:rPr>
          <w:rFonts w:eastAsia="Times New Roman" w:cstheme="minorHAnsi"/>
          <w:color w:val="222222"/>
          <w:sz w:val="20"/>
          <w:szCs w:val="20"/>
          <w:lang w:val="en-US"/>
        </w:rPr>
        <w:t xml:space="preserve"> z </w:t>
      </w:r>
      <w:proofErr w:type="spellStart"/>
      <w:r w:rsidRPr="00840600">
        <w:rPr>
          <w:rFonts w:eastAsia="Times New Roman" w:cstheme="minorHAnsi"/>
          <w:color w:val="222222"/>
          <w:sz w:val="20"/>
          <w:szCs w:val="20"/>
          <w:lang w:val="en-US"/>
        </w:rPr>
        <w:t>príjmu</w:t>
      </w:r>
      <w:proofErr w:type="spellEnd"/>
      <w:r w:rsidRPr="00840600">
        <w:rPr>
          <w:rFonts w:eastAsia="Times New Roman" w:cstheme="minorHAnsi"/>
          <w:color w:val="222222"/>
          <w:sz w:val="20"/>
          <w:szCs w:val="20"/>
          <w:lang w:val="en-US"/>
        </w:rPr>
        <w:t>.</w:t>
      </w:r>
    </w:p>
    <w:p w:rsidR="00840600" w:rsidRPr="00840600" w:rsidRDefault="00840600" w:rsidP="00840600">
      <w:pPr>
        <w:shd w:val="clear" w:color="auto" w:fill="FFFFFF"/>
        <w:spacing w:before="100" w:beforeAutospacing="1" w:after="24" w:line="240" w:lineRule="auto"/>
        <w:ind w:left="384"/>
        <w:rPr>
          <w:rFonts w:eastAsia="Times New Roman" w:cstheme="minorHAnsi"/>
          <w:color w:val="222222"/>
          <w:sz w:val="20"/>
          <w:szCs w:val="20"/>
          <w:lang w:val="en-US"/>
        </w:rPr>
      </w:pPr>
      <w:r w:rsidRPr="00840600">
        <w:rPr>
          <w:rFonts w:cstheme="minorHAnsi"/>
          <w:color w:val="000000"/>
          <w:sz w:val="20"/>
          <w:szCs w:val="20"/>
          <w:shd w:val="clear" w:color="auto" w:fill="FFFFFF"/>
        </w:rPr>
        <w:t>· </w:t>
      </w:r>
      <w:r w:rsidRPr="00840600">
        <w:rPr>
          <w:rStyle w:val="Strong"/>
          <w:rFonts w:cstheme="minorHAnsi"/>
          <w:color w:val="000000"/>
          <w:sz w:val="20"/>
          <w:szCs w:val="20"/>
          <w:shd w:val="clear" w:color="auto" w:fill="FFFFFF"/>
        </w:rPr>
        <w:t>expanzívna fiškálna politika</w:t>
      </w:r>
      <w:r w:rsidRPr="00840600">
        <w:rPr>
          <w:rFonts w:cstheme="minorHAnsi"/>
          <w:color w:val="000000"/>
          <w:sz w:val="20"/>
          <w:szCs w:val="20"/>
          <w:shd w:val="clear" w:color="auto" w:fill="FFFFFF"/>
        </w:rPr>
        <w:t> – štát podporuje rast agregátneho dopytu, podnikateľskú aktivitu výrobcov a stimuluje ekonomický rast – (znižovanie daní)</w:t>
      </w:r>
      <w:r w:rsidRPr="00840600">
        <w:rPr>
          <w:rFonts w:cstheme="minorHAnsi"/>
          <w:color w:val="000000"/>
          <w:sz w:val="20"/>
          <w:szCs w:val="20"/>
        </w:rPr>
        <w:br/>
      </w:r>
      <w:r w:rsidRPr="00840600">
        <w:rPr>
          <w:rFonts w:cstheme="minorHAnsi"/>
          <w:color w:val="000000"/>
          <w:sz w:val="20"/>
          <w:szCs w:val="20"/>
          <w:shd w:val="clear" w:color="auto" w:fill="FFFFFF"/>
        </w:rPr>
        <w:t>· </w:t>
      </w:r>
      <w:r w:rsidRPr="00840600">
        <w:rPr>
          <w:rStyle w:val="Strong"/>
          <w:rFonts w:cstheme="minorHAnsi"/>
          <w:color w:val="000000"/>
          <w:sz w:val="20"/>
          <w:szCs w:val="20"/>
          <w:shd w:val="clear" w:color="auto" w:fill="FFFFFF"/>
        </w:rPr>
        <w:t>reštriktívna fiškálna politika</w:t>
      </w:r>
      <w:r w:rsidRPr="00840600">
        <w:rPr>
          <w:rFonts w:cstheme="minorHAnsi"/>
          <w:color w:val="000000"/>
          <w:sz w:val="20"/>
          <w:szCs w:val="20"/>
          <w:shd w:val="clear" w:color="auto" w:fill="FFFFFF"/>
        </w:rPr>
        <w:t> – štát obmedzuje agregátny dopyt, ekonomický rast, výrobu a investície – (zvyšovanie daní)</w:t>
      </w:r>
    </w:p>
    <w:p w:rsidR="00840600" w:rsidRPr="00103217" w:rsidRDefault="00840600">
      <w:pPr>
        <w:rPr>
          <w:b/>
          <w:color w:val="000000" w:themeColor="text1"/>
          <w:sz w:val="24"/>
          <w:szCs w:val="24"/>
        </w:rPr>
      </w:pPr>
    </w:p>
    <w:p w:rsidR="008621E4" w:rsidRPr="00136FF1" w:rsidRDefault="008621E4">
      <w:pPr>
        <w:rPr>
          <w:b/>
          <w:color w:val="000000" w:themeColor="text1"/>
          <w:sz w:val="28"/>
          <w:szCs w:val="28"/>
        </w:rPr>
      </w:pPr>
      <w:r w:rsidRPr="00136FF1">
        <w:rPr>
          <w:b/>
          <w:color w:val="000000" w:themeColor="text1"/>
          <w:sz w:val="28"/>
          <w:szCs w:val="28"/>
        </w:rPr>
        <w:t>34. Čo je to monetárna politika a aké má ciele? Popíšte rozdiel medzi reštriktívnou a expanzívnou monetárnou politikou.</w:t>
      </w:r>
    </w:p>
    <w:p w:rsidR="002B47C9" w:rsidRPr="002B47C9" w:rsidRDefault="002B47C9" w:rsidP="002B47C9">
      <w:pPr>
        <w:pStyle w:val="NormalWeb"/>
        <w:shd w:val="clear" w:color="auto" w:fill="FFFFFF"/>
        <w:spacing w:before="120" w:beforeAutospacing="0" w:after="120" w:afterAutospacing="0"/>
        <w:rPr>
          <w:rFonts w:asciiTheme="minorHAnsi" w:hAnsiTheme="minorHAnsi" w:cstheme="minorHAnsi"/>
          <w:color w:val="222222"/>
          <w:sz w:val="20"/>
          <w:szCs w:val="20"/>
        </w:rPr>
      </w:pPr>
      <w:r w:rsidRPr="002B47C9">
        <w:rPr>
          <w:rFonts w:asciiTheme="minorHAnsi" w:hAnsiTheme="minorHAnsi" w:cstheme="minorHAnsi"/>
          <w:b/>
          <w:bCs/>
          <w:color w:val="222222"/>
          <w:sz w:val="20"/>
          <w:szCs w:val="20"/>
        </w:rPr>
        <w:t>Monetárna politika</w:t>
      </w:r>
      <w:r w:rsidRPr="002B47C9">
        <w:rPr>
          <w:rFonts w:asciiTheme="minorHAnsi" w:hAnsiTheme="minorHAnsi" w:cstheme="minorHAnsi"/>
          <w:color w:val="222222"/>
          <w:sz w:val="20"/>
          <w:szCs w:val="20"/>
        </w:rPr>
        <w:t> (iné názvy: </w:t>
      </w:r>
      <w:r w:rsidRPr="002B47C9">
        <w:rPr>
          <w:rFonts w:asciiTheme="minorHAnsi" w:hAnsiTheme="minorHAnsi" w:cstheme="minorHAnsi"/>
          <w:b/>
          <w:bCs/>
          <w:color w:val="222222"/>
          <w:sz w:val="20"/>
          <w:szCs w:val="20"/>
        </w:rPr>
        <w:t>peňažná politika (v širšom zmysle), peňažná a úverová politika (v širšom zmysle), menová politika (v širšom zmysle), peňažná a menová politika</w:t>
      </w:r>
      <w:r w:rsidRPr="002B47C9">
        <w:rPr>
          <w:rFonts w:asciiTheme="minorHAnsi" w:hAnsiTheme="minorHAnsi" w:cstheme="minorHAnsi"/>
          <w:color w:val="222222"/>
          <w:sz w:val="20"/>
          <w:szCs w:val="20"/>
        </w:rPr>
        <w:t>) je proces (politika), ktorým vláda, centrálna banka alebo iné menové inštitúcie reguluje množstvo peňazí v obehu a/alebo úrokovú mieru. Ak je pritom cieľom podpora všeobecnej hospodárskej politiky (zmenou pomeru ponuky peňazí a dopytu po peniazoch), hovoríme o </w:t>
      </w:r>
      <w:r w:rsidRPr="002B47C9">
        <w:rPr>
          <w:rFonts w:asciiTheme="minorHAnsi" w:hAnsiTheme="minorHAnsi" w:cstheme="minorHAnsi"/>
          <w:b/>
          <w:bCs/>
          <w:color w:val="222222"/>
          <w:sz w:val="20"/>
          <w:szCs w:val="20"/>
        </w:rPr>
        <w:t>vnútornej menovej politike, peňažnej politike (v užšom zmysle)</w:t>
      </w:r>
      <w:r w:rsidRPr="002B47C9">
        <w:rPr>
          <w:rFonts w:asciiTheme="minorHAnsi" w:hAnsiTheme="minorHAnsi" w:cstheme="minorHAnsi"/>
          <w:color w:val="222222"/>
          <w:sz w:val="20"/>
          <w:szCs w:val="20"/>
        </w:rPr>
        <w:t> či </w:t>
      </w:r>
      <w:r w:rsidRPr="002B47C9">
        <w:rPr>
          <w:rFonts w:asciiTheme="minorHAnsi" w:hAnsiTheme="minorHAnsi" w:cstheme="minorHAnsi"/>
          <w:b/>
          <w:bCs/>
          <w:color w:val="222222"/>
          <w:sz w:val="20"/>
          <w:szCs w:val="20"/>
        </w:rPr>
        <w:t>peňažnej a úverovej politike (v užšom zmysle)</w:t>
      </w:r>
      <w:r w:rsidRPr="002B47C9">
        <w:rPr>
          <w:rFonts w:asciiTheme="minorHAnsi" w:hAnsiTheme="minorHAnsi" w:cstheme="minorHAnsi"/>
          <w:color w:val="222222"/>
          <w:sz w:val="20"/>
          <w:szCs w:val="20"/>
        </w:rPr>
        <w:t>. Ak je pritom cieľom riadenie menového kurzu (t.j. vzťah k zahraničiu), hovoríme o </w:t>
      </w:r>
      <w:r w:rsidRPr="002B47C9">
        <w:rPr>
          <w:rFonts w:asciiTheme="minorHAnsi" w:hAnsiTheme="minorHAnsi" w:cstheme="minorHAnsi"/>
          <w:b/>
          <w:bCs/>
          <w:color w:val="222222"/>
          <w:sz w:val="20"/>
          <w:szCs w:val="20"/>
        </w:rPr>
        <w:t>vonkajšej menovej politike, menovej politike (v užšom zmysle), </w:t>
      </w:r>
      <w:hyperlink r:id="rId13" w:tooltip="Kurzová politika (stránka neexistuje)" w:history="1">
        <w:r w:rsidRPr="002B47C9">
          <w:rPr>
            <w:rStyle w:val="Hyperlink"/>
            <w:rFonts w:asciiTheme="minorHAnsi" w:hAnsiTheme="minorHAnsi" w:cstheme="minorHAnsi"/>
            <w:b/>
            <w:bCs/>
            <w:color w:val="A55858"/>
            <w:sz w:val="20"/>
            <w:szCs w:val="20"/>
          </w:rPr>
          <w:t>kurzovej politike</w:t>
        </w:r>
      </w:hyperlink>
      <w:r w:rsidRPr="002B47C9">
        <w:rPr>
          <w:rFonts w:asciiTheme="minorHAnsi" w:hAnsiTheme="minorHAnsi" w:cstheme="minorHAnsi"/>
          <w:color w:val="222222"/>
          <w:sz w:val="20"/>
          <w:szCs w:val="20"/>
        </w:rPr>
        <w:t> alebo </w:t>
      </w:r>
      <w:hyperlink r:id="rId14" w:tooltip="Devízová politika (stránka neexistuje)" w:history="1">
        <w:r w:rsidRPr="002B47C9">
          <w:rPr>
            <w:rStyle w:val="Hyperlink"/>
            <w:rFonts w:asciiTheme="minorHAnsi" w:hAnsiTheme="minorHAnsi" w:cstheme="minorHAnsi"/>
            <w:b/>
            <w:bCs/>
            <w:color w:val="A55858"/>
            <w:sz w:val="20"/>
            <w:szCs w:val="20"/>
          </w:rPr>
          <w:t>devízovej politike</w:t>
        </w:r>
      </w:hyperlink>
      <w:r w:rsidRPr="002B47C9">
        <w:rPr>
          <w:rFonts w:asciiTheme="minorHAnsi" w:hAnsiTheme="minorHAnsi" w:cstheme="minorHAnsi"/>
          <w:color w:val="222222"/>
          <w:sz w:val="20"/>
          <w:szCs w:val="20"/>
        </w:rPr>
        <w:t> (posledný termín sa dá chápať aj trochu širšie).</w:t>
      </w:r>
    </w:p>
    <w:p w:rsidR="002B47C9" w:rsidRPr="002B47C9" w:rsidRDefault="002B47C9" w:rsidP="002B47C9">
      <w:pPr>
        <w:pStyle w:val="NormalWeb"/>
        <w:shd w:val="clear" w:color="auto" w:fill="FFFFFF"/>
        <w:spacing w:before="120" w:beforeAutospacing="0" w:after="120" w:afterAutospacing="0"/>
        <w:rPr>
          <w:rFonts w:asciiTheme="minorHAnsi" w:hAnsiTheme="minorHAnsi" w:cstheme="minorHAnsi"/>
          <w:color w:val="222222"/>
          <w:sz w:val="20"/>
          <w:szCs w:val="20"/>
        </w:rPr>
      </w:pPr>
      <w:r w:rsidRPr="002B47C9">
        <w:rPr>
          <w:rFonts w:asciiTheme="minorHAnsi" w:hAnsiTheme="minorHAnsi" w:cstheme="minorHAnsi"/>
          <w:color w:val="222222"/>
          <w:sz w:val="20"/>
          <w:szCs w:val="20"/>
        </w:rPr>
        <w:t>Základnými východiskovými determinantmi monetárnej politiky sú:</w:t>
      </w:r>
    </w:p>
    <w:p w:rsidR="002B47C9" w:rsidRPr="002B47C9" w:rsidRDefault="002B47C9" w:rsidP="002B47C9">
      <w:pPr>
        <w:numPr>
          <w:ilvl w:val="0"/>
          <w:numId w:val="15"/>
        </w:numPr>
        <w:shd w:val="clear" w:color="auto" w:fill="FFFFFF"/>
        <w:spacing w:before="100" w:beforeAutospacing="1" w:after="24" w:line="240" w:lineRule="auto"/>
        <w:ind w:left="384"/>
        <w:rPr>
          <w:rFonts w:cstheme="minorHAnsi"/>
          <w:color w:val="222222"/>
          <w:sz w:val="20"/>
          <w:szCs w:val="20"/>
        </w:rPr>
      </w:pPr>
      <w:r w:rsidRPr="002B47C9">
        <w:rPr>
          <w:rFonts w:cstheme="minorHAnsi"/>
          <w:color w:val="222222"/>
          <w:sz w:val="20"/>
          <w:szCs w:val="20"/>
        </w:rPr>
        <w:t>úloha peňazí v ekonomike a pri rozhodovaní ekonomických subjektov</w:t>
      </w:r>
    </w:p>
    <w:p w:rsidR="002B47C9" w:rsidRPr="002B47C9" w:rsidRDefault="002B47C9" w:rsidP="002B47C9">
      <w:pPr>
        <w:numPr>
          <w:ilvl w:val="0"/>
          <w:numId w:val="15"/>
        </w:numPr>
        <w:shd w:val="clear" w:color="auto" w:fill="FFFFFF"/>
        <w:spacing w:before="100" w:beforeAutospacing="1" w:after="24" w:line="240" w:lineRule="auto"/>
        <w:ind w:left="384"/>
        <w:rPr>
          <w:rFonts w:cstheme="minorHAnsi"/>
          <w:color w:val="222222"/>
          <w:sz w:val="20"/>
          <w:szCs w:val="20"/>
        </w:rPr>
      </w:pPr>
      <w:r w:rsidRPr="002B47C9">
        <w:rPr>
          <w:rFonts w:cstheme="minorHAnsi"/>
          <w:color w:val="222222"/>
          <w:sz w:val="20"/>
          <w:szCs w:val="20"/>
        </w:rPr>
        <w:t>postavenie centrálnej emisnej banky</w:t>
      </w:r>
    </w:p>
    <w:p w:rsidR="002B47C9" w:rsidRPr="002B47C9" w:rsidRDefault="002B47C9" w:rsidP="002B47C9">
      <w:pPr>
        <w:numPr>
          <w:ilvl w:val="0"/>
          <w:numId w:val="15"/>
        </w:numPr>
        <w:shd w:val="clear" w:color="auto" w:fill="FFFFFF"/>
        <w:spacing w:before="100" w:beforeAutospacing="1" w:after="24" w:line="240" w:lineRule="auto"/>
        <w:ind w:left="384"/>
        <w:rPr>
          <w:rFonts w:cstheme="minorHAnsi"/>
          <w:color w:val="222222"/>
          <w:sz w:val="20"/>
          <w:szCs w:val="20"/>
        </w:rPr>
      </w:pPr>
      <w:r w:rsidRPr="002B47C9">
        <w:rPr>
          <w:rFonts w:cstheme="minorHAnsi"/>
          <w:color w:val="222222"/>
          <w:sz w:val="20"/>
          <w:szCs w:val="20"/>
        </w:rPr>
        <w:t>existujúca štruktúra bankového systému</w:t>
      </w:r>
    </w:p>
    <w:p w:rsidR="002B47C9" w:rsidRPr="002B47C9" w:rsidRDefault="002B47C9" w:rsidP="002B47C9">
      <w:pPr>
        <w:numPr>
          <w:ilvl w:val="0"/>
          <w:numId w:val="15"/>
        </w:numPr>
        <w:shd w:val="clear" w:color="auto" w:fill="FFFFFF"/>
        <w:spacing w:before="100" w:beforeAutospacing="1" w:after="24" w:line="240" w:lineRule="auto"/>
        <w:ind w:left="384"/>
        <w:rPr>
          <w:rFonts w:cstheme="minorHAnsi"/>
          <w:color w:val="222222"/>
          <w:sz w:val="20"/>
          <w:szCs w:val="20"/>
        </w:rPr>
      </w:pPr>
      <w:r w:rsidRPr="002B47C9">
        <w:rPr>
          <w:rFonts w:cstheme="minorHAnsi"/>
          <w:color w:val="222222"/>
          <w:sz w:val="20"/>
          <w:szCs w:val="20"/>
        </w:rPr>
        <w:t>rozsah a intenzita platobného styku so zahraničím a systémom menového kurzu</w:t>
      </w:r>
    </w:p>
    <w:p w:rsidR="002B47C9" w:rsidRPr="002B47C9" w:rsidRDefault="002B47C9" w:rsidP="002B47C9">
      <w:pPr>
        <w:pStyle w:val="Heading2"/>
        <w:pBdr>
          <w:bottom w:val="single" w:sz="6" w:space="0" w:color="A2A9B1"/>
        </w:pBdr>
        <w:shd w:val="clear" w:color="auto" w:fill="FFFFFF"/>
        <w:spacing w:before="240" w:after="60"/>
        <w:rPr>
          <w:rFonts w:asciiTheme="minorHAnsi" w:hAnsiTheme="minorHAnsi" w:cstheme="minorHAnsi"/>
          <w:color w:val="000000"/>
          <w:sz w:val="20"/>
          <w:szCs w:val="20"/>
        </w:rPr>
      </w:pPr>
      <w:r w:rsidRPr="002B47C9">
        <w:rPr>
          <w:rStyle w:val="mw-headline"/>
          <w:rFonts w:asciiTheme="minorHAnsi" w:hAnsiTheme="minorHAnsi" w:cstheme="minorHAnsi"/>
          <w:b/>
          <w:bCs/>
          <w:color w:val="000000"/>
          <w:sz w:val="20"/>
          <w:szCs w:val="20"/>
        </w:rPr>
        <w:t>Ciele monetárnej politiky</w:t>
      </w:r>
    </w:p>
    <w:p w:rsidR="002B47C9" w:rsidRPr="002B47C9" w:rsidRDefault="002B47C9" w:rsidP="002B47C9">
      <w:pPr>
        <w:numPr>
          <w:ilvl w:val="0"/>
          <w:numId w:val="16"/>
        </w:numPr>
        <w:shd w:val="clear" w:color="auto" w:fill="FFFFFF"/>
        <w:spacing w:before="100" w:beforeAutospacing="1" w:after="24" w:line="240" w:lineRule="auto"/>
        <w:ind w:left="384"/>
        <w:rPr>
          <w:rFonts w:cstheme="minorHAnsi"/>
          <w:color w:val="222222"/>
          <w:sz w:val="20"/>
          <w:szCs w:val="20"/>
        </w:rPr>
      </w:pPr>
      <w:r w:rsidRPr="002B47C9">
        <w:rPr>
          <w:rFonts w:cstheme="minorHAnsi"/>
          <w:color w:val="222222"/>
          <w:sz w:val="20"/>
          <w:szCs w:val="20"/>
        </w:rPr>
        <w:t>konečný cieľ - udržanie cenovej stability</w:t>
      </w:r>
    </w:p>
    <w:p w:rsidR="002B47C9" w:rsidRPr="002B47C9" w:rsidRDefault="002B47C9" w:rsidP="002B47C9">
      <w:pPr>
        <w:numPr>
          <w:ilvl w:val="0"/>
          <w:numId w:val="16"/>
        </w:numPr>
        <w:shd w:val="clear" w:color="auto" w:fill="FFFFFF"/>
        <w:spacing w:before="100" w:beforeAutospacing="1" w:after="24" w:line="240" w:lineRule="auto"/>
        <w:ind w:left="384"/>
        <w:rPr>
          <w:rFonts w:cstheme="minorHAnsi"/>
          <w:color w:val="222222"/>
          <w:sz w:val="20"/>
          <w:szCs w:val="20"/>
        </w:rPr>
      </w:pPr>
      <w:r w:rsidRPr="002B47C9">
        <w:rPr>
          <w:rFonts w:cstheme="minorHAnsi"/>
          <w:color w:val="222222"/>
          <w:sz w:val="20"/>
          <w:szCs w:val="20"/>
        </w:rPr>
        <w:t>sprostredkujúce ciele - monetárne kritériá (peňažná zásoba, menový kurz, dopyt a ponuka peňazí, úroková miera)</w:t>
      </w:r>
    </w:p>
    <w:p w:rsidR="002B47C9" w:rsidRPr="002B47C9" w:rsidRDefault="002B47C9" w:rsidP="002B47C9">
      <w:pPr>
        <w:numPr>
          <w:ilvl w:val="0"/>
          <w:numId w:val="16"/>
        </w:numPr>
        <w:shd w:val="clear" w:color="auto" w:fill="FFFFFF"/>
        <w:spacing w:before="100" w:beforeAutospacing="1" w:after="24" w:line="240" w:lineRule="auto"/>
        <w:ind w:left="384"/>
        <w:rPr>
          <w:rFonts w:cstheme="minorHAnsi"/>
          <w:color w:val="222222"/>
          <w:sz w:val="20"/>
          <w:szCs w:val="20"/>
        </w:rPr>
      </w:pPr>
      <w:r w:rsidRPr="002B47C9">
        <w:rPr>
          <w:rFonts w:cstheme="minorHAnsi"/>
          <w:color w:val="222222"/>
          <w:sz w:val="20"/>
          <w:szCs w:val="20"/>
        </w:rPr>
        <w:t>operatívne ciele - operatívne monetárne kritériá (úroková sadzba, menová báza)</w:t>
      </w:r>
    </w:p>
    <w:p w:rsidR="002B47C9" w:rsidRPr="002B47C9" w:rsidRDefault="002B47C9" w:rsidP="002B47C9">
      <w:pPr>
        <w:pStyle w:val="NormalWeb"/>
        <w:shd w:val="clear" w:color="auto" w:fill="FFFFFF"/>
        <w:spacing w:before="120" w:beforeAutospacing="0" w:after="120" w:afterAutospacing="0"/>
        <w:rPr>
          <w:rFonts w:asciiTheme="minorHAnsi" w:hAnsiTheme="minorHAnsi" w:cstheme="minorHAnsi"/>
          <w:color w:val="222222"/>
          <w:sz w:val="20"/>
          <w:szCs w:val="20"/>
        </w:rPr>
      </w:pPr>
      <w:r w:rsidRPr="002B47C9">
        <w:rPr>
          <w:rFonts w:asciiTheme="minorHAnsi" w:hAnsiTheme="minorHAnsi" w:cstheme="minorHAnsi"/>
          <w:color w:val="222222"/>
          <w:sz w:val="20"/>
          <w:szCs w:val="20"/>
        </w:rPr>
        <w:t>Monetárne kritériá predstavujú peňažné kategórie a tie premenné monetárne veličiny, ktoré sa nachádzajú bližšie ku konečnému cieľu a ďalej od konkrétnych cieľov a nástrojov menovej politiky.</w:t>
      </w:r>
    </w:p>
    <w:p w:rsidR="002B47C9" w:rsidRDefault="002B47C9" w:rsidP="002B47C9">
      <w:pPr>
        <w:pStyle w:val="NormalWeb"/>
        <w:shd w:val="clear" w:color="auto" w:fill="FFFFFF"/>
        <w:spacing w:before="120" w:beforeAutospacing="0" w:after="120" w:afterAutospacing="0"/>
        <w:rPr>
          <w:rFonts w:asciiTheme="minorHAnsi" w:hAnsiTheme="minorHAnsi" w:cstheme="minorHAnsi"/>
          <w:color w:val="222222"/>
          <w:sz w:val="20"/>
          <w:szCs w:val="20"/>
        </w:rPr>
      </w:pPr>
      <w:r w:rsidRPr="002B47C9">
        <w:rPr>
          <w:rFonts w:asciiTheme="minorHAnsi" w:hAnsiTheme="minorHAnsi" w:cstheme="minorHAnsi"/>
          <w:color w:val="222222"/>
          <w:sz w:val="20"/>
          <w:szCs w:val="20"/>
        </w:rPr>
        <w:lastRenderedPageBreak/>
        <w:t>Operatívne ciele sú veličiny, ktoré ležia v kauzálnom reťazci bližšie k nástrojom centrálnej banky. Platí, že niektoré tieto ciele sú navzájom nezlučiteľné, preto si konkrétna </w:t>
      </w:r>
      <w:hyperlink r:id="rId15" w:tooltip="Centrálna banka" w:history="1">
        <w:r w:rsidRPr="002B47C9">
          <w:rPr>
            <w:rStyle w:val="Hyperlink"/>
            <w:rFonts w:asciiTheme="minorHAnsi" w:hAnsiTheme="minorHAnsi" w:cstheme="minorHAnsi"/>
            <w:color w:val="0B0080"/>
            <w:sz w:val="20"/>
            <w:szCs w:val="20"/>
          </w:rPr>
          <w:t>centrálna banka</w:t>
        </w:r>
      </w:hyperlink>
      <w:r w:rsidRPr="002B47C9">
        <w:rPr>
          <w:rFonts w:asciiTheme="minorHAnsi" w:hAnsiTheme="minorHAnsi" w:cstheme="minorHAnsi"/>
          <w:color w:val="222222"/>
          <w:sz w:val="20"/>
          <w:szCs w:val="20"/>
        </w:rPr>
        <w:t> vyberá len niektoré z nich. Vyberá si ich podľa toho, akú dôležitosť im prisudzuje a aké má predpoklady merať dosahovanie týchto cieľov.</w:t>
      </w:r>
    </w:p>
    <w:p w:rsidR="00136FF1" w:rsidRDefault="00136FF1" w:rsidP="002B47C9">
      <w:pPr>
        <w:pStyle w:val="NormalWeb"/>
        <w:shd w:val="clear" w:color="auto" w:fill="FFFFFF"/>
        <w:spacing w:before="120" w:beforeAutospacing="0" w:after="120" w:afterAutospacing="0"/>
        <w:rPr>
          <w:rFonts w:asciiTheme="minorHAnsi" w:hAnsiTheme="minorHAnsi" w:cstheme="minorHAnsi"/>
          <w:color w:val="222222"/>
          <w:sz w:val="20"/>
          <w:szCs w:val="20"/>
        </w:rPr>
      </w:pPr>
    </w:p>
    <w:p w:rsidR="00136FF1" w:rsidRPr="00136FF1" w:rsidRDefault="00136FF1" w:rsidP="00136FF1">
      <w:pPr>
        <w:numPr>
          <w:ilvl w:val="0"/>
          <w:numId w:val="17"/>
        </w:numPr>
        <w:shd w:val="clear" w:color="auto" w:fill="FFFFFF"/>
        <w:spacing w:before="100" w:beforeAutospacing="1" w:after="24" w:line="240" w:lineRule="auto"/>
        <w:ind w:left="384"/>
        <w:rPr>
          <w:rFonts w:cstheme="minorHAnsi"/>
          <w:color w:val="222222"/>
          <w:sz w:val="20"/>
          <w:szCs w:val="20"/>
        </w:rPr>
      </w:pPr>
      <w:r w:rsidRPr="00136FF1">
        <w:rPr>
          <w:rFonts w:cstheme="minorHAnsi"/>
          <w:color w:val="222222"/>
          <w:sz w:val="20"/>
          <w:szCs w:val="20"/>
        </w:rPr>
        <w:t>expanzívna - zvyšuje sa množstvo peňazí v obehu, alebo sa znižuje úroková miera (CB vytlačí v období recesie do ekonomiky ďalšie peniaze čím sa zvyšuje ponuka peňazí a znížia sa úrokové sadzby. Ekonomické subjekty budú viac investovať, zvýši sa HDP, zamestnanosť, čistý export) Ak banka ponechá až príliš voľnú monetárnu politiku, tak hrozí nárast </w:t>
      </w:r>
      <w:hyperlink r:id="rId16" w:tooltip="Inflácia" w:history="1">
        <w:r w:rsidRPr="00136FF1">
          <w:rPr>
            <w:rStyle w:val="Hyperlink"/>
            <w:rFonts w:cstheme="minorHAnsi"/>
            <w:color w:val="0B0080"/>
            <w:sz w:val="20"/>
            <w:szCs w:val="20"/>
          </w:rPr>
          <w:t>inflácie</w:t>
        </w:r>
      </w:hyperlink>
      <w:r w:rsidRPr="00136FF1">
        <w:rPr>
          <w:rFonts w:cstheme="minorHAnsi"/>
          <w:color w:val="222222"/>
          <w:sz w:val="20"/>
          <w:szCs w:val="20"/>
        </w:rPr>
        <w:t>.</w:t>
      </w:r>
    </w:p>
    <w:p w:rsidR="00136FF1" w:rsidRPr="00136FF1" w:rsidRDefault="00136FF1" w:rsidP="00136FF1">
      <w:pPr>
        <w:numPr>
          <w:ilvl w:val="0"/>
          <w:numId w:val="18"/>
        </w:numPr>
        <w:shd w:val="clear" w:color="auto" w:fill="FFFFFF"/>
        <w:spacing w:before="100" w:beforeAutospacing="1" w:after="24" w:line="240" w:lineRule="auto"/>
        <w:ind w:left="384"/>
        <w:rPr>
          <w:rFonts w:cstheme="minorHAnsi"/>
          <w:color w:val="222222"/>
          <w:sz w:val="20"/>
          <w:szCs w:val="20"/>
        </w:rPr>
      </w:pPr>
      <w:r w:rsidRPr="00136FF1">
        <w:rPr>
          <w:rFonts w:cstheme="minorHAnsi"/>
          <w:color w:val="222222"/>
          <w:sz w:val="20"/>
          <w:szCs w:val="20"/>
        </w:rPr>
        <w:t>reštriktívna - znižuje sa množstvo peňazí v obehu alebo sa zvyšuje úroková miera(ak je v ekonomike prostredie podnecujúce infláciu CB sprísni monetárnu politiku (politika ťažko dostupných peňazí to znamená, že predajom štátnych obligácií bude zvyšovať povinné rezervy čím vyvolá zníženie peňažnej zásoby) V prípade, že centrálna banka používa až príliš silnú reštriktívnu politiku, tak hrozí </w:t>
      </w:r>
      <w:hyperlink r:id="rId17" w:tooltip="Deflácia" w:history="1">
        <w:r w:rsidRPr="00136FF1">
          <w:rPr>
            <w:rStyle w:val="Hyperlink"/>
            <w:rFonts w:cstheme="minorHAnsi"/>
            <w:color w:val="0B0080"/>
            <w:sz w:val="20"/>
            <w:szCs w:val="20"/>
          </w:rPr>
          <w:t>deflácia</w:t>
        </w:r>
      </w:hyperlink>
      <w:r w:rsidRPr="00136FF1">
        <w:rPr>
          <w:rFonts w:cstheme="minorHAnsi"/>
          <w:color w:val="222222"/>
          <w:sz w:val="20"/>
          <w:szCs w:val="20"/>
        </w:rPr>
        <w:t>.</w:t>
      </w:r>
    </w:p>
    <w:p w:rsidR="00136FF1" w:rsidRPr="00136FF1" w:rsidRDefault="00136FF1" w:rsidP="002B47C9">
      <w:pPr>
        <w:pStyle w:val="NormalWeb"/>
        <w:shd w:val="clear" w:color="auto" w:fill="FFFFFF"/>
        <w:spacing w:before="120" w:beforeAutospacing="0" w:after="120" w:afterAutospacing="0"/>
        <w:rPr>
          <w:rFonts w:asciiTheme="minorHAnsi" w:hAnsiTheme="minorHAnsi" w:cstheme="minorHAnsi"/>
          <w:color w:val="222222"/>
          <w:sz w:val="20"/>
          <w:szCs w:val="20"/>
        </w:rPr>
      </w:pPr>
    </w:p>
    <w:p w:rsidR="002B47C9" w:rsidRPr="00103217" w:rsidRDefault="002B47C9">
      <w:pPr>
        <w:rPr>
          <w:b/>
          <w:color w:val="000000" w:themeColor="text1"/>
          <w:sz w:val="24"/>
          <w:szCs w:val="24"/>
        </w:rPr>
      </w:pPr>
    </w:p>
    <w:p w:rsidR="008621E4" w:rsidRPr="00136FF1" w:rsidRDefault="008621E4">
      <w:pPr>
        <w:rPr>
          <w:b/>
          <w:color w:val="000000" w:themeColor="text1"/>
          <w:sz w:val="28"/>
          <w:szCs w:val="28"/>
        </w:rPr>
      </w:pPr>
      <w:r w:rsidRPr="00136FF1">
        <w:rPr>
          <w:b/>
          <w:color w:val="000000" w:themeColor="text1"/>
          <w:sz w:val="28"/>
          <w:szCs w:val="28"/>
        </w:rPr>
        <w:t xml:space="preserve">35. Aké má nástroje monetárna politika? </w:t>
      </w:r>
    </w:p>
    <w:p w:rsidR="00840600" w:rsidRPr="00840600" w:rsidRDefault="00840600" w:rsidP="00840600">
      <w:pPr>
        <w:pStyle w:val="Heading3"/>
        <w:shd w:val="clear" w:color="auto" w:fill="FFFFFF"/>
        <w:spacing w:before="72" w:beforeAutospacing="0" w:after="0" w:afterAutospacing="0"/>
        <w:rPr>
          <w:rFonts w:asciiTheme="minorHAnsi" w:hAnsiTheme="minorHAnsi" w:cstheme="minorHAnsi"/>
          <w:color w:val="000000"/>
          <w:sz w:val="20"/>
          <w:szCs w:val="20"/>
        </w:rPr>
      </w:pPr>
      <w:r w:rsidRPr="00840600">
        <w:rPr>
          <w:rStyle w:val="mw-headline"/>
          <w:rFonts w:asciiTheme="minorHAnsi" w:hAnsiTheme="minorHAnsi" w:cstheme="minorHAnsi"/>
          <w:color w:val="000000"/>
          <w:sz w:val="20"/>
          <w:szCs w:val="20"/>
        </w:rPr>
        <w:t>Priame nástroje monetárnej politiky</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t>Aj keď sú účinnejšie než nepriame nástroje, tak ich centrálne banky využívajú menej, lebo komerčné banky sa ich používaniu bránia, prípadne sa ich snažia obchádzať. Obmedzujú totiž ich podnikateľskú samostatnosť.</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br/>
      </w:r>
      <w:r w:rsidRPr="00840600">
        <w:rPr>
          <w:rFonts w:asciiTheme="minorHAnsi" w:hAnsiTheme="minorHAnsi" w:cstheme="minorHAnsi"/>
          <w:b/>
          <w:bCs/>
          <w:color w:val="222222"/>
          <w:sz w:val="20"/>
          <w:szCs w:val="20"/>
        </w:rPr>
        <w:t>1.) Úverové a úrokové limity a stropy</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t>Použitie tohto nástroja centrálnou bankou znamená, že centrálna banka určí komerčným bankám maximálne limity a stropy, ktoré môžu požičať jednotlivým klientom. Centrálna banka taktiež mohla určiť komerčným bankám úrokový interval, v ktorom sa mohli pohybovať. Určovala tak horné alebo dolné hranice, v prípade depozít to bola minimálna sadzba a pri úveroch to bola maximálna sadzba.</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b/>
          <w:bCs/>
          <w:color w:val="222222"/>
          <w:sz w:val="20"/>
          <w:szCs w:val="20"/>
        </w:rPr>
        <w:t>2.) Povinné vklady</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t>Centrálna banka určuje komerčným bankám objem finančných prostriedkov, ktoré musia vložiť na účet v centrálnej banke.</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b/>
          <w:bCs/>
          <w:color w:val="222222"/>
          <w:sz w:val="20"/>
          <w:szCs w:val="20"/>
        </w:rPr>
        <w:t>3.) Pravidlá likvidity</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t>Jednou z povinností centrálnej banky je aj dohľad nad dostatočnou likviditou komerčných bánk. To vykonáva centrálna banka prostredníctvom pravidiel likvidity, kedy hodnotí a následne obmedzuje komerčným bankám štruktúru aktív a pasív.</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b/>
          <w:bCs/>
          <w:color w:val="222222"/>
          <w:sz w:val="20"/>
          <w:szCs w:val="20"/>
        </w:rPr>
        <w:t>4.) Výzvy, dohody a odporúčania</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t>Centrálna banka deklaruje svoje záujmy komerčným bankám a využíva na to výzvy, odporúčania alebo džentlmenské dohody.</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p>
    <w:p w:rsidR="00840600" w:rsidRPr="00840600" w:rsidRDefault="00840600" w:rsidP="00840600">
      <w:pPr>
        <w:pStyle w:val="Heading3"/>
        <w:shd w:val="clear" w:color="auto" w:fill="FFFFFF"/>
        <w:spacing w:before="72" w:beforeAutospacing="0" w:after="0" w:afterAutospacing="0"/>
        <w:rPr>
          <w:rFonts w:asciiTheme="minorHAnsi" w:hAnsiTheme="minorHAnsi" w:cstheme="minorHAnsi"/>
          <w:color w:val="000000"/>
          <w:sz w:val="20"/>
          <w:szCs w:val="20"/>
        </w:rPr>
      </w:pPr>
      <w:r w:rsidRPr="00840600">
        <w:rPr>
          <w:rStyle w:val="mw-headline"/>
          <w:rFonts w:asciiTheme="minorHAnsi" w:hAnsiTheme="minorHAnsi" w:cstheme="minorHAnsi"/>
          <w:color w:val="000000"/>
          <w:sz w:val="20"/>
          <w:szCs w:val="20"/>
        </w:rPr>
        <w:t>Nepriame nástroje monetárnej politiky</w:t>
      </w:r>
      <w:r w:rsidRPr="00840600">
        <w:rPr>
          <w:rStyle w:val="mw-editsection-bracket"/>
          <w:rFonts w:asciiTheme="minorHAnsi" w:hAnsiTheme="minorHAnsi" w:cstheme="minorHAnsi"/>
          <w:b w:val="0"/>
          <w:bCs w:val="0"/>
          <w:color w:val="54595D"/>
          <w:sz w:val="20"/>
          <w:szCs w:val="20"/>
        </w:rPr>
        <w:t>[</w:t>
      </w:r>
      <w:hyperlink r:id="rId18" w:tooltip="Upraviť sekciu: Nepriame nástroje monetárnej politiky" w:history="1">
        <w:r w:rsidRPr="00840600">
          <w:rPr>
            <w:rStyle w:val="Hyperlink"/>
            <w:rFonts w:asciiTheme="minorHAnsi" w:hAnsiTheme="minorHAnsi" w:cstheme="minorHAnsi"/>
            <w:b w:val="0"/>
            <w:bCs w:val="0"/>
            <w:color w:val="0B0080"/>
            <w:sz w:val="20"/>
            <w:szCs w:val="20"/>
          </w:rPr>
          <w:t>upraviť</w:t>
        </w:r>
      </w:hyperlink>
      <w:r w:rsidRPr="00840600">
        <w:rPr>
          <w:rStyle w:val="mw-editsection-divider"/>
          <w:rFonts w:asciiTheme="minorHAnsi" w:hAnsiTheme="minorHAnsi" w:cstheme="minorHAnsi"/>
          <w:b w:val="0"/>
          <w:bCs w:val="0"/>
          <w:color w:val="54595D"/>
          <w:sz w:val="20"/>
          <w:szCs w:val="20"/>
        </w:rPr>
        <w:t> | </w:t>
      </w:r>
      <w:hyperlink r:id="rId19" w:tooltip="Upraviť sekciu: Nepriame nástroje monetárnej politiky" w:history="1">
        <w:r w:rsidRPr="00840600">
          <w:rPr>
            <w:rStyle w:val="Hyperlink"/>
            <w:rFonts w:asciiTheme="minorHAnsi" w:hAnsiTheme="minorHAnsi" w:cstheme="minorHAnsi"/>
            <w:b w:val="0"/>
            <w:bCs w:val="0"/>
            <w:color w:val="0B0080"/>
            <w:sz w:val="20"/>
            <w:szCs w:val="20"/>
          </w:rPr>
          <w:t>upraviť kód</w:t>
        </w:r>
      </w:hyperlink>
      <w:r w:rsidRPr="00840600">
        <w:rPr>
          <w:rStyle w:val="mw-editsection-bracket"/>
          <w:rFonts w:asciiTheme="minorHAnsi" w:hAnsiTheme="minorHAnsi" w:cstheme="minorHAnsi"/>
          <w:b w:val="0"/>
          <w:bCs w:val="0"/>
          <w:color w:val="54595D"/>
          <w:sz w:val="20"/>
          <w:szCs w:val="20"/>
        </w:rPr>
        <w:t>]</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t>Je pre nich charakteristické plošné pôsobenie na celý bankový systém, lebo podmienky pre všetky komerčné banky sú rovnaké a zapojenie bánk je na báze dobrovoľnosti. Výhodou pre komerčné banky je teda, že nepriame nástroje neobmedzujú ich možnosti rozhodovania, len určujú základné podmienky fungovania na trhu. Výhodou pre centrálnu banku je, že ich môže použiť hneď, ale nevýhodou je, že môžu byť potenciálne menej účinné než priame nástroje. Niekedy sa označujú ako aj trhové nástroje.</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br/>
      </w:r>
      <w:r w:rsidRPr="00840600">
        <w:rPr>
          <w:rFonts w:asciiTheme="minorHAnsi" w:hAnsiTheme="minorHAnsi" w:cstheme="minorHAnsi"/>
          <w:b/>
          <w:bCs/>
          <w:color w:val="222222"/>
          <w:sz w:val="20"/>
          <w:szCs w:val="20"/>
        </w:rPr>
        <w:t>1.) Operácie na voľnom trhu</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lastRenderedPageBreak/>
        <w:t>Operácie na voľnom trhu sa považujú za operatívne, permanentne pôsobiace menové nástroje, zamerané na reguláciu operatívneho kritéria v transmisnom mechanizme monetárnej politiky. Vykonávajú sa prostredníctvom štátnych cenných papierov alebo prostredníctvom vlastných cenných papierov centrálnej banky.</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t>Rozhodujúcu úlohu pri kontrole cenných papierov má centrálna banka, keď práve ona rozhoduje o ich cene a obchodovanom objeme. Centrálna banka môže pracovať s týmito cennými papiermi prostredníctvom aktívnych operácií na voľnom trhu alebo vynútených operácií na voľnom trhu. Aktívnymi operáciami na voľnom trhu sa centrálna banka snaží zmeniť menovú bázu a tým formovať peňažný trh podľa svojich zámerov. Vynútenými operáciami na voľnom trhu sa centrálna banka snaží zachrániť peňažný trh pred negatívnymi tlakmi, ktoré na trhu mohli vyvolať iné subjekty alebo faktory. Operácie na voľnom trhu majú vplyv na úrokovú mieru, no jej vývoj sa nedá presne predpokladať, lebo trh ovplyvňujú rôzne ďalšie faktory. Teoreticky by mal predaj cenných papierov pôsobiť na nárast úrokovej miery a nákup cenných papierov by mal spôsobiť pokles úrokovej miery.</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t>Ak zohľadníme pôsobenie na menovú bázu tak vieme určiť tri druhy operácií na voľnom trhu a to priame operácie, repo operácie a switch operácie:</w:t>
      </w:r>
    </w:p>
    <w:p w:rsidR="00840600" w:rsidRPr="00840600" w:rsidRDefault="00840600" w:rsidP="00840600">
      <w:pPr>
        <w:numPr>
          <w:ilvl w:val="0"/>
          <w:numId w:val="8"/>
        </w:numPr>
        <w:shd w:val="clear" w:color="auto" w:fill="FFFFFF"/>
        <w:spacing w:before="100" w:beforeAutospacing="1" w:after="24" w:line="240" w:lineRule="auto"/>
        <w:ind w:left="384"/>
        <w:rPr>
          <w:rFonts w:cstheme="minorHAnsi"/>
          <w:color w:val="222222"/>
          <w:sz w:val="20"/>
          <w:szCs w:val="20"/>
        </w:rPr>
      </w:pPr>
      <w:r w:rsidRPr="00840600">
        <w:rPr>
          <w:rFonts w:cstheme="minorHAnsi"/>
          <w:b/>
          <w:bCs/>
          <w:color w:val="222222"/>
          <w:sz w:val="20"/>
          <w:szCs w:val="20"/>
        </w:rPr>
        <w:t>Priame operácie</w:t>
      </w:r>
      <w:r w:rsidRPr="00840600">
        <w:rPr>
          <w:rFonts w:cstheme="minorHAnsi"/>
          <w:color w:val="222222"/>
          <w:sz w:val="20"/>
          <w:szCs w:val="20"/>
        </w:rPr>
        <w:t> – ide o nákup alebo predaj cenných papierov. Ich vplyv na menovú bázu je trvalý. Ak centrálna banka nakupuje cenné papiere, tak zvyšuje menovú bázu a ak predáva ich na voľnom trhu, tak znižuje menovú bázu.</w:t>
      </w:r>
    </w:p>
    <w:p w:rsidR="00840600" w:rsidRPr="00840600" w:rsidRDefault="00840600" w:rsidP="00840600">
      <w:pPr>
        <w:numPr>
          <w:ilvl w:val="0"/>
          <w:numId w:val="9"/>
        </w:numPr>
        <w:shd w:val="clear" w:color="auto" w:fill="FFFFFF"/>
        <w:spacing w:before="100" w:beforeAutospacing="1" w:after="24" w:line="240" w:lineRule="auto"/>
        <w:ind w:left="384"/>
        <w:rPr>
          <w:rFonts w:cstheme="minorHAnsi"/>
          <w:color w:val="222222"/>
          <w:sz w:val="20"/>
          <w:szCs w:val="20"/>
        </w:rPr>
      </w:pPr>
      <w:r w:rsidRPr="00840600">
        <w:rPr>
          <w:rFonts w:cstheme="minorHAnsi"/>
          <w:b/>
          <w:bCs/>
          <w:color w:val="222222"/>
          <w:sz w:val="20"/>
          <w:szCs w:val="20"/>
        </w:rPr>
        <w:t>Repo operácie</w:t>
      </w:r>
      <w:r w:rsidRPr="00840600">
        <w:rPr>
          <w:rFonts w:cstheme="minorHAnsi"/>
          <w:color w:val="222222"/>
          <w:sz w:val="20"/>
          <w:szCs w:val="20"/>
        </w:rPr>
        <w:t> – buď ide o nákup a neskorší predaj cenných papierov (menová báza sa dočasne zvýši) alebo ide o predaj (menová báza sa dočasne zníži) a neskorší nákup cenných papierov. Vplyv na menovú bázu je pri týchto operáciách len dočasný, keďže centrálna banka dané cenné papiere neskôr predá/odkúpi a tým dostane menovú bázu na pôvodnú úroveň. Repo operácie môžu byť buď termínované (presne určený dátum) alebo netermínované (na základe rozhodnutia jednej zo strán). Centrálna banka pri týchto operáciách ako kolaterál najčastejšie uznáva štátny cenný papier. Väčšinou ide o operácie s krátkou dobou splatnosti.</w:t>
      </w:r>
    </w:p>
    <w:p w:rsidR="00840600" w:rsidRPr="00840600" w:rsidRDefault="00840600" w:rsidP="00840600">
      <w:pPr>
        <w:numPr>
          <w:ilvl w:val="0"/>
          <w:numId w:val="10"/>
        </w:numPr>
        <w:shd w:val="clear" w:color="auto" w:fill="FFFFFF"/>
        <w:spacing w:before="100" w:beforeAutospacing="1" w:after="24" w:line="240" w:lineRule="auto"/>
        <w:ind w:left="384"/>
        <w:rPr>
          <w:rFonts w:cstheme="minorHAnsi"/>
          <w:color w:val="222222"/>
          <w:sz w:val="20"/>
          <w:szCs w:val="20"/>
        </w:rPr>
      </w:pPr>
      <w:r w:rsidRPr="00840600">
        <w:rPr>
          <w:rFonts w:cstheme="minorHAnsi"/>
          <w:b/>
          <w:bCs/>
          <w:color w:val="222222"/>
          <w:sz w:val="20"/>
          <w:szCs w:val="20"/>
        </w:rPr>
        <w:t>Switch operácie</w:t>
      </w:r>
      <w:r w:rsidRPr="00840600">
        <w:rPr>
          <w:rFonts w:cstheme="minorHAnsi"/>
          <w:color w:val="222222"/>
          <w:sz w:val="20"/>
          <w:szCs w:val="20"/>
        </w:rPr>
        <w:t> – ich podstata spočíva vo výmene cenných papierov za rovnaké cenné papiere rovnakého objemu, avšak s rôznou lehotou splatnosti. Pri týchto operáciách sa veľkosť menovej bázy nemení, lebo centrálna banka do svojej bilancie ani nenakúpila ani nepredala žiadne cenné papiere, len zmenila štruktúru ich splatnosti. Centrálna banka sa prostredníctvom týchto operácií snaží ovplyvniť krátkodobú, strednodobú a dlhodobú úrokovú mieru. Switch operácie poznáme s give-up úrokovým rozdielom alebo s pick-up úrokovým rozdielom. Give-up úrokový rozdiel znamená, že centrálna banka predáva cenný papier s dlhšou lehotou splatnosti za nižšiu cenu, resp. vyšším úrokom a súčasne kúpi tento cenný papier s kratšou lehotou splatnosti obvykle za vyššiu cenu, resp. s nižším úrokom. Pick-up úrokový rozdiel znamená, že centrálna banka predáva cenný papier s kratšou lehotou splatnosti za vyššiu cenu, resp. nižším úrokom a súčasne kúpi tento cenný papier s dlhšou lehotou splatnosti za nižšiu cenu resp. s vyšším úrokom.</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br/>
        <w:t>Operácie na voľnom trhu sa môžu realizovať buď formou aukcie alebo tendra. Pri aukciách komerčné banky ponúkajú objem cenných papierov, prípadne cenu, za ktorú sú schopné kúpiť alebo predať, pričom údaje ostatných účastníkov sú známe. Pri tendroch banky nepoznajú podmienky (objem, cena) ostatných účastníkov.</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t>Aukcie a tendre sa členia na:</w:t>
      </w:r>
    </w:p>
    <w:p w:rsidR="00840600" w:rsidRPr="00840600" w:rsidRDefault="00840600" w:rsidP="00840600">
      <w:pPr>
        <w:numPr>
          <w:ilvl w:val="0"/>
          <w:numId w:val="11"/>
        </w:numPr>
        <w:shd w:val="clear" w:color="auto" w:fill="FFFFFF"/>
        <w:spacing w:before="100" w:beforeAutospacing="1" w:after="24" w:line="240" w:lineRule="auto"/>
        <w:ind w:left="384"/>
        <w:rPr>
          <w:rFonts w:cstheme="minorHAnsi"/>
          <w:color w:val="222222"/>
          <w:sz w:val="20"/>
          <w:szCs w:val="20"/>
        </w:rPr>
      </w:pPr>
      <w:r w:rsidRPr="00840600">
        <w:rPr>
          <w:rFonts w:cstheme="minorHAnsi"/>
          <w:color w:val="222222"/>
          <w:sz w:val="20"/>
          <w:szCs w:val="20"/>
        </w:rPr>
        <w:t>a) objemové (je známa cena, ide o objem, centrálna banka má pod kontrolou krátkodobú úrokovú mieru)</w:t>
      </w:r>
    </w:p>
    <w:p w:rsidR="00840600" w:rsidRPr="00840600" w:rsidRDefault="00840600" w:rsidP="00840600">
      <w:pPr>
        <w:numPr>
          <w:ilvl w:val="0"/>
          <w:numId w:val="11"/>
        </w:numPr>
        <w:shd w:val="clear" w:color="auto" w:fill="FFFFFF"/>
        <w:spacing w:before="100" w:beforeAutospacing="1" w:after="24" w:line="240" w:lineRule="auto"/>
        <w:ind w:left="384"/>
        <w:rPr>
          <w:rFonts w:cstheme="minorHAnsi"/>
          <w:color w:val="222222"/>
          <w:sz w:val="20"/>
          <w:szCs w:val="20"/>
        </w:rPr>
      </w:pPr>
      <w:r w:rsidRPr="00840600">
        <w:rPr>
          <w:rFonts w:cstheme="minorHAnsi"/>
          <w:color w:val="222222"/>
          <w:sz w:val="20"/>
          <w:szCs w:val="20"/>
        </w:rPr>
        <w:t>b) úrokové (je vopred daný objem, centrálna banka má pod kontrolou menovú bázu, ale nie krátkodobú úrokovú mieru).</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t>Z hľadiska postupu centrálnej banky pri aukciách a tendroch sa rozlišuje:</w:t>
      </w:r>
    </w:p>
    <w:p w:rsidR="00840600" w:rsidRPr="00840600" w:rsidRDefault="00840600" w:rsidP="00840600">
      <w:pPr>
        <w:numPr>
          <w:ilvl w:val="0"/>
          <w:numId w:val="12"/>
        </w:numPr>
        <w:shd w:val="clear" w:color="auto" w:fill="FFFFFF"/>
        <w:spacing w:before="100" w:beforeAutospacing="1" w:after="24" w:line="240" w:lineRule="auto"/>
        <w:ind w:left="384"/>
        <w:rPr>
          <w:rFonts w:cstheme="minorHAnsi"/>
          <w:color w:val="222222"/>
          <w:sz w:val="20"/>
          <w:szCs w:val="20"/>
        </w:rPr>
      </w:pPr>
      <w:r w:rsidRPr="00840600">
        <w:rPr>
          <w:rFonts w:cstheme="minorHAnsi"/>
          <w:color w:val="222222"/>
          <w:sz w:val="20"/>
          <w:szCs w:val="20"/>
        </w:rPr>
        <w:t>a) holandská metóda (obchod sa zrealizuje za rovnovážnu cenu),</w:t>
      </w:r>
    </w:p>
    <w:p w:rsidR="00840600" w:rsidRPr="00840600" w:rsidRDefault="00840600" w:rsidP="00840600">
      <w:pPr>
        <w:numPr>
          <w:ilvl w:val="0"/>
          <w:numId w:val="12"/>
        </w:numPr>
        <w:shd w:val="clear" w:color="auto" w:fill="FFFFFF"/>
        <w:spacing w:before="100" w:beforeAutospacing="1" w:after="24" w:line="240" w:lineRule="auto"/>
        <w:ind w:left="384"/>
        <w:rPr>
          <w:rFonts w:cstheme="minorHAnsi"/>
          <w:color w:val="222222"/>
          <w:sz w:val="20"/>
          <w:szCs w:val="20"/>
        </w:rPr>
      </w:pPr>
      <w:r w:rsidRPr="00840600">
        <w:rPr>
          <w:rFonts w:cstheme="minorHAnsi"/>
          <w:color w:val="222222"/>
          <w:sz w:val="20"/>
          <w:szCs w:val="20"/>
        </w:rPr>
        <w:t>b) americká metóda (centrálna banka predá za rovnovážnu alebo vyššiu cenu, alebo kúpi za rovnovážnu alebo nižšiu cenu).</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br/>
      </w:r>
      <w:r w:rsidRPr="00840600">
        <w:rPr>
          <w:rFonts w:asciiTheme="minorHAnsi" w:hAnsiTheme="minorHAnsi" w:cstheme="minorHAnsi"/>
          <w:b/>
          <w:bCs/>
          <w:color w:val="222222"/>
          <w:sz w:val="20"/>
          <w:szCs w:val="20"/>
        </w:rPr>
        <w:t>2.) Diskontné nástroje</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lastRenderedPageBreak/>
        <w:t>Základom pri tomto nástroji je diskontná sadzba. Je to vlastne úroková sadzba, za ktorú si komerčné banky požičiavajú od centrálnej banky. To sa potom nazýva diskontný úver. Ide v podstate o záložný zdroj likvidity pre jednotlivé depozitné inštitúcie. Banky si požičiavajú na základe posúdenia ich likvidity a diskontnej sadzby. Vo väčšine prípadov musia byť jednotlivé úvery zabezpečené kolaterálom.</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br/>
      </w:r>
      <w:r w:rsidRPr="00840600">
        <w:rPr>
          <w:rFonts w:asciiTheme="minorHAnsi" w:hAnsiTheme="minorHAnsi" w:cstheme="minorHAnsi"/>
          <w:b/>
          <w:bCs/>
          <w:color w:val="222222"/>
          <w:sz w:val="20"/>
          <w:szCs w:val="20"/>
        </w:rPr>
        <w:t>3.) Povinné minimálne rezervy</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t>Celý súčasný bankový systém je postavený na frakčných rezervách. Centrálna banka určuje komerčným bankám, koľko musia držať na účtoch v centrálnej banke. Týmto nástrojom vie centrálna banka nepriamo ovplyvňovať trh, lebo ovplyvňuje výšku povinných minimálnych rezerv. Ak zvyšuje ich výšku, tak odčerpáva likviditu z trhu a ak ich výšku znižuje, tak dodáva likviditu na trh.</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t>Povinné minimálne rezervy plnia štyri základné funkcie:</w:t>
      </w:r>
    </w:p>
    <w:p w:rsidR="00840600" w:rsidRPr="00840600" w:rsidRDefault="00840600" w:rsidP="00840600">
      <w:pPr>
        <w:numPr>
          <w:ilvl w:val="0"/>
          <w:numId w:val="13"/>
        </w:numPr>
        <w:shd w:val="clear" w:color="auto" w:fill="FFFFFF"/>
        <w:spacing w:before="100" w:beforeAutospacing="1" w:after="24" w:line="240" w:lineRule="auto"/>
        <w:ind w:left="768"/>
        <w:rPr>
          <w:rFonts w:cstheme="minorHAnsi"/>
          <w:color w:val="222222"/>
          <w:sz w:val="20"/>
          <w:szCs w:val="20"/>
        </w:rPr>
      </w:pPr>
      <w:r w:rsidRPr="00840600">
        <w:rPr>
          <w:rFonts w:cstheme="minorHAnsi"/>
          <w:color w:val="222222"/>
          <w:sz w:val="20"/>
          <w:szCs w:val="20"/>
        </w:rPr>
        <w:t>funkcia tlmiča (pomáhajú stabilizovať úrokovú mieru vzhľadom na zmenu v likvidite),</w:t>
      </w:r>
    </w:p>
    <w:p w:rsidR="00840600" w:rsidRPr="00840600" w:rsidRDefault="00840600" w:rsidP="00840600">
      <w:pPr>
        <w:numPr>
          <w:ilvl w:val="0"/>
          <w:numId w:val="13"/>
        </w:numPr>
        <w:shd w:val="clear" w:color="auto" w:fill="FFFFFF"/>
        <w:spacing w:before="100" w:beforeAutospacing="1" w:after="24" w:line="240" w:lineRule="auto"/>
        <w:ind w:left="768"/>
        <w:rPr>
          <w:rFonts w:cstheme="minorHAnsi"/>
          <w:color w:val="222222"/>
          <w:sz w:val="20"/>
          <w:szCs w:val="20"/>
        </w:rPr>
      </w:pPr>
      <w:r w:rsidRPr="00840600">
        <w:rPr>
          <w:rFonts w:cstheme="minorHAnsi"/>
          <w:color w:val="222222"/>
          <w:sz w:val="20"/>
          <w:szCs w:val="20"/>
        </w:rPr>
        <w:t>funkcia riadenia likvidity (predstavujú zdroj dopytu po rezervách centrálnej banky, tzn. vyrovnávajú ponuku likvidity, ktorú vytvárajú autonómne faktory),</w:t>
      </w:r>
    </w:p>
    <w:p w:rsidR="00840600" w:rsidRPr="00840600" w:rsidRDefault="00840600" w:rsidP="00840600">
      <w:pPr>
        <w:numPr>
          <w:ilvl w:val="0"/>
          <w:numId w:val="13"/>
        </w:numPr>
        <w:shd w:val="clear" w:color="auto" w:fill="FFFFFF"/>
        <w:spacing w:before="100" w:beforeAutospacing="1" w:after="24" w:line="240" w:lineRule="auto"/>
        <w:ind w:left="768"/>
        <w:rPr>
          <w:rFonts w:cstheme="minorHAnsi"/>
          <w:color w:val="222222"/>
          <w:sz w:val="20"/>
          <w:szCs w:val="20"/>
        </w:rPr>
      </w:pPr>
      <w:r w:rsidRPr="00840600">
        <w:rPr>
          <w:rFonts w:cstheme="minorHAnsi"/>
          <w:color w:val="222222"/>
          <w:sz w:val="20"/>
          <w:szCs w:val="20"/>
        </w:rPr>
        <w:t>funkcia menovej kontroly (môžu byť použité ako nástroj na kontrolovanie menových agregátov),</w:t>
      </w:r>
    </w:p>
    <w:p w:rsidR="00840600" w:rsidRPr="00840600" w:rsidRDefault="00840600" w:rsidP="00840600">
      <w:pPr>
        <w:numPr>
          <w:ilvl w:val="0"/>
          <w:numId w:val="13"/>
        </w:numPr>
        <w:shd w:val="clear" w:color="auto" w:fill="FFFFFF"/>
        <w:spacing w:before="100" w:beforeAutospacing="1" w:after="24" w:line="240" w:lineRule="auto"/>
        <w:ind w:left="768"/>
        <w:rPr>
          <w:rFonts w:cstheme="minorHAnsi"/>
          <w:color w:val="222222"/>
          <w:sz w:val="20"/>
          <w:szCs w:val="20"/>
        </w:rPr>
      </w:pPr>
      <w:r w:rsidRPr="00840600">
        <w:rPr>
          <w:rFonts w:cstheme="minorHAnsi"/>
          <w:color w:val="222222"/>
          <w:sz w:val="20"/>
          <w:szCs w:val="20"/>
        </w:rPr>
        <w:t>príjmová funkcia (môžu byť považované za zdroj príjmu centrálnej banky).</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br/>
      </w:r>
      <w:r w:rsidRPr="00840600">
        <w:rPr>
          <w:rFonts w:asciiTheme="minorHAnsi" w:hAnsiTheme="minorHAnsi" w:cstheme="minorHAnsi"/>
          <w:b/>
          <w:bCs/>
          <w:color w:val="222222"/>
          <w:sz w:val="20"/>
          <w:szCs w:val="20"/>
        </w:rPr>
        <w:t>4.) Kurzové intervencie</w:t>
      </w:r>
    </w:p>
    <w:p w:rsidR="00840600" w:rsidRPr="00840600" w:rsidRDefault="00840600" w:rsidP="00840600">
      <w:pPr>
        <w:pStyle w:val="NormalWeb"/>
        <w:shd w:val="clear" w:color="auto" w:fill="FFFFFF"/>
        <w:spacing w:before="120" w:beforeAutospacing="0" w:after="120" w:afterAutospacing="0"/>
        <w:rPr>
          <w:rFonts w:asciiTheme="minorHAnsi" w:hAnsiTheme="minorHAnsi" w:cstheme="minorHAnsi"/>
          <w:color w:val="222222"/>
          <w:sz w:val="20"/>
          <w:szCs w:val="20"/>
        </w:rPr>
      </w:pPr>
      <w:r w:rsidRPr="00840600">
        <w:rPr>
          <w:rFonts w:asciiTheme="minorHAnsi" w:hAnsiTheme="minorHAnsi" w:cstheme="minorHAnsi"/>
          <w:color w:val="222222"/>
          <w:sz w:val="20"/>
          <w:szCs w:val="20"/>
        </w:rPr>
        <w:t>Tento nástroj používa centrálna banka vtedy, ak chce ovplyvniť devízový kurz domácej meny. Môže využívať buď priame kurzové intervencie alebo nepriame kurzové intervencie. V prípade priamych intervencií centrálna banka nakupuje alebo predáva zahraničnú menu za domácu. Tento obchod prebieha medzi centrálnou bankou a komerčnými bankami prípadne inými subjektmi na devízovom trhu. Pri nepriamych kurzových intervenciách banka využíva úrokovú mieru, ktorú buď zvyšuje alebo znižuje. K ďalším nepriamym devízovým intervenciám môžeme zaradiť obchodovanie s cennými papiermi denominovanými v cudzej mene, opatrenia centrálnej banky s vplyvom na platobnú bilanciu, opatrenia podporujúce export alebo znižujúce import.</w:t>
      </w:r>
    </w:p>
    <w:p w:rsidR="00840600" w:rsidRPr="00103217" w:rsidRDefault="00840600">
      <w:pPr>
        <w:rPr>
          <w:b/>
          <w:color w:val="000000" w:themeColor="text1"/>
          <w:sz w:val="24"/>
          <w:szCs w:val="24"/>
        </w:rPr>
      </w:pPr>
    </w:p>
    <w:p w:rsidR="008621E4" w:rsidRPr="00136FF1" w:rsidRDefault="008621E4">
      <w:pPr>
        <w:rPr>
          <w:b/>
          <w:color w:val="000000" w:themeColor="text1"/>
          <w:sz w:val="28"/>
          <w:szCs w:val="28"/>
        </w:rPr>
      </w:pPr>
      <w:r w:rsidRPr="00136FF1">
        <w:rPr>
          <w:b/>
          <w:color w:val="000000" w:themeColor="text1"/>
          <w:sz w:val="28"/>
          <w:szCs w:val="28"/>
        </w:rPr>
        <w:t xml:space="preserve">36. Podstata obchodnej bilancie. Graficky znázornite importujúcu a exportujúcu krajinu. Vysvetlite teóriu komparatívnych výhod v medzinárodnom obchode. </w:t>
      </w:r>
    </w:p>
    <w:p w:rsidR="008621E4" w:rsidRDefault="008621E4">
      <w:pPr>
        <w:rPr>
          <w:b/>
          <w:color w:val="000000" w:themeColor="text1"/>
          <w:sz w:val="28"/>
          <w:szCs w:val="28"/>
        </w:rPr>
      </w:pPr>
      <w:r w:rsidRPr="00136FF1">
        <w:rPr>
          <w:b/>
          <w:color w:val="000000" w:themeColor="text1"/>
          <w:sz w:val="28"/>
          <w:szCs w:val="28"/>
        </w:rPr>
        <w:t>37. Popíšte formy zahranično-obchodnej politiky. Popíšte opatrenia protekcionistickej politiky.</w:t>
      </w:r>
      <w:r w:rsidR="00716553" w:rsidRPr="00136FF1">
        <w:rPr>
          <w:b/>
          <w:color w:val="000000" w:themeColor="text1"/>
          <w:sz w:val="28"/>
          <w:szCs w:val="28"/>
        </w:rPr>
        <w:t xml:space="preserve"> Politiky štátu (naše zamyslenie)</w:t>
      </w:r>
    </w:p>
    <w:p w:rsidR="00DF4835" w:rsidRPr="00136FF1" w:rsidRDefault="00DF4835">
      <w:pPr>
        <w:rPr>
          <w:b/>
          <w:color w:val="000000" w:themeColor="text1"/>
          <w:sz w:val="28"/>
          <w:szCs w:val="28"/>
        </w:rPr>
      </w:pPr>
      <w:r>
        <w:rPr>
          <w:rFonts w:ascii="Helvetica" w:hAnsi="Helvetica"/>
          <w:color w:val="383838"/>
          <w:sz w:val="23"/>
          <w:szCs w:val="23"/>
          <w:shd w:val="clear" w:color="auto" w:fill="FFFFFF"/>
        </w:rPr>
        <w:t>a) ochranárska</w:t>
      </w:r>
      <w:r>
        <w:rPr>
          <w:rFonts w:ascii="Helvetica" w:hAnsi="Helvetica"/>
          <w:color w:val="383838"/>
          <w:sz w:val="23"/>
          <w:szCs w:val="23"/>
        </w:rPr>
        <w:br/>
      </w:r>
      <w:r>
        <w:rPr>
          <w:rFonts w:ascii="Helvetica" w:hAnsi="Helvetica"/>
          <w:color w:val="383838"/>
          <w:sz w:val="23"/>
          <w:szCs w:val="23"/>
          <w:shd w:val="clear" w:color="auto" w:fill="FFFFFF"/>
        </w:rPr>
        <w:t>b) protekcionistická – využíva v obsiahlej miere rôzne nástroje na ochranu politiky a jej záujmov. K jej presadeniu slúžia také nástroje ako subvencie, kvóty a rôzne opatrenia</w:t>
      </w:r>
      <w:r>
        <w:rPr>
          <w:rFonts w:ascii="Helvetica" w:hAnsi="Helvetica"/>
          <w:color w:val="383838"/>
          <w:sz w:val="23"/>
          <w:szCs w:val="23"/>
        </w:rPr>
        <w:br/>
      </w:r>
      <w:r>
        <w:rPr>
          <w:rFonts w:ascii="Helvetica" w:hAnsi="Helvetica"/>
          <w:color w:val="383838"/>
          <w:sz w:val="23"/>
          <w:szCs w:val="23"/>
          <w:shd w:val="clear" w:color="auto" w:fill="FFFFFF"/>
        </w:rPr>
        <w:t>c) liberálna – je taká, kde rôzne subjekty môžu priamo vstupovať do zahranično-obchodných vzťahov. Umožňuje voľný pohyb tovarov a služieb, kapitálu, pracovných síl a faktorov</w:t>
      </w:r>
    </w:p>
    <w:p w:rsidR="008621E4" w:rsidRPr="00136FF1" w:rsidRDefault="008621E4">
      <w:pPr>
        <w:rPr>
          <w:b/>
          <w:color w:val="000000" w:themeColor="text1"/>
          <w:sz w:val="28"/>
          <w:szCs w:val="28"/>
        </w:rPr>
      </w:pPr>
      <w:r w:rsidRPr="00136FF1">
        <w:rPr>
          <w:b/>
          <w:color w:val="000000" w:themeColor="text1"/>
          <w:sz w:val="28"/>
          <w:szCs w:val="28"/>
        </w:rPr>
        <w:t xml:space="preserve">38. Popíšte formy medzinárodných ekonomických vzťahov. </w:t>
      </w:r>
    </w:p>
    <w:p w:rsidR="00103217" w:rsidRPr="00103217" w:rsidRDefault="00103217" w:rsidP="00103217">
      <w:pPr>
        <w:rPr>
          <w:b/>
          <w:color w:val="000000" w:themeColor="text1"/>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086AB0" w:rsidRDefault="00086AB0"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Default="00103217" w:rsidP="00103217">
      <w:pPr>
        <w:rPr>
          <w:b/>
          <w:color w:val="FF0000"/>
          <w:sz w:val="24"/>
          <w:szCs w:val="24"/>
        </w:rPr>
      </w:pPr>
    </w:p>
    <w:p w:rsidR="00103217" w:rsidRPr="00716553" w:rsidRDefault="00103217" w:rsidP="00103217">
      <w:pPr>
        <w:rPr>
          <w:b/>
          <w:color w:val="FF0000"/>
          <w:sz w:val="24"/>
          <w:szCs w:val="24"/>
        </w:rPr>
      </w:pPr>
      <w:r w:rsidRPr="00716553">
        <w:rPr>
          <w:b/>
          <w:color w:val="FF0000"/>
          <w:sz w:val="24"/>
          <w:szCs w:val="24"/>
        </w:rPr>
        <w:t xml:space="preserve">9. Charakterizujte rozdiel medzi priamou a nepriamou cenovou elasticitou ponuky a dopytu. Vymenujte základné činitele ovplyvňujúce cenovú elasticitu ponuky a dopytu. </w:t>
      </w:r>
    </w:p>
    <w:p w:rsidR="00103217" w:rsidRDefault="00103217" w:rsidP="00103217">
      <w:pPr>
        <w:rPr>
          <w:b/>
          <w:color w:val="FF0000"/>
          <w:sz w:val="24"/>
          <w:szCs w:val="24"/>
        </w:rPr>
      </w:pPr>
      <w:r w:rsidRPr="00716553">
        <w:rPr>
          <w:b/>
          <w:color w:val="FF0000"/>
          <w:sz w:val="24"/>
          <w:szCs w:val="24"/>
        </w:rPr>
        <w:t>10. Charakterizujte iné formy elasticity - daňová elasticita, dôchodková elasticita. Väzba medzi elasticitou dopytu a celkovým príjmom.</w:t>
      </w:r>
    </w:p>
    <w:p w:rsidR="00103217" w:rsidRPr="00716553" w:rsidRDefault="00103217" w:rsidP="00103217">
      <w:pPr>
        <w:rPr>
          <w:b/>
          <w:color w:val="FF0000"/>
          <w:sz w:val="24"/>
          <w:szCs w:val="24"/>
        </w:rPr>
      </w:pPr>
      <w:r w:rsidRPr="00716553">
        <w:rPr>
          <w:b/>
          <w:color w:val="FF0000"/>
          <w:sz w:val="24"/>
          <w:szCs w:val="24"/>
        </w:rPr>
        <w:t xml:space="preserve">13. Analýza nákladov firmy z krátkodobého hľadiska - celkové, variabilné, fixné, priemerné celkové, priemerné fixné, priemerné variabilné, hraničné náklady – graficky znázornite a slovne popíšte. Rozdiel medzi explicitnými a implicitnými nákladmi. </w:t>
      </w:r>
    </w:p>
    <w:p w:rsidR="00103217" w:rsidRPr="00716553" w:rsidRDefault="00103217" w:rsidP="00103217">
      <w:pPr>
        <w:rPr>
          <w:b/>
          <w:color w:val="FF0000"/>
          <w:sz w:val="24"/>
          <w:szCs w:val="24"/>
        </w:rPr>
      </w:pPr>
      <w:r w:rsidRPr="00716553">
        <w:rPr>
          <w:b/>
          <w:color w:val="FF0000"/>
          <w:sz w:val="24"/>
          <w:szCs w:val="24"/>
        </w:rPr>
        <w:t>14. Charakterizujte ekonomickú kategóriu zisk (ekonomický, účtovný, normálny zisk). Slovne popíšte a graficky znázorníte ekonomické optimum firmy.</w:t>
      </w:r>
    </w:p>
    <w:p w:rsidR="00103217" w:rsidRPr="00716553" w:rsidRDefault="00103217" w:rsidP="00103217">
      <w:pPr>
        <w:rPr>
          <w:b/>
          <w:color w:val="FF0000"/>
          <w:sz w:val="24"/>
          <w:szCs w:val="24"/>
        </w:rPr>
      </w:pPr>
      <w:r w:rsidRPr="00716553">
        <w:rPr>
          <w:b/>
          <w:color w:val="FF0000"/>
          <w:sz w:val="24"/>
          <w:szCs w:val="24"/>
        </w:rPr>
        <w:t>16. Trhová krivka dopytu vs. krivka dopytu firmy pri dokonalej konkurencii. Rovnováha firmy v krátkom období (dokonalá konkurencia). Rovnováha firmy v dlhom období (dokonalá konkurencia). Rozhodnutie firmy o ukončení výroby.</w:t>
      </w:r>
    </w:p>
    <w:p w:rsidR="00103217" w:rsidRDefault="00103217" w:rsidP="00103217">
      <w:pPr>
        <w:rPr>
          <w:b/>
          <w:color w:val="FF0000"/>
          <w:sz w:val="24"/>
          <w:szCs w:val="24"/>
        </w:rPr>
      </w:pPr>
      <w:r w:rsidRPr="00716553">
        <w:rPr>
          <w:b/>
          <w:color w:val="FF0000"/>
          <w:sz w:val="24"/>
          <w:szCs w:val="24"/>
        </w:rPr>
        <w:t>18. Správanie ekonomických subjektov na trhu výrobných faktorov. Ponuka a dopyt po výrobných faktoroch. Ceny výrobných faktorov.</w:t>
      </w:r>
    </w:p>
    <w:p w:rsidR="00103217" w:rsidRDefault="00103217" w:rsidP="00103217">
      <w:pPr>
        <w:rPr>
          <w:b/>
          <w:color w:val="FF0000"/>
          <w:sz w:val="24"/>
          <w:szCs w:val="24"/>
        </w:rPr>
      </w:pPr>
      <w:r w:rsidRPr="00716553">
        <w:rPr>
          <w:b/>
          <w:color w:val="FF0000"/>
          <w:sz w:val="24"/>
          <w:szCs w:val="24"/>
        </w:rPr>
        <w:t xml:space="preserve">26. Popíšte druhy inflácie z kvantitatívneho hľadiska. </w:t>
      </w:r>
    </w:p>
    <w:p w:rsidR="00103217" w:rsidRPr="00716553" w:rsidRDefault="00103217" w:rsidP="00103217">
      <w:pPr>
        <w:rPr>
          <w:b/>
          <w:color w:val="FF0000"/>
          <w:sz w:val="24"/>
          <w:szCs w:val="24"/>
        </w:rPr>
      </w:pPr>
      <w:r w:rsidRPr="00716553">
        <w:rPr>
          <w:b/>
          <w:color w:val="FF0000"/>
          <w:sz w:val="24"/>
          <w:szCs w:val="24"/>
        </w:rPr>
        <w:t>29. Popíšte prirodzenú mieru nezamestnanosti a uveďte príčiny nenulovej prirodzenej miery nezamestnanosti. Popíšte, ekonomické a sociálne dôsledky nezamestnanosti.</w:t>
      </w:r>
    </w:p>
    <w:p w:rsidR="00103217" w:rsidRPr="00716553" w:rsidRDefault="00103217" w:rsidP="00103217">
      <w:pPr>
        <w:rPr>
          <w:b/>
          <w:color w:val="FF0000"/>
          <w:sz w:val="24"/>
          <w:szCs w:val="24"/>
        </w:rPr>
      </w:pPr>
      <w:r w:rsidRPr="00716553">
        <w:rPr>
          <w:b/>
          <w:color w:val="FF0000"/>
          <w:sz w:val="24"/>
          <w:szCs w:val="24"/>
        </w:rPr>
        <w:t>32. Vysvetlite rozdiel medzi expanzívnou a reštriktívnou fiškálnou politikou.</w:t>
      </w:r>
    </w:p>
    <w:p w:rsidR="00103217" w:rsidRPr="00716553" w:rsidRDefault="00103217" w:rsidP="00103217">
      <w:pPr>
        <w:rPr>
          <w:b/>
          <w:color w:val="FF0000"/>
          <w:sz w:val="24"/>
          <w:szCs w:val="24"/>
        </w:rPr>
      </w:pPr>
      <w:r w:rsidRPr="00716553">
        <w:rPr>
          <w:b/>
          <w:color w:val="FF0000"/>
          <w:sz w:val="24"/>
          <w:szCs w:val="24"/>
        </w:rPr>
        <w:t>33. Popíšte a graficky znázornite Lafferovu krivku.</w:t>
      </w:r>
    </w:p>
    <w:p w:rsidR="00103217" w:rsidRDefault="00103217">
      <w:pPr>
        <w:rPr>
          <w:b/>
          <w:color w:val="FF0000"/>
          <w:sz w:val="24"/>
          <w:szCs w:val="24"/>
        </w:rPr>
      </w:pPr>
      <w:r w:rsidRPr="00716553">
        <w:rPr>
          <w:b/>
          <w:color w:val="FF0000"/>
          <w:sz w:val="24"/>
          <w:szCs w:val="24"/>
        </w:rPr>
        <w:lastRenderedPageBreak/>
        <w:t xml:space="preserve">39. Popíšte spôsoby vyjadrenia menového kurzu, základné systémy menových kurzov. Podstata MMF. Vysvetlite teóriu parity kúpnej sily. Definujte konvergenčné kritéria. </w:t>
      </w:r>
    </w:p>
    <w:p w:rsidR="00214366" w:rsidRPr="00716553" w:rsidRDefault="008621E4">
      <w:pPr>
        <w:rPr>
          <w:b/>
          <w:color w:val="FF0000"/>
          <w:sz w:val="24"/>
          <w:szCs w:val="24"/>
        </w:rPr>
      </w:pPr>
      <w:r w:rsidRPr="00716553">
        <w:rPr>
          <w:b/>
          <w:color w:val="FF0000"/>
          <w:sz w:val="24"/>
          <w:szCs w:val="24"/>
        </w:rPr>
        <w:t>40. Vysvetlite podstatu medzinárodnej ekonomickej integrácie a jej formy</w:t>
      </w:r>
    </w:p>
    <w:sectPr w:rsidR="00214366" w:rsidRPr="007165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011F"/>
    <w:multiLevelType w:val="multilevel"/>
    <w:tmpl w:val="87042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2A35FF"/>
    <w:multiLevelType w:val="multilevel"/>
    <w:tmpl w:val="5472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D38B0"/>
    <w:multiLevelType w:val="multilevel"/>
    <w:tmpl w:val="DD16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26F92"/>
    <w:multiLevelType w:val="multilevel"/>
    <w:tmpl w:val="0F36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8C13FF"/>
    <w:multiLevelType w:val="hybridMultilevel"/>
    <w:tmpl w:val="8FB00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62AD7"/>
    <w:multiLevelType w:val="multilevel"/>
    <w:tmpl w:val="8FFA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B6304A"/>
    <w:multiLevelType w:val="multilevel"/>
    <w:tmpl w:val="6B7E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EE12FC"/>
    <w:multiLevelType w:val="hybridMultilevel"/>
    <w:tmpl w:val="6FEC2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F839CD"/>
    <w:multiLevelType w:val="multilevel"/>
    <w:tmpl w:val="4DEE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E80AA1"/>
    <w:multiLevelType w:val="multilevel"/>
    <w:tmpl w:val="04A4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1C1A60"/>
    <w:multiLevelType w:val="multilevel"/>
    <w:tmpl w:val="F420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684476"/>
    <w:multiLevelType w:val="multilevel"/>
    <w:tmpl w:val="69EE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B97E53"/>
    <w:multiLevelType w:val="multilevel"/>
    <w:tmpl w:val="F938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C42393"/>
    <w:multiLevelType w:val="hybridMultilevel"/>
    <w:tmpl w:val="BE94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4E2FF3"/>
    <w:multiLevelType w:val="hybridMultilevel"/>
    <w:tmpl w:val="EA66D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425DB8"/>
    <w:multiLevelType w:val="multilevel"/>
    <w:tmpl w:val="64F0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3F5BED"/>
    <w:multiLevelType w:val="multilevel"/>
    <w:tmpl w:val="DD34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B8374C"/>
    <w:multiLevelType w:val="multilevel"/>
    <w:tmpl w:val="498A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7"/>
  </w:num>
  <w:num w:numId="4">
    <w:abstractNumId w:val="14"/>
  </w:num>
  <w:num w:numId="5">
    <w:abstractNumId w:val="4"/>
  </w:num>
  <w:num w:numId="6">
    <w:abstractNumId w:val="16"/>
  </w:num>
  <w:num w:numId="7">
    <w:abstractNumId w:val="1"/>
  </w:num>
  <w:num w:numId="8">
    <w:abstractNumId w:val="5"/>
  </w:num>
  <w:num w:numId="9">
    <w:abstractNumId w:val="12"/>
  </w:num>
  <w:num w:numId="10">
    <w:abstractNumId w:val="8"/>
  </w:num>
  <w:num w:numId="11">
    <w:abstractNumId w:val="15"/>
  </w:num>
  <w:num w:numId="12">
    <w:abstractNumId w:val="9"/>
  </w:num>
  <w:num w:numId="13">
    <w:abstractNumId w:val="11"/>
  </w:num>
  <w:num w:numId="14">
    <w:abstractNumId w:val="0"/>
  </w:num>
  <w:num w:numId="15">
    <w:abstractNumId w:val="6"/>
  </w:num>
  <w:num w:numId="16">
    <w:abstractNumId w:val="3"/>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E4"/>
    <w:rsid w:val="00056B1F"/>
    <w:rsid w:val="00086AB0"/>
    <w:rsid w:val="00103217"/>
    <w:rsid w:val="00136FF1"/>
    <w:rsid w:val="00214366"/>
    <w:rsid w:val="002B47C9"/>
    <w:rsid w:val="00716553"/>
    <w:rsid w:val="00840600"/>
    <w:rsid w:val="008621E4"/>
    <w:rsid w:val="00DF4835"/>
    <w:rsid w:val="00EE145C"/>
    <w:rsid w:val="00F223B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A6E93-D158-4CC7-8AF3-32A51994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B47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E145C"/>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145C"/>
    <w:rPr>
      <w:rFonts w:ascii="Times New Roman" w:eastAsia="Times New Roman" w:hAnsi="Times New Roman" w:cs="Times New Roman"/>
      <w:b/>
      <w:bCs/>
      <w:sz w:val="27"/>
      <w:szCs w:val="27"/>
      <w:lang w:eastAsia="sk-SK"/>
    </w:rPr>
  </w:style>
  <w:style w:type="character" w:styleId="Strong">
    <w:name w:val="Strong"/>
    <w:basedOn w:val="DefaultParagraphFont"/>
    <w:uiPriority w:val="22"/>
    <w:qFormat/>
    <w:rsid w:val="00EE145C"/>
    <w:rPr>
      <w:b/>
      <w:bCs/>
    </w:rPr>
  </w:style>
  <w:style w:type="character" w:styleId="Hyperlink">
    <w:name w:val="Hyperlink"/>
    <w:basedOn w:val="DefaultParagraphFont"/>
    <w:uiPriority w:val="99"/>
    <w:semiHidden/>
    <w:unhideWhenUsed/>
    <w:rsid w:val="00EE145C"/>
    <w:rPr>
      <w:color w:val="0000FF"/>
      <w:u w:val="single"/>
    </w:rPr>
  </w:style>
  <w:style w:type="paragraph" w:styleId="NormalWeb">
    <w:name w:val="Normal (Web)"/>
    <w:basedOn w:val="Normal"/>
    <w:uiPriority w:val="99"/>
    <w:semiHidden/>
    <w:unhideWhenUsed/>
    <w:rsid w:val="00056B1F"/>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ListParagraph">
    <w:name w:val="List Paragraph"/>
    <w:basedOn w:val="Normal"/>
    <w:uiPriority w:val="34"/>
    <w:qFormat/>
    <w:rsid w:val="00103217"/>
    <w:pPr>
      <w:ind w:left="720"/>
      <w:contextualSpacing/>
    </w:pPr>
  </w:style>
  <w:style w:type="character" w:customStyle="1" w:styleId="wp-caption-text-caption">
    <w:name w:val="wp-caption-text-caption"/>
    <w:basedOn w:val="DefaultParagraphFont"/>
    <w:rsid w:val="00086AB0"/>
  </w:style>
  <w:style w:type="character" w:customStyle="1" w:styleId="wp-caption-text-description">
    <w:name w:val="wp-caption-text-description"/>
    <w:basedOn w:val="DefaultParagraphFont"/>
    <w:rsid w:val="00086AB0"/>
  </w:style>
  <w:style w:type="character" w:customStyle="1" w:styleId="mw-headline">
    <w:name w:val="mw-headline"/>
    <w:basedOn w:val="DefaultParagraphFont"/>
    <w:rsid w:val="00840600"/>
  </w:style>
  <w:style w:type="character" w:customStyle="1" w:styleId="mw-editsection">
    <w:name w:val="mw-editsection"/>
    <w:basedOn w:val="DefaultParagraphFont"/>
    <w:rsid w:val="00840600"/>
  </w:style>
  <w:style w:type="character" w:customStyle="1" w:styleId="mw-editsection-bracket">
    <w:name w:val="mw-editsection-bracket"/>
    <w:basedOn w:val="DefaultParagraphFont"/>
    <w:rsid w:val="00840600"/>
  </w:style>
  <w:style w:type="character" w:customStyle="1" w:styleId="mw-editsection-divider">
    <w:name w:val="mw-editsection-divider"/>
    <w:basedOn w:val="DefaultParagraphFont"/>
    <w:rsid w:val="00840600"/>
  </w:style>
  <w:style w:type="character" w:customStyle="1" w:styleId="Heading2Char">
    <w:name w:val="Heading 2 Char"/>
    <w:basedOn w:val="DefaultParagraphFont"/>
    <w:link w:val="Heading2"/>
    <w:uiPriority w:val="9"/>
    <w:semiHidden/>
    <w:rsid w:val="002B47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30662">
      <w:bodyDiv w:val="1"/>
      <w:marLeft w:val="0"/>
      <w:marRight w:val="0"/>
      <w:marTop w:val="0"/>
      <w:marBottom w:val="0"/>
      <w:divBdr>
        <w:top w:val="none" w:sz="0" w:space="0" w:color="auto"/>
        <w:left w:val="none" w:sz="0" w:space="0" w:color="auto"/>
        <w:bottom w:val="none" w:sz="0" w:space="0" w:color="auto"/>
        <w:right w:val="none" w:sz="0" w:space="0" w:color="auto"/>
      </w:divBdr>
    </w:div>
    <w:div w:id="39280703">
      <w:bodyDiv w:val="1"/>
      <w:marLeft w:val="0"/>
      <w:marRight w:val="0"/>
      <w:marTop w:val="0"/>
      <w:marBottom w:val="0"/>
      <w:divBdr>
        <w:top w:val="none" w:sz="0" w:space="0" w:color="auto"/>
        <w:left w:val="none" w:sz="0" w:space="0" w:color="auto"/>
        <w:bottom w:val="none" w:sz="0" w:space="0" w:color="auto"/>
        <w:right w:val="none" w:sz="0" w:space="0" w:color="auto"/>
      </w:divBdr>
    </w:div>
    <w:div w:id="114445732">
      <w:bodyDiv w:val="1"/>
      <w:marLeft w:val="0"/>
      <w:marRight w:val="0"/>
      <w:marTop w:val="0"/>
      <w:marBottom w:val="0"/>
      <w:divBdr>
        <w:top w:val="none" w:sz="0" w:space="0" w:color="auto"/>
        <w:left w:val="none" w:sz="0" w:space="0" w:color="auto"/>
        <w:bottom w:val="none" w:sz="0" w:space="0" w:color="auto"/>
        <w:right w:val="none" w:sz="0" w:space="0" w:color="auto"/>
      </w:divBdr>
    </w:div>
    <w:div w:id="487744725">
      <w:bodyDiv w:val="1"/>
      <w:marLeft w:val="0"/>
      <w:marRight w:val="0"/>
      <w:marTop w:val="0"/>
      <w:marBottom w:val="0"/>
      <w:divBdr>
        <w:top w:val="none" w:sz="0" w:space="0" w:color="auto"/>
        <w:left w:val="none" w:sz="0" w:space="0" w:color="auto"/>
        <w:bottom w:val="none" w:sz="0" w:space="0" w:color="auto"/>
        <w:right w:val="none" w:sz="0" w:space="0" w:color="auto"/>
      </w:divBdr>
    </w:div>
    <w:div w:id="630399834">
      <w:bodyDiv w:val="1"/>
      <w:marLeft w:val="0"/>
      <w:marRight w:val="0"/>
      <w:marTop w:val="0"/>
      <w:marBottom w:val="0"/>
      <w:divBdr>
        <w:top w:val="none" w:sz="0" w:space="0" w:color="auto"/>
        <w:left w:val="none" w:sz="0" w:space="0" w:color="auto"/>
        <w:bottom w:val="none" w:sz="0" w:space="0" w:color="auto"/>
        <w:right w:val="none" w:sz="0" w:space="0" w:color="auto"/>
      </w:divBdr>
    </w:div>
    <w:div w:id="737747992">
      <w:bodyDiv w:val="1"/>
      <w:marLeft w:val="0"/>
      <w:marRight w:val="0"/>
      <w:marTop w:val="0"/>
      <w:marBottom w:val="0"/>
      <w:divBdr>
        <w:top w:val="none" w:sz="0" w:space="0" w:color="auto"/>
        <w:left w:val="none" w:sz="0" w:space="0" w:color="auto"/>
        <w:bottom w:val="none" w:sz="0" w:space="0" w:color="auto"/>
        <w:right w:val="none" w:sz="0" w:space="0" w:color="auto"/>
      </w:divBdr>
    </w:div>
    <w:div w:id="910845272">
      <w:bodyDiv w:val="1"/>
      <w:marLeft w:val="0"/>
      <w:marRight w:val="0"/>
      <w:marTop w:val="0"/>
      <w:marBottom w:val="0"/>
      <w:divBdr>
        <w:top w:val="none" w:sz="0" w:space="0" w:color="auto"/>
        <w:left w:val="none" w:sz="0" w:space="0" w:color="auto"/>
        <w:bottom w:val="none" w:sz="0" w:space="0" w:color="auto"/>
        <w:right w:val="none" w:sz="0" w:space="0" w:color="auto"/>
      </w:divBdr>
    </w:div>
    <w:div w:id="1184242211">
      <w:bodyDiv w:val="1"/>
      <w:marLeft w:val="0"/>
      <w:marRight w:val="0"/>
      <w:marTop w:val="0"/>
      <w:marBottom w:val="0"/>
      <w:divBdr>
        <w:top w:val="none" w:sz="0" w:space="0" w:color="auto"/>
        <w:left w:val="none" w:sz="0" w:space="0" w:color="auto"/>
        <w:bottom w:val="none" w:sz="0" w:space="0" w:color="auto"/>
        <w:right w:val="none" w:sz="0" w:space="0" w:color="auto"/>
      </w:divBdr>
    </w:div>
    <w:div w:id="1391735719">
      <w:bodyDiv w:val="1"/>
      <w:marLeft w:val="0"/>
      <w:marRight w:val="0"/>
      <w:marTop w:val="0"/>
      <w:marBottom w:val="0"/>
      <w:divBdr>
        <w:top w:val="none" w:sz="0" w:space="0" w:color="auto"/>
        <w:left w:val="none" w:sz="0" w:space="0" w:color="auto"/>
        <w:bottom w:val="none" w:sz="0" w:space="0" w:color="auto"/>
        <w:right w:val="none" w:sz="0" w:space="0" w:color="auto"/>
      </w:divBdr>
    </w:div>
    <w:div w:id="1397707664">
      <w:bodyDiv w:val="1"/>
      <w:marLeft w:val="0"/>
      <w:marRight w:val="0"/>
      <w:marTop w:val="0"/>
      <w:marBottom w:val="0"/>
      <w:divBdr>
        <w:top w:val="none" w:sz="0" w:space="0" w:color="auto"/>
        <w:left w:val="none" w:sz="0" w:space="0" w:color="auto"/>
        <w:bottom w:val="none" w:sz="0" w:space="0" w:color="auto"/>
        <w:right w:val="none" w:sz="0" w:space="0" w:color="auto"/>
      </w:divBdr>
    </w:div>
    <w:div w:id="1409158195">
      <w:bodyDiv w:val="1"/>
      <w:marLeft w:val="0"/>
      <w:marRight w:val="0"/>
      <w:marTop w:val="0"/>
      <w:marBottom w:val="0"/>
      <w:divBdr>
        <w:top w:val="none" w:sz="0" w:space="0" w:color="auto"/>
        <w:left w:val="none" w:sz="0" w:space="0" w:color="auto"/>
        <w:bottom w:val="none" w:sz="0" w:space="0" w:color="auto"/>
        <w:right w:val="none" w:sz="0" w:space="0" w:color="auto"/>
      </w:divBdr>
    </w:div>
    <w:div w:id="1458253621">
      <w:bodyDiv w:val="1"/>
      <w:marLeft w:val="0"/>
      <w:marRight w:val="0"/>
      <w:marTop w:val="0"/>
      <w:marBottom w:val="0"/>
      <w:divBdr>
        <w:top w:val="none" w:sz="0" w:space="0" w:color="auto"/>
        <w:left w:val="none" w:sz="0" w:space="0" w:color="auto"/>
        <w:bottom w:val="none" w:sz="0" w:space="0" w:color="auto"/>
        <w:right w:val="none" w:sz="0" w:space="0" w:color="auto"/>
      </w:divBdr>
    </w:div>
    <w:div w:id="1662081422">
      <w:bodyDiv w:val="1"/>
      <w:marLeft w:val="0"/>
      <w:marRight w:val="0"/>
      <w:marTop w:val="0"/>
      <w:marBottom w:val="0"/>
      <w:divBdr>
        <w:top w:val="none" w:sz="0" w:space="0" w:color="auto"/>
        <w:left w:val="none" w:sz="0" w:space="0" w:color="auto"/>
        <w:bottom w:val="none" w:sz="0" w:space="0" w:color="auto"/>
        <w:right w:val="none" w:sz="0" w:space="0" w:color="auto"/>
      </w:divBdr>
    </w:div>
    <w:div w:id="1670601604">
      <w:bodyDiv w:val="1"/>
      <w:marLeft w:val="0"/>
      <w:marRight w:val="0"/>
      <w:marTop w:val="0"/>
      <w:marBottom w:val="0"/>
      <w:divBdr>
        <w:top w:val="none" w:sz="0" w:space="0" w:color="auto"/>
        <w:left w:val="none" w:sz="0" w:space="0" w:color="auto"/>
        <w:bottom w:val="none" w:sz="0" w:space="0" w:color="auto"/>
        <w:right w:val="none" w:sz="0" w:space="0" w:color="auto"/>
      </w:divBdr>
    </w:div>
    <w:div w:id="170729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mentmania.com/sk/nepriame-dane" TargetMode="External"/><Relationship Id="rId13" Type="http://schemas.openxmlformats.org/officeDocument/2006/relationships/hyperlink" Target="https://sk.wikipedia.org/w/index.php?title=Kurzov%C3%A1_politika&amp;action=edit&amp;redlink=1" TargetMode="External"/><Relationship Id="rId18" Type="http://schemas.openxmlformats.org/officeDocument/2006/relationships/hyperlink" Target="https://sk.wikipedia.org/w/index.php?title=Monet%C3%A1rna_politika&amp;veaction=edit&amp;section=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anagementmania.com/sk/sektory" TargetMode="External"/><Relationship Id="rId12" Type="http://schemas.openxmlformats.org/officeDocument/2006/relationships/hyperlink" Target="https://sk.wikipedia.org/wiki/K%C3%BApna_sila" TargetMode="External"/><Relationship Id="rId17" Type="http://schemas.openxmlformats.org/officeDocument/2006/relationships/hyperlink" Target="https://sk.wikipedia.org/wiki/Defl%C3%A1cia" TargetMode="External"/><Relationship Id="rId2" Type="http://schemas.openxmlformats.org/officeDocument/2006/relationships/styles" Target="styles.xml"/><Relationship Id="rId16" Type="http://schemas.openxmlformats.org/officeDocument/2006/relationships/hyperlink" Target="https://sk.wikipedia.org/wiki/Infl%C3%A1ci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nagementmania.com/sk/sluzba-service" TargetMode="External"/><Relationship Id="rId11" Type="http://schemas.openxmlformats.org/officeDocument/2006/relationships/hyperlink" Target="https://sk.wikipedia.org/wiki/Peniaze" TargetMode="External"/><Relationship Id="rId5" Type="http://schemas.openxmlformats.org/officeDocument/2006/relationships/hyperlink" Target="https://managementmania.com/sk/vyrobky" TargetMode="External"/><Relationship Id="rId15" Type="http://schemas.openxmlformats.org/officeDocument/2006/relationships/hyperlink" Target="https://sk.wikipedia.org/wiki/Centr%C3%A1lna_banka" TargetMode="External"/><Relationship Id="rId10" Type="http://schemas.openxmlformats.org/officeDocument/2006/relationships/hyperlink" Target="https://sk.wikipedia.org/wiki/Statok_(ekon%C3%B3mia)" TargetMode="External"/><Relationship Id="rId19" Type="http://schemas.openxmlformats.org/officeDocument/2006/relationships/hyperlink" Target="https://sk.wikipedia.org/w/index.php?title=Monet%C3%A1rna_politika&amp;action=edit&amp;section=5" TargetMode="External"/><Relationship Id="rId4" Type="http://schemas.openxmlformats.org/officeDocument/2006/relationships/webSettings" Target="webSettings.xml"/><Relationship Id="rId9" Type="http://schemas.openxmlformats.org/officeDocument/2006/relationships/hyperlink" Target="https://sk.wikipedia.org/wiki/Latin%C4%8Dina" TargetMode="External"/><Relationship Id="rId14" Type="http://schemas.openxmlformats.org/officeDocument/2006/relationships/hyperlink" Target="https://sk.wikipedia.org/w/index.php?title=Dev%C3%ADzov%C3%A1_politika&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13</Pages>
  <Words>4307</Words>
  <Characters>24550</Characters>
  <Application>Microsoft Office Word</Application>
  <DocSecurity>0</DocSecurity>
  <Lines>204</Lines>
  <Paragraphs>57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Radim Baláž</cp:lastModifiedBy>
  <cp:revision>5</cp:revision>
  <dcterms:created xsi:type="dcterms:W3CDTF">2019-12-08T19:29:00Z</dcterms:created>
  <dcterms:modified xsi:type="dcterms:W3CDTF">2019-12-15T15:35:00Z</dcterms:modified>
</cp:coreProperties>
</file>