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D0F6" w14:textId="080627E7" w:rsidR="00B143CB" w:rsidRPr="007C001E" w:rsidRDefault="007C001E" w:rsidP="00B143CB">
      <w:pPr>
        <w:pBdr>
          <w:bottom w:val="single" w:sz="6" w:space="1" w:color="auto"/>
        </w:pBdr>
        <w:rPr>
          <w:b/>
          <w:bCs/>
        </w:rPr>
      </w:pPr>
      <w:r w:rsidRPr="007C001E">
        <w:rPr>
          <w:b/>
          <w:bCs/>
        </w:rPr>
        <w:t>MODEL DEMO NARRATIVE</w:t>
      </w:r>
    </w:p>
    <w:p w14:paraId="338322D7" w14:textId="77777777" w:rsidR="007C001E" w:rsidRPr="00254A2E" w:rsidRDefault="007C001E" w:rsidP="00B143CB">
      <w:pPr>
        <w:pBdr>
          <w:bottom w:val="single" w:sz="6" w:space="1" w:color="auto"/>
        </w:pBdr>
        <w:rPr>
          <w:sz w:val="22"/>
          <w:szCs w:val="22"/>
        </w:rPr>
      </w:pPr>
    </w:p>
    <w:p w14:paraId="79BC2E8D" w14:textId="77777777" w:rsidR="00B143CB" w:rsidRPr="00254A2E" w:rsidRDefault="00B143CB" w:rsidP="00B143CB">
      <w:pPr>
        <w:rPr>
          <w:sz w:val="22"/>
          <w:szCs w:val="22"/>
        </w:rPr>
      </w:pPr>
    </w:p>
    <w:p w14:paraId="4352D879" w14:textId="77777777" w:rsidR="00B143CB" w:rsidRPr="00254A2E" w:rsidRDefault="00B143CB" w:rsidP="00B143C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SECTION 1</w:t>
      </w:r>
      <w:r w:rsidRPr="00254A2E">
        <w:rPr>
          <w:b/>
          <w:bCs/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 xml:space="preserve">DESIGN </w:t>
      </w:r>
    </w:p>
    <w:p w14:paraId="5C478088" w14:textId="77777777" w:rsidR="00B143CB" w:rsidRDefault="00B143CB" w:rsidP="00B143CB">
      <w:pPr>
        <w:rPr>
          <w:sz w:val="22"/>
          <w:szCs w:val="22"/>
        </w:rPr>
      </w:pPr>
    </w:p>
    <w:p w14:paraId="3E1AD4CC" w14:textId="77777777" w:rsidR="00B143CB" w:rsidRPr="00E81E96" w:rsidRDefault="00B143CB" w:rsidP="00B143CB">
      <w:pPr>
        <w:rPr>
          <w:b/>
          <w:bCs/>
          <w:sz w:val="22"/>
          <w:szCs w:val="22"/>
        </w:rPr>
      </w:pPr>
      <w:r w:rsidRPr="00E81E96">
        <w:rPr>
          <w:b/>
          <w:bCs/>
          <w:sz w:val="22"/>
          <w:szCs w:val="22"/>
        </w:rPr>
        <w:t xml:space="preserve">Core components of the </w:t>
      </w:r>
      <w:r w:rsidRPr="00150016">
        <w:rPr>
          <w:b/>
          <w:bCs/>
          <w:sz w:val="22"/>
          <w:szCs w:val="22"/>
        </w:rPr>
        <w:t>ideal</w:t>
      </w:r>
      <w:r w:rsidRPr="00E81E96">
        <w:rPr>
          <w:b/>
          <w:bCs/>
          <w:sz w:val="22"/>
          <w:szCs w:val="22"/>
        </w:rPr>
        <w:t xml:space="preserve"> pricing model. </w:t>
      </w:r>
    </w:p>
    <w:p w14:paraId="26626576" w14:textId="77777777" w:rsidR="00B143CB" w:rsidRDefault="00B143CB" w:rsidP="00B143CB">
      <w:pPr>
        <w:rPr>
          <w:sz w:val="22"/>
          <w:szCs w:val="22"/>
        </w:rPr>
      </w:pPr>
    </w:p>
    <w:p w14:paraId="27DB210E" w14:textId="77777777" w:rsidR="00B143CB" w:rsidRPr="00157297" w:rsidRDefault="00B143CB" w:rsidP="00B143CB">
      <w:pPr>
        <w:rPr>
          <w:sz w:val="22"/>
          <w:szCs w:val="22"/>
        </w:rPr>
      </w:pPr>
      <w:r>
        <w:rPr>
          <w:sz w:val="22"/>
          <w:szCs w:val="22"/>
        </w:rPr>
        <w:t>Quality pricing</w:t>
      </w:r>
      <w:r w:rsidRPr="00157297">
        <w:rPr>
          <w:sz w:val="22"/>
          <w:szCs w:val="22"/>
        </w:rPr>
        <w:t xml:space="preserve"> guidance </w:t>
      </w:r>
      <w:r>
        <w:rPr>
          <w:sz w:val="22"/>
          <w:szCs w:val="22"/>
        </w:rPr>
        <w:t xml:space="preserve">comes from a model that is technically sound, strategically aligned, and commercially practical. This is why we intentionally integrate four core components to develop an ideal pricing model. </w:t>
      </w:r>
    </w:p>
    <w:p w14:paraId="1C8FF0FA" w14:textId="77777777" w:rsidR="00B143CB" w:rsidRPr="00157297" w:rsidRDefault="00B143CB" w:rsidP="00B143CB">
      <w:pPr>
        <w:rPr>
          <w:sz w:val="22"/>
          <w:szCs w:val="22"/>
        </w:rPr>
      </w:pPr>
    </w:p>
    <w:p w14:paraId="591C66F5" w14:textId="77777777" w:rsidR="00B143CB" w:rsidRDefault="00B143CB" w:rsidP="00B143CB">
      <w:pPr>
        <w:rPr>
          <w:sz w:val="22"/>
          <w:szCs w:val="22"/>
        </w:rPr>
      </w:pPr>
      <w:r w:rsidRPr="00157297">
        <w:rPr>
          <w:sz w:val="22"/>
          <w:szCs w:val="22"/>
        </w:rPr>
        <w:t xml:space="preserve">Our blueprint is clear: </w:t>
      </w:r>
    </w:p>
    <w:p w14:paraId="31A6B16D" w14:textId="77777777" w:rsidR="00B143CB" w:rsidRDefault="00B143CB" w:rsidP="00B143C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86E88">
        <w:rPr>
          <w:i/>
          <w:iCs/>
          <w:sz w:val="22"/>
          <w:szCs w:val="22"/>
        </w:rPr>
        <w:t>Internal historical data</w:t>
      </w:r>
      <w:r w:rsidRPr="00B86E8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provides </w:t>
      </w:r>
      <w:r w:rsidRPr="00B86E88">
        <w:rPr>
          <w:sz w:val="22"/>
          <w:szCs w:val="22"/>
        </w:rPr>
        <w:t xml:space="preserve">the transaction, customer, and offering history for an empirical foundation. </w:t>
      </w:r>
    </w:p>
    <w:p w14:paraId="62F17611" w14:textId="77777777" w:rsidR="00B143CB" w:rsidRDefault="00B143CB" w:rsidP="00B143C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86E88">
        <w:rPr>
          <w:i/>
          <w:iCs/>
          <w:sz w:val="22"/>
          <w:szCs w:val="22"/>
        </w:rPr>
        <w:t>External environmental data</w:t>
      </w:r>
      <w:r w:rsidRPr="00B86E88">
        <w:rPr>
          <w:sz w:val="22"/>
          <w:szCs w:val="22"/>
        </w:rPr>
        <w:t xml:space="preserve"> adds market sentiment, </w:t>
      </w:r>
      <w:r>
        <w:rPr>
          <w:sz w:val="22"/>
          <w:szCs w:val="22"/>
        </w:rPr>
        <w:t xml:space="preserve">macro signals, </w:t>
      </w:r>
      <w:r w:rsidRPr="00B86E88">
        <w:rPr>
          <w:sz w:val="22"/>
          <w:szCs w:val="22"/>
        </w:rPr>
        <w:t xml:space="preserve">and </w:t>
      </w:r>
      <w:r>
        <w:rPr>
          <w:sz w:val="22"/>
          <w:szCs w:val="22"/>
        </w:rPr>
        <w:t xml:space="preserve">externally observed </w:t>
      </w:r>
      <w:r w:rsidRPr="00B86E88">
        <w:rPr>
          <w:sz w:val="22"/>
          <w:szCs w:val="22"/>
        </w:rPr>
        <w:t xml:space="preserve">evidence. </w:t>
      </w:r>
    </w:p>
    <w:p w14:paraId="644B515A" w14:textId="77777777" w:rsidR="00B143CB" w:rsidRDefault="00B143CB" w:rsidP="00B143C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70596">
        <w:rPr>
          <w:i/>
          <w:iCs/>
          <w:sz w:val="22"/>
          <w:szCs w:val="22"/>
        </w:rPr>
        <w:t>Our industry expertise</w:t>
      </w:r>
      <w:r w:rsidRPr="00B86E88">
        <w:rPr>
          <w:sz w:val="22"/>
          <w:szCs w:val="22"/>
        </w:rPr>
        <w:t xml:space="preserve"> brings </w:t>
      </w:r>
      <w:r>
        <w:rPr>
          <w:sz w:val="22"/>
          <w:szCs w:val="22"/>
        </w:rPr>
        <w:t xml:space="preserve">decades of </w:t>
      </w:r>
      <w:r w:rsidRPr="00B86E88">
        <w:rPr>
          <w:sz w:val="22"/>
          <w:szCs w:val="22"/>
        </w:rPr>
        <w:t>benchmarks, key drivers, and paradigms that test beliefs</w:t>
      </w:r>
      <w:r>
        <w:rPr>
          <w:sz w:val="22"/>
          <w:szCs w:val="22"/>
        </w:rPr>
        <w:t xml:space="preserve"> and guide the strategic architecture. </w:t>
      </w:r>
    </w:p>
    <w:p w14:paraId="387CC81B" w14:textId="77777777" w:rsidR="00B143CB" w:rsidRPr="00B86E88" w:rsidRDefault="00B143CB" w:rsidP="00B143C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2348D">
        <w:rPr>
          <w:i/>
          <w:iCs/>
          <w:sz w:val="22"/>
          <w:szCs w:val="22"/>
        </w:rPr>
        <w:t>Your in-house knowledge</w:t>
      </w:r>
      <w:r w:rsidRPr="00B86E88">
        <w:rPr>
          <w:sz w:val="22"/>
          <w:szCs w:val="22"/>
        </w:rPr>
        <w:t xml:space="preserve"> keeps the model grounded in the realities of the business</w:t>
      </w:r>
      <w:r>
        <w:rPr>
          <w:sz w:val="22"/>
          <w:szCs w:val="22"/>
        </w:rPr>
        <w:t xml:space="preserve"> and its objectives</w:t>
      </w:r>
      <w:r w:rsidRPr="00B86E88">
        <w:rPr>
          <w:sz w:val="22"/>
          <w:szCs w:val="22"/>
        </w:rPr>
        <w:t xml:space="preserve"> to shape</w:t>
      </w:r>
      <w:r>
        <w:rPr>
          <w:sz w:val="22"/>
          <w:szCs w:val="22"/>
        </w:rPr>
        <w:t xml:space="preserve"> purposeful outcomes</w:t>
      </w:r>
      <w:r w:rsidRPr="00B86E88">
        <w:rPr>
          <w:sz w:val="22"/>
          <w:szCs w:val="22"/>
        </w:rPr>
        <w:t xml:space="preserve">. </w:t>
      </w:r>
    </w:p>
    <w:p w14:paraId="2615888E" w14:textId="77777777" w:rsidR="00B143CB" w:rsidRPr="00157297" w:rsidRDefault="00B143CB" w:rsidP="00B143CB">
      <w:pPr>
        <w:rPr>
          <w:sz w:val="22"/>
          <w:szCs w:val="22"/>
        </w:rPr>
      </w:pPr>
    </w:p>
    <w:p w14:paraId="232473C6" w14:textId="77777777" w:rsidR="00B143CB" w:rsidRDefault="00B143CB" w:rsidP="00B143CB">
      <w:pPr>
        <w:rPr>
          <w:sz w:val="22"/>
          <w:szCs w:val="22"/>
        </w:rPr>
      </w:pPr>
      <w:r>
        <w:rPr>
          <w:sz w:val="22"/>
          <w:szCs w:val="22"/>
        </w:rPr>
        <w:t xml:space="preserve">The result is an evidence-based pricing model designed to deliver commercially viable recommendations and desired business results.  </w:t>
      </w:r>
    </w:p>
    <w:p w14:paraId="487A31A5" w14:textId="77777777" w:rsidR="00B143CB" w:rsidRDefault="00B143CB" w:rsidP="00B143CB">
      <w:pPr>
        <w:rPr>
          <w:sz w:val="22"/>
          <w:szCs w:val="22"/>
        </w:rPr>
      </w:pPr>
    </w:p>
    <w:p w14:paraId="17CC5E09" w14:textId="473BA471" w:rsidR="00E14DAF" w:rsidRDefault="00E14DAF" w:rsidP="00B143CB">
      <w:pPr>
        <w:rPr>
          <w:sz w:val="22"/>
          <w:szCs w:val="22"/>
        </w:rPr>
      </w:pPr>
      <w:r w:rsidRPr="00BA6742">
        <w:rPr>
          <w:i/>
          <w:iCs/>
          <w:sz w:val="22"/>
          <w:szCs w:val="22"/>
        </w:rPr>
        <w:t>Visualization Guidance:</w:t>
      </w:r>
      <w:r>
        <w:rPr>
          <w:sz w:val="22"/>
          <w:szCs w:val="22"/>
        </w:rPr>
        <w:t xml:space="preserve"> </w:t>
      </w:r>
      <w:r w:rsidR="00BA6742">
        <w:rPr>
          <w:sz w:val="22"/>
          <w:szCs w:val="22"/>
        </w:rPr>
        <w:t xml:space="preserve">We don’t need a granular deep dive </w:t>
      </w:r>
      <w:r w:rsidR="00410275">
        <w:rPr>
          <w:sz w:val="22"/>
          <w:szCs w:val="22"/>
        </w:rPr>
        <w:t>to explain</w:t>
      </w:r>
      <w:r w:rsidR="00BA6742">
        <w:rPr>
          <w:sz w:val="22"/>
          <w:szCs w:val="22"/>
        </w:rPr>
        <w:t xml:space="preserve"> each one of these</w:t>
      </w:r>
      <w:r w:rsidR="00F97A61">
        <w:rPr>
          <w:sz w:val="22"/>
          <w:szCs w:val="22"/>
        </w:rPr>
        <w:t>, but th</w:t>
      </w:r>
      <w:r w:rsidR="00695D35">
        <w:rPr>
          <w:sz w:val="22"/>
          <w:szCs w:val="22"/>
        </w:rPr>
        <w:t>e visualization used here</w:t>
      </w:r>
      <w:r w:rsidR="00F97A61">
        <w:rPr>
          <w:sz w:val="22"/>
          <w:szCs w:val="22"/>
        </w:rPr>
        <w:t xml:space="preserve"> should flow </w:t>
      </w:r>
      <w:r w:rsidR="00695D35">
        <w:rPr>
          <w:sz w:val="22"/>
          <w:szCs w:val="22"/>
        </w:rPr>
        <w:t xml:space="preserve">well </w:t>
      </w:r>
      <w:r w:rsidR="00F97A61">
        <w:rPr>
          <w:sz w:val="22"/>
          <w:szCs w:val="22"/>
        </w:rPr>
        <w:t>into section 2</w:t>
      </w:r>
      <w:r w:rsidR="009E7D26">
        <w:rPr>
          <w:sz w:val="22"/>
          <w:szCs w:val="22"/>
        </w:rPr>
        <w:t xml:space="preserve"> as they are quite connected</w:t>
      </w:r>
      <w:r w:rsidR="00F97A61">
        <w:rPr>
          <w:sz w:val="22"/>
          <w:szCs w:val="22"/>
        </w:rPr>
        <w:t xml:space="preserve">. </w:t>
      </w:r>
      <w:r w:rsidR="00BA6742">
        <w:rPr>
          <w:sz w:val="22"/>
          <w:szCs w:val="22"/>
        </w:rPr>
        <w:t xml:space="preserve"> </w:t>
      </w:r>
    </w:p>
    <w:p w14:paraId="12CF620F" w14:textId="77777777" w:rsidR="00B143CB" w:rsidRDefault="00B143CB" w:rsidP="00B143CB">
      <w:pPr>
        <w:pBdr>
          <w:bottom w:val="single" w:sz="6" w:space="1" w:color="auto"/>
        </w:pBdr>
        <w:rPr>
          <w:sz w:val="22"/>
          <w:szCs w:val="22"/>
        </w:rPr>
      </w:pPr>
    </w:p>
    <w:p w14:paraId="38F18821" w14:textId="77777777" w:rsidR="00B143CB" w:rsidRPr="00254A2E" w:rsidRDefault="00B143CB" w:rsidP="00B143CB">
      <w:pPr>
        <w:rPr>
          <w:sz w:val="22"/>
          <w:szCs w:val="22"/>
        </w:rPr>
      </w:pPr>
    </w:p>
    <w:p w14:paraId="25003A0C" w14:textId="77777777" w:rsidR="00B143CB" w:rsidRPr="00254A2E" w:rsidRDefault="00B143CB" w:rsidP="00B143C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SECTION 2</w:t>
      </w:r>
      <w:r w:rsidRPr="00254A2E">
        <w:rPr>
          <w:b/>
          <w:bCs/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POWER</w:t>
      </w:r>
      <w:r w:rsidRPr="00254A2E">
        <w:rPr>
          <w:b/>
          <w:bCs/>
          <w:sz w:val="22"/>
          <w:szCs w:val="22"/>
        </w:rPr>
        <w:t xml:space="preserve">  </w:t>
      </w:r>
    </w:p>
    <w:p w14:paraId="14BFB2F5" w14:textId="77777777" w:rsidR="00B143CB" w:rsidRDefault="00B143CB" w:rsidP="00B143CB">
      <w:pPr>
        <w:rPr>
          <w:sz w:val="22"/>
          <w:szCs w:val="22"/>
        </w:rPr>
      </w:pPr>
    </w:p>
    <w:p w14:paraId="19411741" w14:textId="77777777" w:rsidR="00B143CB" w:rsidRPr="00850A65" w:rsidRDefault="00B143CB" w:rsidP="00B143CB">
      <w:pPr>
        <w:rPr>
          <w:b/>
          <w:bCs/>
          <w:sz w:val="22"/>
          <w:szCs w:val="22"/>
        </w:rPr>
      </w:pPr>
      <w:r w:rsidRPr="00850A65">
        <w:rPr>
          <w:b/>
          <w:bCs/>
          <w:sz w:val="22"/>
          <w:szCs w:val="22"/>
        </w:rPr>
        <w:t xml:space="preserve">AI-powered pricing guidance. </w:t>
      </w:r>
    </w:p>
    <w:p w14:paraId="7125DF91" w14:textId="77777777" w:rsidR="00B143CB" w:rsidRDefault="00B143CB" w:rsidP="00B143CB">
      <w:pPr>
        <w:rPr>
          <w:sz w:val="22"/>
          <w:szCs w:val="22"/>
        </w:rPr>
      </w:pPr>
    </w:p>
    <w:p w14:paraId="54FEBE67" w14:textId="08CBF328" w:rsidR="00B143CB" w:rsidRDefault="00B143CB" w:rsidP="00B143CB">
      <w:pPr>
        <w:rPr>
          <w:sz w:val="22"/>
          <w:szCs w:val="22"/>
        </w:rPr>
      </w:pPr>
      <w:r>
        <w:rPr>
          <w:sz w:val="22"/>
          <w:szCs w:val="22"/>
        </w:rPr>
        <w:t xml:space="preserve">Effective pricing decisions require precision. </w:t>
      </w:r>
      <w:r w:rsidRPr="00464463">
        <w:rPr>
          <w:sz w:val="22"/>
          <w:szCs w:val="22"/>
        </w:rPr>
        <w:t xml:space="preserve">Machine learning provides the analytical engine, </w:t>
      </w:r>
      <w:r>
        <w:rPr>
          <w:sz w:val="22"/>
          <w:szCs w:val="22"/>
        </w:rPr>
        <w:t xml:space="preserve">using historical transactions and market signals to produce measurable predictions and optimize for </w:t>
      </w:r>
      <w:r w:rsidR="00440467">
        <w:rPr>
          <w:sz w:val="22"/>
          <w:szCs w:val="22"/>
        </w:rPr>
        <w:t>busine</w:t>
      </w:r>
      <w:r w:rsidR="00587C17">
        <w:rPr>
          <w:sz w:val="22"/>
          <w:szCs w:val="22"/>
        </w:rPr>
        <w:t>ss outcomes</w:t>
      </w:r>
      <w:r>
        <w:rPr>
          <w:sz w:val="22"/>
          <w:szCs w:val="22"/>
        </w:rPr>
        <w:t>. Combined with strategic guidance, machine learning</w:t>
      </w:r>
      <w:r w:rsidRPr="005D5677">
        <w:rPr>
          <w:sz w:val="22"/>
          <w:szCs w:val="22"/>
        </w:rPr>
        <w:t xml:space="preserve"> allows the model to move beyond broad assumptions and generate </w:t>
      </w:r>
      <w:r>
        <w:rPr>
          <w:sz w:val="22"/>
          <w:szCs w:val="22"/>
        </w:rPr>
        <w:t xml:space="preserve">practical, deterministic </w:t>
      </w:r>
      <w:r w:rsidRPr="005D5677">
        <w:rPr>
          <w:sz w:val="22"/>
          <w:szCs w:val="22"/>
        </w:rPr>
        <w:t xml:space="preserve">price </w:t>
      </w:r>
      <w:r>
        <w:rPr>
          <w:sz w:val="22"/>
          <w:szCs w:val="22"/>
        </w:rPr>
        <w:t>recommendations</w:t>
      </w:r>
      <w:r w:rsidRPr="005D5677">
        <w:rPr>
          <w:sz w:val="22"/>
          <w:szCs w:val="22"/>
        </w:rPr>
        <w:t xml:space="preserve"> tailored to the specific customer, </w:t>
      </w:r>
      <w:r>
        <w:rPr>
          <w:sz w:val="22"/>
          <w:szCs w:val="22"/>
        </w:rPr>
        <w:t>offering</w:t>
      </w:r>
      <w:r w:rsidRPr="005D5677">
        <w:rPr>
          <w:sz w:val="22"/>
          <w:szCs w:val="22"/>
        </w:rPr>
        <w:t>, order, and market scenario.</w:t>
      </w:r>
    </w:p>
    <w:p w14:paraId="4BDB51A8" w14:textId="77777777" w:rsidR="00B143CB" w:rsidRDefault="00B143CB" w:rsidP="00B143CB">
      <w:pPr>
        <w:rPr>
          <w:sz w:val="22"/>
          <w:szCs w:val="22"/>
        </w:rPr>
      </w:pPr>
    </w:p>
    <w:p w14:paraId="37D86483" w14:textId="3595707C" w:rsidR="00B143CB" w:rsidRDefault="00B143CB" w:rsidP="00B143CB">
      <w:pPr>
        <w:rPr>
          <w:sz w:val="22"/>
          <w:szCs w:val="22"/>
        </w:rPr>
      </w:pPr>
      <w:r>
        <w:rPr>
          <w:sz w:val="22"/>
          <w:szCs w:val="22"/>
        </w:rPr>
        <w:t>To minimize friction and ensure adoption, a natural-language AI execution layer then helps teams access and engage with the modeled recommendations, builds conviction behind the rationale, and empowers to confidently execute in</w:t>
      </w:r>
      <w:r w:rsidR="0014771B">
        <w:rPr>
          <w:sz w:val="22"/>
          <w:szCs w:val="22"/>
        </w:rPr>
        <w:t xml:space="preserve"> </w:t>
      </w:r>
      <w:r>
        <w:rPr>
          <w:sz w:val="22"/>
          <w:szCs w:val="22"/>
        </w:rPr>
        <w:t>market.</w:t>
      </w:r>
      <w:r w:rsidRPr="001371A3">
        <w:rPr>
          <w:sz w:val="22"/>
          <w:szCs w:val="22"/>
        </w:rPr>
        <w:t xml:space="preserve"> </w:t>
      </w:r>
      <w:r w:rsidRPr="00554588">
        <w:rPr>
          <w:sz w:val="22"/>
          <w:szCs w:val="22"/>
        </w:rPr>
        <w:t>The result is a repeatable mechanism for delivering optimized pricing guidance at scale</w:t>
      </w:r>
      <w:r>
        <w:rPr>
          <w:sz w:val="22"/>
          <w:szCs w:val="22"/>
        </w:rPr>
        <w:t xml:space="preserve"> that drives measurable profit realization.   </w:t>
      </w:r>
    </w:p>
    <w:p w14:paraId="76E5EA39" w14:textId="77777777" w:rsidR="00B143CB" w:rsidRDefault="00B143CB" w:rsidP="00B143CB">
      <w:pPr>
        <w:rPr>
          <w:sz w:val="22"/>
          <w:szCs w:val="22"/>
        </w:rPr>
      </w:pPr>
    </w:p>
    <w:p w14:paraId="6D5784AA" w14:textId="77777777" w:rsidR="00B143CB" w:rsidRDefault="00B143CB" w:rsidP="00B143CB">
      <w:pPr>
        <w:pBdr>
          <w:bottom w:val="single" w:sz="6" w:space="1" w:color="auto"/>
        </w:pBdr>
        <w:rPr>
          <w:sz w:val="22"/>
          <w:szCs w:val="22"/>
        </w:rPr>
      </w:pPr>
    </w:p>
    <w:p w14:paraId="5189669E" w14:textId="77777777" w:rsidR="00B143CB" w:rsidRPr="00254A2E" w:rsidRDefault="00B143CB" w:rsidP="00B143CB">
      <w:pPr>
        <w:rPr>
          <w:sz w:val="22"/>
          <w:szCs w:val="22"/>
        </w:rPr>
      </w:pPr>
    </w:p>
    <w:p w14:paraId="1F3294CA" w14:textId="77777777" w:rsidR="00B143CB" w:rsidRPr="00254A2E" w:rsidRDefault="00B143CB" w:rsidP="00B143C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SECTION 3</w:t>
      </w:r>
      <w:r w:rsidRPr="00254A2E">
        <w:rPr>
          <w:b/>
          <w:bCs/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EXECUTE</w:t>
      </w:r>
      <w:r w:rsidRPr="00254A2E">
        <w:rPr>
          <w:b/>
          <w:bCs/>
          <w:sz w:val="22"/>
          <w:szCs w:val="22"/>
        </w:rPr>
        <w:t xml:space="preserve"> </w:t>
      </w:r>
    </w:p>
    <w:p w14:paraId="7282D79B" w14:textId="77777777" w:rsidR="00B143CB" w:rsidRDefault="00B143CB" w:rsidP="00B143CB">
      <w:pPr>
        <w:rPr>
          <w:sz w:val="22"/>
          <w:szCs w:val="22"/>
        </w:rPr>
      </w:pPr>
    </w:p>
    <w:p w14:paraId="2096476D" w14:textId="77777777" w:rsidR="00B143CB" w:rsidRPr="008904A7" w:rsidRDefault="00B143CB" w:rsidP="00B143CB">
      <w:pPr>
        <w:rPr>
          <w:b/>
          <w:bCs/>
          <w:sz w:val="22"/>
          <w:szCs w:val="22"/>
        </w:rPr>
      </w:pPr>
      <w:r w:rsidRPr="008904A7">
        <w:rPr>
          <w:b/>
          <w:bCs/>
          <w:sz w:val="22"/>
          <w:szCs w:val="22"/>
        </w:rPr>
        <w:t xml:space="preserve">Generate </w:t>
      </w:r>
      <w:r>
        <w:rPr>
          <w:b/>
          <w:bCs/>
          <w:sz w:val="22"/>
          <w:szCs w:val="22"/>
        </w:rPr>
        <w:t>optimal</w:t>
      </w:r>
      <w:r w:rsidRPr="008904A7">
        <w:rPr>
          <w:b/>
          <w:bCs/>
          <w:sz w:val="22"/>
          <w:szCs w:val="22"/>
        </w:rPr>
        <w:t xml:space="preserve"> price recommendations. </w:t>
      </w:r>
    </w:p>
    <w:p w14:paraId="403EECA6" w14:textId="77777777" w:rsidR="00B143CB" w:rsidRPr="00254A2E" w:rsidRDefault="00B143CB" w:rsidP="00B143CB">
      <w:pPr>
        <w:rPr>
          <w:sz w:val="22"/>
          <w:szCs w:val="22"/>
        </w:rPr>
      </w:pPr>
    </w:p>
    <w:p w14:paraId="49098428" w14:textId="77777777" w:rsidR="00B143CB" w:rsidRDefault="00B143CB" w:rsidP="00B143CB">
      <w:pPr>
        <w:rPr>
          <w:sz w:val="22"/>
          <w:szCs w:val="22"/>
        </w:rPr>
      </w:pPr>
      <w:r w:rsidRPr="00E20A5D">
        <w:rPr>
          <w:sz w:val="22"/>
          <w:szCs w:val="22"/>
        </w:rPr>
        <w:t xml:space="preserve">Each </w:t>
      </w:r>
      <w:r>
        <w:rPr>
          <w:sz w:val="22"/>
          <w:szCs w:val="22"/>
        </w:rPr>
        <w:t>pricing decision is unique, carrying scenario-specific context.</w:t>
      </w:r>
      <w:r w:rsidRPr="00E20A5D">
        <w:rPr>
          <w:sz w:val="22"/>
          <w:szCs w:val="22"/>
        </w:rPr>
        <w:t xml:space="preserve"> The model </w:t>
      </w:r>
      <w:r>
        <w:rPr>
          <w:sz w:val="22"/>
          <w:szCs w:val="22"/>
        </w:rPr>
        <w:t>processes</w:t>
      </w:r>
      <w:r w:rsidRPr="00E20A5D">
        <w:rPr>
          <w:sz w:val="22"/>
          <w:szCs w:val="22"/>
        </w:rPr>
        <w:t xml:space="preserve"> each set of</w:t>
      </w:r>
      <w:r>
        <w:rPr>
          <w:sz w:val="22"/>
          <w:szCs w:val="22"/>
        </w:rPr>
        <w:t xml:space="preserve"> distinct</w:t>
      </w:r>
      <w:r w:rsidRPr="00E20A5D">
        <w:rPr>
          <w:sz w:val="22"/>
          <w:szCs w:val="22"/>
        </w:rPr>
        <w:t xml:space="preserve"> factors – </w:t>
      </w:r>
      <w:r>
        <w:rPr>
          <w:sz w:val="22"/>
          <w:szCs w:val="22"/>
        </w:rPr>
        <w:t xml:space="preserve">such as </w:t>
      </w:r>
      <w:r w:rsidRPr="00E20A5D">
        <w:rPr>
          <w:sz w:val="22"/>
          <w:szCs w:val="22"/>
        </w:rPr>
        <w:t xml:space="preserve">customer tenure, growth potential, price sensitivity, market segment, order urgency, </w:t>
      </w:r>
      <w:r>
        <w:rPr>
          <w:sz w:val="22"/>
          <w:szCs w:val="22"/>
        </w:rPr>
        <w:t xml:space="preserve">cost signals, </w:t>
      </w:r>
      <w:r w:rsidRPr="00E20A5D">
        <w:rPr>
          <w:sz w:val="22"/>
          <w:szCs w:val="22"/>
        </w:rPr>
        <w:t>etc. – and appl</w:t>
      </w:r>
      <w:r>
        <w:rPr>
          <w:sz w:val="22"/>
          <w:szCs w:val="22"/>
        </w:rPr>
        <w:t>ies</w:t>
      </w:r>
      <w:r w:rsidRPr="00E20A5D">
        <w:rPr>
          <w:sz w:val="22"/>
          <w:szCs w:val="22"/>
        </w:rPr>
        <w:t xml:space="preserve"> the rules, logic, and guardrails established during design to produce intentional</w:t>
      </w:r>
      <w:r>
        <w:rPr>
          <w:sz w:val="22"/>
          <w:szCs w:val="22"/>
        </w:rPr>
        <w:t>, scenario-based</w:t>
      </w:r>
      <w:r w:rsidRPr="00E20A5D">
        <w:rPr>
          <w:sz w:val="22"/>
          <w:szCs w:val="22"/>
        </w:rPr>
        <w:t xml:space="preserve"> pricing guidance. </w:t>
      </w:r>
    </w:p>
    <w:p w14:paraId="0D1FC2EF" w14:textId="77777777" w:rsidR="00B143CB" w:rsidRDefault="00B143CB" w:rsidP="00B143CB">
      <w:pPr>
        <w:rPr>
          <w:sz w:val="22"/>
          <w:szCs w:val="22"/>
        </w:rPr>
      </w:pPr>
    </w:p>
    <w:p w14:paraId="1685FA7B" w14:textId="43604A0F" w:rsidR="00B143CB" w:rsidRPr="00E14DAF" w:rsidRDefault="00E14DAF" w:rsidP="00B143CB">
      <w:pPr>
        <w:rPr>
          <w:i/>
          <w:iCs/>
          <w:sz w:val="22"/>
          <w:szCs w:val="22"/>
        </w:rPr>
      </w:pPr>
      <w:r w:rsidRPr="00E14DAF">
        <w:rPr>
          <w:i/>
          <w:iCs/>
          <w:sz w:val="22"/>
          <w:szCs w:val="22"/>
        </w:rPr>
        <w:t xml:space="preserve">Visualization Guidance: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255"/>
        <w:gridCol w:w="3780"/>
        <w:gridCol w:w="4410"/>
      </w:tblGrid>
      <w:tr w:rsidR="00B143CB" w14:paraId="431EFEBE" w14:textId="77777777" w:rsidTr="00475D5B">
        <w:tc>
          <w:tcPr>
            <w:tcW w:w="1255" w:type="dxa"/>
            <w:shd w:val="clear" w:color="auto" w:fill="EBF3FB"/>
          </w:tcPr>
          <w:p w14:paraId="2CE7083E" w14:textId="77777777" w:rsidR="00B143CB" w:rsidRPr="00351C40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351C40">
              <w:rPr>
                <w:b/>
                <w:bCs/>
                <w:sz w:val="22"/>
                <w:szCs w:val="22"/>
              </w:rPr>
              <w:t>Scene 1</w:t>
            </w:r>
          </w:p>
        </w:tc>
        <w:tc>
          <w:tcPr>
            <w:tcW w:w="3780" w:type="dxa"/>
          </w:tcPr>
          <w:p w14:paraId="3633F7E8" w14:textId="36FD3414" w:rsidR="00B143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Show a transaction flowing through the model visual; full screen </w:t>
            </w:r>
          </w:p>
        </w:tc>
        <w:tc>
          <w:tcPr>
            <w:tcW w:w="4410" w:type="dxa"/>
          </w:tcPr>
          <w:p w14:paraId="02BA60C4" w14:textId="2E7D518C" w:rsidR="00B143CB" w:rsidRPr="006779B7" w:rsidRDefault="00B143CB" w:rsidP="00475D5B">
            <w:pPr>
              <w:rPr>
                <w:sz w:val="22"/>
                <w:szCs w:val="22"/>
              </w:rPr>
            </w:pPr>
            <w:r w:rsidRPr="006779B7">
              <w:rPr>
                <w:sz w:val="22"/>
                <w:szCs w:val="22"/>
              </w:rPr>
              <w:t>List the attributes / have a distinct color</w:t>
            </w:r>
          </w:p>
        </w:tc>
      </w:tr>
      <w:tr w:rsidR="00B143CB" w14:paraId="4694DF98" w14:textId="77777777" w:rsidTr="00475D5B">
        <w:tc>
          <w:tcPr>
            <w:tcW w:w="1255" w:type="dxa"/>
            <w:shd w:val="clear" w:color="auto" w:fill="EBF3FB"/>
          </w:tcPr>
          <w:p w14:paraId="171F9A11" w14:textId="77777777" w:rsidR="00B143CB" w:rsidRPr="00351C40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351C40">
              <w:rPr>
                <w:b/>
                <w:bCs/>
                <w:sz w:val="22"/>
                <w:szCs w:val="22"/>
              </w:rPr>
              <w:t>Scene 2</w:t>
            </w:r>
          </w:p>
        </w:tc>
        <w:tc>
          <w:tcPr>
            <w:tcW w:w="3780" w:type="dxa"/>
          </w:tcPr>
          <w:p w14:paraId="32663CE4" w14:textId="77777777" w:rsidR="00B143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Model visual moves left while revenue curve chart shows up on the right; Show dot 1 on the chart, showing both the scenario and associated price guidance </w:t>
            </w:r>
          </w:p>
        </w:tc>
        <w:tc>
          <w:tcPr>
            <w:tcW w:w="4410" w:type="dxa"/>
          </w:tcPr>
          <w:p w14:paraId="173AD1F2" w14:textId="77777777" w:rsidR="00B143CB" w:rsidRPr="006779B7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Scenario 1: </w:t>
            </w:r>
            <w:r w:rsidRPr="006779B7">
              <w:rPr>
                <w:sz w:val="22"/>
                <w:szCs w:val="22"/>
              </w:rPr>
              <w:t>A price sensitive customer placing a high-volume order in an emerging market</w:t>
            </w:r>
          </w:p>
        </w:tc>
      </w:tr>
      <w:tr w:rsidR="00B143CB" w14:paraId="1E1128BA" w14:textId="77777777" w:rsidTr="00475D5B">
        <w:tc>
          <w:tcPr>
            <w:tcW w:w="1255" w:type="dxa"/>
            <w:shd w:val="clear" w:color="auto" w:fill="EBF3FB"/>
          </w:tcPr>
          <w:p w14:paraId="5852AA47" w14:textId="77777777" w:rsidR="00B143CB" w:rsidRPr="00351C40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351C40">
              <w:rPr>
                <w:b/>
                <w:bCs/>
                <w:sz w:val="22"/>
                <w:szCs w:val="22"/>
              </w:rPr>
              <w:t>Scene 3</w:t>
            </w:r>
          </w:p>
        </w:tc>
        <w:tc>
          <w:tcPr>
            <w:tcW w:w="3780" w:type="dxa"/>
          </w:tcPr>
          <w:p w14:paraId="765B3A62" w14:textId="77777777" w:rsidR="00B143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Show a 2</w:t>
            </w:r>
            <w:r w:rsidRPr="006779B7">
              <w:rPr>
                <w:sz w:val="22"/>
                <w:szCs w:val="22"/>
                <w:vertAlign w:val="superscript"/>
              </w:rPr>
              <w:t>nd</w:t>
            </w:r>
            <w:r>
              <w:rPr>
                <w:sz w:val="22"/>
                <w:szCs w:val="22"/>
              </w:rPr>
              <w:t xml:space="preserve"> transaction flow through the model visual</w:t>
            </w:r>
          </w:p>
        </w:tc>
        <w:tc>
          <w:tcPr>
            <w:tcW w:w="4410" w:type="dxa"/>
          </w:tcPr>
          <w:p w14:paraId="24DBC494" w14:textId="77777777" w:rsidR="00B143CB" w:rsidRPr="006779B7" w:rsidRDefault="00B143CB" w:rsidP="00475D5B">
            <w:pPr>
              <w:rPr>
                <w:sz w:val="22"/>
                <w:szCs w:val="22"/>
              </w:rPr>
            </w:pPr>
            <w:r w:rsidRPr="006779B7">
              <w:rPr>
                <w:sz w:val="22"/>
                <w:szCs w:val="22"/>
              </w:rPr>
              <w:t>List the attributes / have a distinct color</w:t>
            </w:r>
          </w:p>
        </w:tc>
      </w:tr>
      <w:tr w:rsidR="00B143CB" w14:paraId="5DED5441" w14:textId="77777777" w:rsidTr="00475D5B">
        <w:tc>
          <w:tcPr>
            <w:tcW w:w="1255" w:type="dxa"/>
            <w:shd w:val="clear" w:color="auto" w:fill="EBF3FB"/>
          </w:tcPr>
          <w:p w14:paraId="13541B93" w14:textId="77777777" w:rsidR="00B143CB" w:rsidRPr="00351C40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351C40">
              <w:rPr>
                <w:b/>
                <w:bCs/>
                <w:sz w:val="22"/>
                <w:szCs w:val="22"/>
              </w:rPr>
              <w:t>Scene 4</w:t>
            </w:r>
          </w:p>
        </w:tc>
        <w:tc>
          <w:tcPr>
            <w:tcW w:w="3780" w:type="dxa"/>
          </w:tcPr>
          <w:p w14:paraId="1CB28C21" w14:textId="77777777" w:rsidR="00B143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Show dot 2 on the chart, showing both the scenario and associated price guidance </w:t>
            </w:r>
          </w:p>
        </w:tc>
        <w:tc>
          <w:tcPr>
            <w:tcW w:w="4410" w:type="dxa"/>
          </w:tcPr>
          <w:p w14:paraId="08B68A89" w14:textId="77777777" w:rsidR="00B143CB" w:rsidRPr="006779B7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Scenario 2: </w:t>
            </w:r>
            <w:r w:rsidRPr="006779B7">
              <w:rPr>
                <w:sz w:val="22"/>
                <w:szCs w:val="22"/>
              </w:rPr>
              <w:t>A tenured customer with infrequent, seasonal orders in established market segments</w:t>
            </w:r>
          </w:p>
        </w:tc>
      </w:tr>
      <w:tr w:rsidR="00B143CB" w14:paraId="639FB3CC" w14:textId="77777777" w:rsidTr="00475D5B">
        <w:tc>
          <w:tcPr>
            <w:tcW w:w="1255" w:type="dxa"/>
            <w:shd w:val="clear" w:color="auto" w:fill="EBF3FB"/>
          </w:tcPr>
          <w:p w14:paraId="74C61B13" w14:textId="77777777" w:rsidR="00B143CB" w:rsidRPr="00351C40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351C40">
              <w:rPr>
                <w:b/>
                <w:bCs/>
                <w:sz w:val="22"/>
                <w:szCs w:val="22"/>
              </w:rPr>
              <w:t>Scene 5</w:t>
            </w:r>
          </w:p>
        </w:tc>
        <w:tc>
          <w:tcPr>
            <w:tcW w:w="3780" w:type="dxa"/>
          </w:tcPr>
          <w:p w14:paraId="6F09A375" w14:textId="77777777" w:rsidR="00B143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Many more dots show up in sequence</w:t>
            </w:r>
          </w:p>
        </w:tc>
        <w:tc>
          <w:tcPr>
            <w:tcW w:w="4410" w:type="dxa"/>
          </w:tcPr>
          <w:p w14:paraId="5FD0AD92" w14:textId="7B86ECA3" w:rsidR="00B143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specific examples associated with all the other dots; colors blend together </w:t>
            </w:r>
          </w:p>
        </w:tc>
      </w:tr>
    </w:tbl>
    <w:p w14:paraId="00C17952" w14:textId="77777777" w:rsidR="00B143CB" w:rsidRPr="00E20A5D" w:rsidRDefault="00B143CB" w:rsidP="00B143CB">
      <w:pPr>
        <w:rPr>
          <w:sz w:val="22"/>
          <w:szCs w:val="22"/>
        </w:rPr>
      </w:pPr>
    </w:p>
    <w:p w14:paraId="1957FAF6" w14:textId="77777777" w:rsidR="00B143CB" w:rsidRPr="00E20A5D" w:rsidRDefault="00B143CB" w:rsidP="00B143CB">
      <w:pPr>
        <w:pBdr>
          <w:bottom w:val="single" w:sz="6" w:space="1" w:color="auto"/>
        </w:pBdr>
        <w:rPr>
          <w:sz w:val="22"/>
          <w:szCs w:val="22"/>
        </w:rPr>
      </w:pPr>
    </w:p>
    <w:p w14:paraId="5F435D5F" w14:textId="77777777" w:rsidR="00B143CB" w:rsidRPr="00254A2E" w:rsidRDefault="00B143CB" w:rsidP="00B143CB">
      <w:pPr>
        <w:rPr>
          <w:sz w:val="22"/>
          <w:szCs w:val="22"/>
        </w:rPr>
      </w:pPr>
    </w:p>
    <w:p w14:paraId="3661FF15" w14:textId="77777777" w:rsidR="00B143CB" w:rsidRPr="00254A2E" w:rsidRDefault="00B143CB" w:rsidP="00B143CB">
      <w:pPr>
        <w:rPr>
          <w:b/>
          <w:bCs/>
          <w:sz w:val="22"/>
          <w:szCs w:val="22"/>
        </w:rPr>
      </w:pPr>
      <w:r w:rsidRPr="00403667">
        <w:rPr>
          <w:b/>
          <w:bCs/>
          <w:sz w:val="22"/>
          <w:szCs w:val="22"/>
        </w:rPr>
        <w:t xml:space="preserve">SECTION </w:t>
      </w:r>
      <w:r>
        <w:rPr>
          <w:b/>
          <w:bCs/>
          <w:sz w:val="22"/>
          <w:szCs w:val="22"/>
        </w:rPr>
        <w:t>4</w:t>
      </w:r>
      <w:r w:rsidRPr="00403667">
        <w:rPr>
          <w:b/>
          <w:bCs/>
          <w:sz w:val="22"/>
          <w:szCs w:val="22"/>
        </w:rPr>
        <w:t xml:space="preserve"> | REFINE</w:t>
      </w:r>
      <w:r w:rsidRPr="00254A2E">
        <w:rPr>
          <w:b/>
          <w:bCs/>
          <w:sz w:val="22"/>
          <w:szCs w:val="22"/>
        </w:rPr>
        <w:t xml:space="preserve"> </w:t>
      </w:r>
    </w:p>
    <w:p w14:paraId="6883AAA2" w14:textId="77777777" w:rsidR="00B143CB" w:rsidRPr="00254A2E" w:rsidRDefault="00B143CB" w:rsidP="00B143CB">
      <w:pPr>
        <w:rPr>
          <w:sz w:val="22"/>
          <w:szCs w:val="22"/>
        </w:rPr>
      </w:pPr>
    </w:p>
    <w:p w14:paraId="1E35F92C" w14:textId="77777777" w:rsidR="00B143CB" w:rsidRPr="008904A7" w:rsidRDefault="00B143CB" w:rsidP="00B143C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Detect patterns, refine pricing guidance</w:t>
      </w:r>
      <w:r w:rsidRPr="008904A7">
        <w:rPr>
          <w:b/>
          <w:bCs/>
          <w:sz w:val="22"/>
          <w:szCs w:val="22"/>
        </w:rPr>
        <w:t xml:space="preserve">. </w:t>
      </w:r>
    </w:p>
    <w:p w14:paraId="17A4CB2D" w14:textId="77777777" w:rsidR="00B143CB" w:rsidRPr="00254A2E" w:rsidRDefault="00B143CB" w:rsidP="00B143CB">
      <w:pPr>
        <w:rPr>
          <w:sz w:val="22"/>
          <w:szCs w:val="22"/>
        </w:rPr>
      </w:pPr>
    </w:p>
    <w:p w14:paraId="28134E0C" w14:textId="77777777" w:rsidR="00B143CB" w:rsidRDefault="00B143CB" w:rsidP="00B143CB">
      <w:pPr>
        <w:rPr>
          <w:sz w:val="22"/>
          <w:szCs w:val="22"/>
        </w:rPr>
      </w:pPr>
      <w:r>
        <w:rPr>
          <w:sz w:val="22"/>
          <w:szCs w:val="22"/>
        </w:rPr>
        <w:t xml:space="preserve">As pricing recommendations are utilized, the market response takes shape: </w:t>
      </w:r>
      <w:r w:rsidRPr="00254A2E">
        <w:rPr>
          <w:sz w:val="22"/>
          <w:szCs w:val="22"/>
        </w:rPr>
        <w:t>deal</w:t>
      </w:r>
      <w:r>
        <w:rPr>
          <w:sz w:val="22"/>
          <w:szCs w:val="22"/>
        </w:rPr>
        <w:t>s</w:t>
      </w:r>
      <w:r w:rsidRPr="00254A2E"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 w:rsidRPr="00254A2E">
        <w:rPr>
          <w:sz w:val="22"/>
          <w:szCs w:val="22"/>
        </w:rPr>
        <w:t xml:space="preserve"> won, lost, accepted, rejected, overridden, or adjusted, and under what conditions. </w:t>
      </w:r>
      <w:r>
        <w:rPr>
          <w:sz w:val="22"/>
          <w:szCs w:val="22"/>
        </w:rPr>
        <w:t xml:space="preserve">These results are evaluated as isolated noise or patterns that signal opportunity for refinement. </w:t>
      </w:r>
    </w:p>
    <w:p w14:paraId="07A5EDE4" w14:textId="77777777" w:rsidR="00B143CB" w:rsidRDefault="00B143CB" w:rsidP="00B143CB">
      <w:pPr>
        <w:rPr>
          <w:sz w:val="22"/>
          <w:szCs w:val="22"/>
        </w:rPr>
      </w:pPr>
    </w:p>
    <w:p w14:paraId="03A3FAE8" w14:textId="77777777" w:rsidR="00B143CB" w:rsidRDefault="00B143CB" w:rsidP="00B143CB">
      <w:pPr>
        <w:rPr>
          <w:sz w:val="22"/>
          <w:szCs w:val="22"/>
        </w:rPr>
      </w:pPr>
      <w:r>
        <w:rPr>
          <w:sz w:val="22"/>
          <w:szCs w:val="22"/>
        </w:rPr>
        <w:t xml:space="preserve">This dynamic process applies evidence, context, and strategic judgement to evolve pricing guidance in a controlled, measurable way. The result is narrowed confidence, lower override rates, and increased commercial conviction knowing </w:t>
      </w:r>
      <w:r w:rsidRPr="00254A2E">
        <w:rPr>
          <w:sz w:val="22"/>
          <w:szCs w:val="22"/>
        </w:rPr>
        <w:t>recommendations meet market realities and business objectives.</w:t>
      </w:r>
      <w:r>
        <w:rPr>
          <w:sz w:val="22"/>
          <w:szCs w:val="22"/>
        </w:rPr>
        <w:t xml:space="preserve"> </w:t>
      </w:r>
    </w:p>
    <w:p w14:paraId="44DD36CD" w14:textId="77777777" w:rsidR="00B143CB" w:rsidRDefault="00B143CB" w:rsidP="00B143CB">
      <w:pPr>
        <w:rPr>
          <w:sz w:val="22"/>
          <w:szCs w:val="22"/>
        </w:rPr>
      </w:pPr>
    </w:p>
    <w:p w14:paraId="758C29DD" w14:textId="6271A170" w:rsidR="00B143CB" w:rsidRDefault="00E14DAF" w:rsidP="00B143CB">
      <w:pPr>
        <w:rPr>
          <w:sz w:val="22"/>
          <w:szCs w:val="22"/>
        </w:rPr>
      </w:pPr>
      <w:r w:rsidRPr="00E14DAF">
        <w:rPr>
          <w:i/>
          <w:iCs/>
          <w:sz w:val="22"/>
          <w:szCs w:val="22"/>
        </w:rPr>
        <w:t>Visualization Guidance: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255"/>
        <w:gridCol w:w="3420"/>
        <w:gridCol w:w="4770"/>
      </w:tblGrid>
      <w:tr w:rsidR="00B143CB" w14:paraId="772F9646" w14:textId="77777777" w:rsidTr="00475D5B">
        <w:tc>
          <w:tcPr>
            <w:tcW w:w="1255" w:type="dxa"/>
            <w:shd w:val="clear" w:color="auto" w:fill="EBF3FB"/>
          </w:tcPr>
          <w:p w14:paraId="1D2F09DC" w14:textId="77777777" w:rsidR="00B143CB" w:rsidRPr="00C86F5A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C86F5A">
              <w:rPr>
                <w:b/>
                <w:bCs/>
                <w:sz w:val="22"/>
                <w:szCs w:val="22"/>
              </w:rPr>
              <w:t>Scene 1</w:t>
            </w:r>
          </w:p>
        </w:tc>
        <w:tc>
          <w:tcPr>
            <w:tcW w:w="3420" w:type="dxa"/>
          </w:tcPr>
          <w:p w14:paraId="3099F917" w14:textId="77777777" w:rsidR="00B143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Show the curve with all the dots</w:t>
            </w:r>
          </w:p>
        </w:tc>
        <w:tc>
          <w:tcPr>
            <w:tcW w:w="4770" w:type="dxa"/>
          </w:tcPr>
          <w:p w14:paraId="1DF5BBBA" w14:textId="2635835F" w:rsidR="00B143CB" w:rsidRPr="00675F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 responses color coded</w:t>
            </w:r>
            <w:r w:rsidR="003445D9">
              <w:rPr>
                <w:sz w:val="22"/>
                <w:szCs w:val="22"/>
              </w:rPr>
              <w:t xml:space="preserve"> (</w:t>
            </w:r>
            <w:r w:rsidR="001B24C2">
              <w:rPr>
                <w:sz w:val="22"/>
                <w:szCs w:val="22"/>
              </w:rPr>
              <w:t>won, lost, overridden, etc.)</w:t>
            </w:r>
          </w:p>
        </w:tc>
      </w:tr>
      <w:tr w:rsidR="00B143CB" w14:paraId="709653FE" w14:textId="77777777" w:rsidTr="00475D5B">
        <w:tc>
          <w:tcPr>
            <w:tcW w:w="1255" w:type="dxa"/>
            <w:shd w:val="clear" w:color="auto" w:fill="EBF3FB"/>
          </w:tcPr>
          <w:p w14:paraId="77A4F51C" w14:textId="77777777" w:rsidR="00B143CB" w:rsidRPr="00C86F5A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C86F5A">
              <w:rPr>
                <w:b/>
                <w:bCs/>
                <w:sz w:val="22"/>
                <w:szCs w:val="22"/>
              </w:rPr>
              <w:t>Scene 2</w:t>
            </w:r>
          </w:p>
        </w:tc>
        <w:tc>
          <w:tcPr>
            <w:tcW w:w="3420" w:type="dxa"/>
          </w:tcPr>
          <w:p w14:paraId="0E5C32C7" w14:textId="7B77FAB3" w:rsidR="00B143CB" w:rsidRDefault="00E67B4E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Signal 1: Zero in</w:t>
            </w:r>
            <w:r w:rsidR="00B143CB">
              <w:rPr>
                <w:sz w:val="22"/>
                <w:szCs w:val="22"/>
              </w:rPr>
              <w:t xml:space="preserve">, call out the specifics </w:t>
            </w:r>
          </w:p>
        </w:tc>
        <w:tc>
          <w:tcPr>
            <w:tcW w:w="4770" w:type="dxa"/>
          </w:tcPr>
          <w:p w14:paraId="0214BCA9" w14:textId="6F315C51" w:rsidR="00B143CB" w:rsidRPr="00675FCB" w:rsidRDefault="00B143CB" w:rsidP="00475D5B">
            <w:pPr>
              <w:rPr>
                <w:sz w:val="22"/>
                <w:szCs w:val="22"/>
              </w:rPr>
            </w:pPr>
            <w:r w:rsidRPr="00675FCB">
              <w:rPr>
                <w:sz w:val="22"/>
                <w:szCs w:val="22"/>
              </w:rPr>
              <w:t>Signal 1: Win rate goes up</w:t>
            </w:r>
            <w:r>
              <w:rPr>
                <w:sz w:val="22"/>
                <w:szCs w:val="22"/>
              </w:rPr>
              <w:t xml:space="preserve"> in this segment</w:t>
            </w:r>
            <w:r w:rsidRPr="00675FCB">
              <w:rPr>
                <w:sz w:val="22"/>
                <w:szCs w:val="22"/>
              </w:rPr>
              <w:t>, suggesting there is an opportunity to price higher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352975" w14:paraId="75B7166D" w14:textId="77777777" w:rsidTr="00475D5B">
        <w:tc>
          <w:tcPr>
            <w:tcW w:w="1255" w:type="dxa"/>
            <w:shd w:val="clear" w:color="auto" w:fill="EBF3FB"/>
          </w:tcPr>
          <w:p w14:paraId="3F500FBD" w14:textId="7745F016" w:rsidR="00352975" w:rsidRPr="00C86F5A" w:rsidRDefault="006914AE" w:rsidP="00475D5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Scene 3</w:t>
            </w:r>
          </w:p>
        </w:tc>
        <w:tc>
          <w:tcPr>
            <w:tcW w:w="3420" w:type="dxa"/>
          </w:tcPr>
          <w:p w14:paraId="7D789A07" w14:textId="0E80D751" w:rsidR="00352975" w:rsidRDefault="006914AE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Transaction flows through the model and receives a new price </w:t>
            </w:r>
          </w:p>
        </w:tc>
        <w:tc>
          <w:tcPr>
            <w:tcW w:w="4770" w:type="dxa"/>
          </w:tcPr>
          <w:p w14:paraId="16B9EC9E" w14:textId="77777777" w:rsidR="00352975" w:rsidRPr="00675FCB" w:rsidRDefault="00352975" w:rsidP="00475D5B">
            <w:pPr>
              <w:rPr>
                <w:sz w:val="22"/>
                <w:szCs w:val="22"/>
              </w:rPr>
            </w:pPr>
          </w:p>
        </w:tc>
      </w:tr>
      <w:tr w:rsidR="00B143CB" w14:paraId="5BA34AB9" w14:textId="77777777" w:rsidTr="00475D5B">
        <w:tc>
          <w:tcPr>
            <w:tcW w:w="1255" w:type="dxa"/>
            <w:shd w:val="clear" w:color="auto" w:fill="EBF3FB"/>
          </w:tcPr>
          <w:p w14:paraId="522124BF" w14:textId="77777777" w:rsidR="00B143CB" w:rsidRPr="00C86F5A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C86F5A">
              <w:rPr>
                <w:b/>
                <w:bCs/>
                <w:sz w:val="22"/>
                <w:szCs w:val="22"/>
              </w:rPr>
              <w:t>Scene 3</w:t>
            </w:r>
          </w:p>
        </w:tc>
        <w:tc>
          <w:tcPr>
            <w:tcW w:w="3420" w:type="dxa"/>
          </w:tcPr>
          <w:p w14:paraId="5C8B8C53" w14:textId="4B309A8B" w:rsidR="00B143CB" w:rsidRDefault="00E67B4E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Signal 2: Zero in, call out the specifics</w:t>
            </w:r>
          </w:p>
        </w:tc>
        <w:tc>
          <w:tcPr>
            <w:tcW w:w="4770" w:type="dxa"/>
          </w:tcPr>
          <w:p w14:paraId="70933D4B" w14:textId="77777777" w:rsidR="00B143CB" w:rsidRPr="00675F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Signal 2: New competitor emerges, lowering willingness to pay for certain end markets and regions (not just the entire end market or entire region…)</w:t>
            </w:r>
          </w:p>
        </w:tc>
      </w:tr>
      <w:tr w:rsidR="006914AE" w14:paraId="10B7F21B" w14:textId="77777777" w:rsidTr="00475D5B">
        <w:tc>
          <w:tcPr>
            <w:tcW w:w="1255" w:type="dxa"/>
            <w:shd w:val="clear" w:color="auto" w:fill="EBF3FB"/>
          </w:tcPr>
          <w:p w14:paraId="4A49DAC1" w14:textId="2C2E9538" w:rsidR="006914AE" w:rsidRPr="00C86F5A" w:rsidRDefault="006914AE" w:rsidP="00475D5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Scene 4</w:t>
            </w:r>
          </w:p>
        </w:tc>
        <w:tc>
          <w:tcPr>
            <w:tcW w:w="3420" w:type="dxa"/>
          </w:tcPr>
          <w:p w14:paraId="0E59EDEA" w14:textId="41549D27" w:rsidR="006914AE" w:rsidRDefault="006914AE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Transaction flows through the model and receives a new price </w:t>
            </w:r>
          </w:p>
        </w:tc>
        <w:tc>
          <w:tcPr>
            <w:tcW w:w="4770" w:type="dxa"/>
          </w:tcPr>
          <w:p w14:paraId="2B08EEA5" w14:textId="77777777" w:rsidR="006914AE" w:rsidRDefault="006914AE" w:rsidP="00475D5B">
            <w:pPr>
              <w:rPr>
                <w:sz w:val="22"/>
                <w:szCs w:val="22"/>
              </w:rPr>
            </w:pPr>
          </w:p>
        </w:tc>
      </w:tr>
      <w:tr w:rsidR="00B143CB" w14:paraId="6DA84142" w14:textId="77777777" w:rsidTr="00475D5B">
        <w:tc>
          <w:tcPr>
            <w:tcW w:w="1255" w:type="dxa"/>
            <w:shd w:val="clear" w:color="auto" w:fill="EBF3FB"/>
          </w:tcPr>
          <w:p w14:paraId="22768B60" w14:textId="54912DEA" w:rsidR="00B143CB" w:rsidRPr="00C86F5A" w:rsidRDefault="00B143CB" w:rsidP="00475D5B">
            <w:pPr>
              <w:rPr>
                <w:b/>
                <w:bCs/>
                <w:sz w:val="22"/>
                <w:szCs w:val="22"/>
              </w:rPr>
            </w:pPr>
            <w:r w:rsidRPr="00C86F5A">
              <w:rPr>
                <w:b/>
                <w:bCs/>
                <w:sz w:val="22"/>
                <w:szCs w:val="22"/>
              </w:rPr>
              <w:t xml:space="preserve">Scene </w:t>
            </w:r>
            <w:r w:rsidR="006914A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420" w:type="dxa"/>
          </w:tcPr>
          <w:p w14:paraId="38CDB87E" w14:textId="5BD8D9D2" w:rsidR="00B143CB" w:rsidRDefault="00E67B4E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Signal 3: Zero in, call out the specifics </w:t>
            </w:r>
            <w:r w:rsidR="006209A5">
              <w:rPr>
                <w:sz w:val="22"/>
                <w:szCs w:val="22"/>
              </w:rPr>
              <w:t>[tbd if 3 is too much, could stop at 2</w:t>
            </w:r>
            <w:r w:rsidR="003E6D90">
              <w:rPr>
                <w:sz w:val="22"/>
                <w:szCs w:val="22"/>
              </w:rPr>
              <w:t>?</w:t>
            </w:r>
            <w:r w:rsidR="006209A5">
              <w:rPr>
                <w:sz w:val="22"/>
                <w:szCs w:val="22"/>
              </w:rPr>
              <w:t>]</w:t>
            </w:r>
          </w:p>
        </w:tc>
        <w:tc>
          <w:tcPr>
            <w:tcW w:w="4770" w:type="dxa"/>
          </w:tcPr>
          <w:p w14:paraId="472B92B7" w14:textId="495F51D5" w:rsidR="00B143CB" w:rsidRPr="00675FCB" w:rsidRDefault="00B143CB" w:rsidP="00475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Signal 3: Large cost </w:t>
            </w:r>
            <w:r w:rsidR="00413972">
              <w:rPr>
                <w:sz w:val="22"/>
                <w:szCs w:val="22"/>
              </w:rPr>
              <w:t xml:space="preserve">increases show </w:t>
            </w:r>
            <w:r w:rsidR="00B96675">
              <w:rPr>
                <w:sz w:val="22"/>
                <w:szCs w:val="22"/>
              </w:rPr>
              <w:t xml:space="preserve">increased price for one segment, but holding price in another segment where more price sensitive / competitive environment </w:t>
            </w:r>
            <w:r w:rsidR="00E32D27">
              <w:rPr>
                <w:sz w:val="22"/>
                <w:szCs w:val="22"/>
              </w:rPr>
              <w:t xml:space="preserve"> </w:t>
            </w:r>
          </w:p>
        </w:tc>
      </w:tr>
    </w:tbl>
    <w:p w14:paraId="2AA82C66" w14:textId="77777777" w:rsidR="00D86985" w:rsidRDefault="00D86985" w:rsidP="00B143CB">
      <w:pPr>
        <w:rPr>
          <w:sz w:val="22"/>
          <w:szCs w:val="22"/>
        </w:rPr>
      </w:pPr>
    </w:p>
    <w:p w14:paraId="6DE4C464" w14:textId="77777777" w:rsidR="00B143CB" w:rsidRDefault="00B143CB" w:rsidP="00B143CB">
      <w:pPr>
        <w:pBdr>
          <w:bottom w:val="single" w:sz="6" w:space="1" w:color="auto"/>
        </w:pBdr>
      </w:pPr>
    </w:p>
    <w:p w14:paraId="7C4F103C" w14:textId="77777777" w:rsidR="00B143CB" w:rsidRPr="001E5E2A" w:rsidRDefault="00B143CB" w:rsidP="00B143CB">
      <w:pPr>
        <w:rPr>
          <w:sz w:val="22"/>
          <w:szCs w:val="22"/>
        </w:rPr>
      </w:pPr>
    </w:p>
    <w:p w14:paraId="002EBAD2" w14:textId="671A01F2" w:rsidR="00B143CB" w:rsidRPr="001E5E2A" w:rsidRDefault="00B143CB" w:rsidP="00B143CB">
      <w:pPr>
        <w:rPr>
          <w:b/>
          <w:bCs/>
          <w:sz w:val="22"/>
          <w:szCs w:val="22"/>
        </w:rPr>
      </w:pPr>
      <w:r w:rsidRPr="001E5E2A">
        <w:rPr>
          <w:b/>
          <w:bCs/>
          <w:sz w:val="22"/>
          <w:szCs w:val="22"/>
        </w:rPr>
        <w:t xml:space="preserve">SECTION </w:t>
      </w:r>
      <w:r>
        <w:rPr>
          <w:b/>
          <w:bCs/>
          <w:sz w:val="22"/>
          <w:szCs w:val="22"/>
        </w:rPr>
        <w:t>5</w:t>
      </w:r>
      <w:r w:rsidRPr="001E5E2A">
        <w:rPr>
          <w:b/>
          <w:bCs/>
          <w:sz w:val="22"/>
          <w:szCs w:val="22"/>
        </w:rPr>
        <w:t xml:space="preserve"> | </w:t>
      </w:r>
      <w:r w:rsidR="00E912A6">
        <w:rPr>
          <w:b/>
          <w:bCs/>
          <w:sz w:val="22"/>
          <w:szCs w:val="22"/>
        </w:rPr>
        <w:t>PROFIT GROWTH</w:t>
      </w:r>
    </w:p>
    <w:p w14:paraId="1BC1C8DB" w14:textId="77777777" w:rsidR="00B143CB" w:rsidRPr="001E5E2A" w:rsidRDefault="00B143CB" w:rsidP="00B143CB">
      <w:pPr>
        <w:rPr>
          <w:sz w:val="22"/>
          <w:szCs w:val="22"/>
        </w:rPr>
      </w:pPr>
    </w:p>
    <w:p w14:paraId="744346BC" w14:textId="1AE4F3C6" w:rsidR="00B143CB" w:rsidRPr="001E5E2A" w:rsidRDefault="003A6B49" w:rsidP="00B143C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="00B143CB">
        <w:rPr>
          <w:b/>
          <w:bCs/>
          <w:sz w:val="22"/>
          <w:szCs w:val="22"/>
        </w:rPr>
        <w:t>marter</w:t>
      </w:r>
      <w:r w:rsidR="00B143CB" w:rsidRPr="001E5E2A">
        <w:rPr>
          <w:b/>
          <w:bCs/>
          <w:sz w:val="22"/>
          <w:szCs w:val="22"/>
        </w:rPr>
        <w:t xml:space="preserve"> pricing</w:t>
      </w:r>
      <w:r>
        <w:rPr>
          <w:b/>
          <w:bCs/>
          <w:sz w:val="22"/>
          <w:szCs w:val="22"/>
        </w:rPr>
        <w:t xml:space="preserve"> decisions for</w:t>
      </w:r>
      <w:r w:rsidR="00B143CB">
        <w:rPr>
          <w:b/>
          <w:bCs/>
          <w:sz w:val="22"/>
          <w:szCs w:val="22"/>
        </w:rPr>
        <w:t xml:space="preserve"> profit growth. </w:t>
      </w:r>
    </w:p>
    <w:p w14:paraId="53FD85F8" w14:textId="77777777" w:rsidR="00B143CB" w:rsidRDefault="00B143CB" w:rsidP="00B143CB">
      <w:pPr>
        <w:rPr>
          <w:sz w:val="22"/>
          <w:szCs w:val="22"/>
        </w:rPr>
      </w:pPr>
    </w:p>
    <w:p w14:paraId="400955AF" w14:textId="77777777" w:rsidR="00B143CB" w:rsidRDefault="00B143CB" w:rsidP="00B143CB">
      <w:pPr>
        <w:rPr>
          <w:sz w:val="22"/>
          <w:szCs w:val="22"/>
        </w:rPr>
      </w:pPr>
      <w:r w:rsidRPr="00C46FD3">
        <w:rPr>
          <w:sz w:val="22"/>
          <w:szCs w:val="22"/>
        </w:rPr>
        <w:t xml:space="preserve">By integrating internal data, external market signals, industry expertise, and in-house business knowledge, the pricing model creates an evidence-based foundation for commercially practical decisions. </w:t>
      </w:r>
      <w:r>
        <w:rPr>
          <w:sz w:val="22"/>
          <w:szCs w:val="22"/>
        </w:rPr>
        <w:t>AI and m</w:t>
      </w:r>
      <w:r w:rsidRPr="00C46FD3">
        <w:rPr>
          <w:sz w:val="22"/>
          <w:szCs w:val="22"/>
        </w:rPr>
        <w:t xml:space="preserve">achine learning </w:t>
      </w:r>
      <w:r>
        <w:rPr>
          <w:sz w:val="22"/>
          <w:szCs w:val="22"/>
        </w:rPr>
        <w:t>leverage</w:t>
      </w:r>
      <w:r w:rsidRPr="00C46FD3">
        <w:rPr>
          <w:sz w:val="22"/>
          <w:szCs w:val="22"/>
        </w:rPr>
        <w:t xml:space="preserve"> that foundation </w:t>
      </w:r>
      <w:r>
        <w:rPr>
          <w:sz w:val="22"/>
          <w:szCs w:val="22"/>
        </w:rPr>
        <w:t>to generate</w:t>
      </w:r>
      <w:r w:rsidRPr="00C46FD3">
        <w:rPr>
          <w:sz w:val="22"/>
          <w:szCs w:val="22"/>
        </w:rPr>
        <w:t xml:space="preserve"> precise, scenario-specific pricing guidance teams can understand, trust, and execute. </w:t>
      </w:r>
    </w:p>
    <w:p w14:paraId="36AEBE4C" w14:textId="77777777" w:rsidR="00B143CB" w:rsidRDefault="00B143CB" w:rsidP="00B143CB">
      <w:pPr>
        <w:rPr>
          <w:sz w:val="22"/>
          <w:szCs w:val="22"/>
        </w:rPr>
      </w:pPr>
    </w:p>
    <w:p w14:paraId="68C73882" w14:textId="77777777" w:rsidR="00B143CB" w:rsidRDefault="00B143CB" w:rsidP="00B143CB">
      <w:pPr>
        <w:rPr>
          <w:sz w:val="22"/>
          <w:szCs w:val="22"/>
        </w:rPr>
      </w:pPr>
      <w:r>
        <w:rPr>
          <w:sz w:val="22"/>
          <w:szCs w:val="22"/>
        </w:rPr>
        <w:t xml:space="preserve">By turning measured market behavior into learnings at scale, the model becomes the vehicle that delivers stronger decision guidance to capture profit the status quo would miss. </w:t>
      </w:r>
    </w:p>
    <w:p w14:paraId="3DCFB755" w14:textId="77777777" w:rsidR="00B143CB" w:rsidRDefault="00B143CB" w:rsidP="00B143CB">
      <w:pPr>
        <w:rPr>
          <w:sz w:val="22"/>
          <w:szCs w:val="22"/>
        </w:rPr>
      </w:pPr>
    </w:p>
    <w:p w14:paraId="2C9486B8" w14:textId="59011835" w:rsidR="00E14DAF" w:rsidRDefault="00E14DAF" w:rsidP="00B143CB">
      <w:pPr>
        <w:rPr>
          <w:sz w:val="22"/>
          <w:szCs w:val="22"/>
        </w:rPr>
      </w:pPr>
      <w:r w:rsidRPr="00E14DAF">
        <w:rPr>
          <w:i/>
          <w:iCs/>
          <w:sz w:val="22"/>
          <w:szCs w:val="22"/>
        </w:rPr>
        <w:t>Visualization Guidance:</w:t>
      </w:r>
    </w:p>
    <w:tbl>
      <w:tblPr>
        <w:tblStyle w:val="TableGrid"/>
        <w:tblpPr w:leftFromText="180" w:rightFromText="180" w:vertAnchor="text" w:horzAnchor="margin" w:tblpY="84"/>
        <w:tblW w:w="9445" w:type="dxa"/>
        <w:tblLook w:val="04A0" w:firstRow="1" w:lastRow="0" w:firstColumn="1" w:lastColumn="0" w:noHBand="0" w:noVBand="1"/>
      </w:tblPr>
      <w:tblGrid>
        <w:gridCol w:w="1255"/>
        <w:gridCol w:w="3780"/>
        <w:gridCol w:w="4410"/>
      </w:tblGrid>
      <w:tr w:rsidR="00064F15" w14:paraId="57C78C68" w14:textId="77777777" w:rsidTr="00D53252">
        <w:trPr>
          <w:trHeight w:val="1430"/>
        </w:trPr>
        <w:tc>
          <w:tcPr>
            <w:tcW w:w="1255" w:type="dxa"/>
            <w:shd w:val="clear" w:color="auto" w:fill="EBF3FB"/>
          </w:tcPr>
          <w:p w14:paraId="733E8AF8" w14:textId="7EBB4E3A" w:rsidR="00064F15" w:rsidRPr="00351C40" w:rsidRDefault="006070FA" w:rsidP="00064F1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Scene 1</w:t>
            </w:r>
          </w:p>
        </w:tc>
        <w:tc>
          <w:tcPr>
            <w:tcW w:w="3780" w:type="dxa"/>
          </w:tcPr>
          <w:p w14:paraId="4166391D" w14:textId="36ADBD8B" w:rsidR="00064F15" w:rsidRDefault="006070FA" w:rsidP="00064F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Show doing this process of refining price recommendations at scale, showing the new </w:t>
            </w:r>
            <w:r w:rsidR="00064F15">
              <w:rPr>
                <w:sz w:val="22"/>
                <w:szCs w:val="22"/>
              </w:rPr>
              <w:t>impact vs status quo</w:t>
            </w:r>
            <w:r w:rsidR="00693895">
              <w:rPr>
                <w:sz w:val="22"/>
                <w:szCs w:val="22"/>
              </w:rPr>
              <w:t xml:space="preserve"> [many more dots showing up in sequence?]</w:t>
            </w:r>
          </w:p>
        </w:tc>
        <w:tc>
          <w:tcPr>
            <w:tcW w:w="4410" w:type="dxa"/>
          </w:tcPr>
          <w:p w14:paraId="09A9F278" w14:textId="15CCD9E6" w:rsidR="00064F15" w:rsidRPr="006779B7" w:rsidRDefault="00064F15" w:rsidP="00064F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Chart shows before &amp; after pricing recs / KPIs – timescale that shows KPIs updated</w:t>
            </w:r>
          </w:p>
        </w:tc>
      </w:tr>
    </w:tbl>
    <w:p w14:paraId="1E5C3D42" w14:textId="77777777" w:rsidR="00B143CB" w:rsidRDefault="00B143CB" w:rsidP="00B143CB">
      <w:pPr>
        <w:rPr>
          <w:sz w:val="22"/>
          <w:szCs w:val="22"/>
        </w:rPr>
      </w:pPr>
    </w:p>
    <w:p w14:paraId="009C65F0" w14:textId="77777777" w:rsidR="00B67598" w:rsidRDefault="00B67598"/>
    <w:sectPr w:rsidR="00B67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14F0"/>
    <w:multiLevelType w:val="hybridMultilevel"/>
    <w:tmpl w:val="D4929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04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CB"/>
    <w:rsid w:val="00064F15"/>
    <w:rsid w:val="000772F6"/>
    <w:rsid w:val="000D0B40"/>
    <w:rsid w:val="00104578"/>
    <w:rsid w:val="0014771B"/>
    <w:rsid w:val="00150016"/>
    <w:rsid w:val="00182200"/>
    <w:rsid w:val="001B24C2"/>
    <w:rsid w:val="0025508D"/>
    <w:rsid w:val="002B65B5"/>
    <w:rsid w:val="003445D9"/>
    <w:rsid w:val="00352975"/>
    <w:rsid w:val="00356264"/>
    <w:rsid w:val="00392B5A"/>
    <w:rsid w:val="003A6B49"/>
    <w:rsid w:val="003B7CB4"/>
    <w:rsid w:val="003C208D"/>
    <w:rsid w:val="003D01A0"/>
    <w:rsid w:val="003D28FB"/>
    <w:rsid w:val="003D7704"/>
    <w:rsid w:val="003E6D90"/>
    <w:rsid w:val="00410275"/>
    <w:rsid w:val="00413972"/>
    <w:rsid w:val="00440467"/>
    <w:rsid w:val="00475D5B"/>
    <w:rsid w:val="004F5471"/>
    <w:rsid w:val="0052769B"/>
    <w:rsid w:val="00575281"/>
    <w:rsid w:val="00587C17"/>
    <w:rsid w:val="006070FA"/>
    <w:rsid w:val="006209A5"/>
    <w:rsid w:val="00675434"/>
    <w:rsid w:val="00685916"/>
    <w:rsid w:val="006914AE"/>
    <w:rsid w:val="00693895"/>
    <w:rsid w:val="00695D35"/>
    <w:rsid w:val="006A7945"/>
    <w:rsid w:val="0071095F"/>
    <w:rsid w:val="00715E52"/>
    <w:rsid w:val="00747538"/>
    <w:rsid w:val="0075302D"/>
    <w:rsid w:val="007A2AD8"/>
    <w:rsid w:val="007C001E"/>
    <w:rsid w:val="00821E0A"/>
    <w:rsid w:val="008A63F8"/>
    <w:rsid w:val="008D4803"/>
    <w:rsid w:val="008E601B"/>
    <w:rsid w:val="009A3486"/>
    <w:rsid w:val="009B1C8E"/>
    <w:rsid w:val="009E7D26"/>
    <w:rsid w:val="00A81129"/>
    <w:rsid w:val="00A851E1"/>
    <w:rsid w:val="00B143CB"/>
    <w:rsid w:val="00B67598"/>
    <w:rsid w:val="00B96675"/>
    <w:rsid w:val="00BA3B38"/>
    <w:rsid w:val="00BA6742"/>
    <w:rsid w:val="00C02F7F"/>
    <w:rsid w:val="00C22418"/>
    <w:rsid w:val="00C803AA"/>
    <w:rsid w:val="00CD42B2"/>
    <w:rsid w:val="00D53252"/>
    <w:rsid w:val="00D53D29"/>
    <w:rsid w:val="00D55950"/>
    <w:rsid w:val="00D86985"/>
    <w:rsid w:val="00D87E71"/>
    <w:rsid w:val="00E14DAF"/>
    <w:rsid w:val="00E302BE"/>
    <w:rsid w:val="00E32D27"/>
    <w:rsid w:val="00E436C7"/>
    <w:rsid w:val="00E5428E"/>
    <w:rsid w:val="00E67B4E"/>
    <w:rsid w:val="00E912A6"/>
    <w:rsid w:val="00EF6AF9"/>
    <w:rsid w:val="00F8220E"/>
    <w:rsid w:val="00F97A61"/>
    <w:rsid w:val="00FD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F403E"/>
  <w15:chartTrackingRefBased/>
  <w15:docId w15:val="{0B59002F-FB1E-4006-BECC-CEA157E2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3CB"/>
  </w:style>
  <w:style w:type="paragraph" w:styleId="Heading1">
    <w:name w:val="heading 1"/>
    <w:basedOn w:val="Normal"/>
    <w:next w:val="Normal"/>
    <w:link w:val="Heading1Char"/>
    <w:uiPriority w:val="9"/>
    <w:qFormat/>
    <w:rsid w:val="00B1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143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43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43C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Zimmer</dc:creator>
  <cp:keywords/>
  <dc:description/>
  <cp:lastModifiedBy>Carol Zimmer</cp:lastModifiedBy>
  <cp:revision>81</cp:revision>
  <dcterms:created xsi:type="dcterms:W3CDTF">2026-06-17T17:50:00Z</dcterms:created>
  <dcterms:modified xsi:type="dcterms:W3CDTF">2026-06-22T14:07:00Z</dcterms:modified>
</cp:coreProperties>
</file>