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16BC" w14:textId="4903CEDD" w:rsidR="007C3D21" w:rsidRPr="007C3D21" w:rsidRDefault="007C3D21" w:rsidP="00AC4A57">
      <w:pPr>
        <w:rPr>
          <w:b/>
        </w:rPr>
      </w:pPr>
      <w:r>
        <w:rPr>
          <w:b/>
        </w:rPr>
        <w:t xml:space="preserve">Dataset and data analysis </w:t>
      </w:r>
    </w:p>
    <w:p w14:paraId="41FDEC6C" w14:textId="6B2BC275" w:rsidR="00AC4A57" w:rsidRDefault="00C65BB4" w:rsidP="00AC4A57">
      <w:r>
        <w:t xml:space="preserve">The </w:t>
      </w:r>
      <w:r w:rsidR="00506A71">
        <w:t xml:space="preserve">original </w:t>
      </w:r>
      <w:r>
        <w:t>data</w:t>
      </w:r>
      <w:r w:rsidR="00AC4A57">
        <w:t>set is available as SQLite dat</w:t>
      </w:r>
      <w:r w:rsidR="00130323">
        <w:t xml:space="preserve">abase and csv file. There are 2001 </w:t>
      </w:r>
      <w:r w:rsidR="00AC4A57">
        <w:t>m</w:t>
      </w:r>
      <w:r w:rsidR="00506A71">
        <w:t>easurements</w:t>
      </w:r>
      <w:r w:rsidR="00C935ED">
        <w:t xml:space="preserve"> (rows)</w:t>
      </w:r>
      <w:r w:rsidR="00506A71">
        <w:t xml:space="preserve"> for 20</w:t>
      </w:r>
      <w:r w:rsidR="006620F6">
        <w:t xml:space="preserve"> organisms</w:t>
      </w:r>
      <w:r w:rsidR="00275B7E">
        <w:t>,</w:t>
      </w:r>
      <w:r w:rsidR="006620F6">
        <w:t xml:space="preserve"> of 33</w:t>
      </w:r>
      <w:r w:rsidR="00AC4A57">
        <w:t xml:space="preserve"> variables</w:t>
      </w:r>
      <w:r w:rsidR="00C935ED">
        <w:t xml:space="preserve"> (columns)</w:t>
      </w:r>
      <w:r w:rsidR="00506A71">
        <w:t>, out of which 19</w:t>
      </w:r>
      <w:r w:rsidR="006620F6">
        <w:t xml:space="preserve"> a</w:t>
      </w:r>
      <w:r w:rsidR="00506A71">
        <w:t>re continuous, 7</w:t>
      </w:r>
      <w:r w:rsidR="006620F6">
        <w:t xml:space="preserve"> - </w:t>
      </w:r>
      <w:r w:rsidR="00506A71">
        <w:t>categorical, 2 represent count data</w:t>
      </w:r>
      <w:r w:rsidR="00E24DB1">
        <w:t>, 2 – time data,</w:t>
      </w:r>
      <w:r w:rsidR="00506A71">
        <w:t xml:space="preserve"> and 4</w:t>
      </w:r>
      <w:r w:rsidR="00E24DB1">
        <w:t xml:space="preserve"> can be </w:t>
      </w:r>
      <w:r w:rsidR="006620F6">
        <w:t>considered experimental metadata</w:t>
      </w:r>
      <w:r w:rsidR="00AC4A57">
        <w:t xml:space="preserve">. </w:t>
      </w:r>
      <w:r w:rsidR="004B4C46">
        <w:t>Data set is not orthogonal; s</w:t>
      </w:r>
      <w:r w:rsidR="00E94735">
        <w:t>ome data entries are missing (</w:t>
      </w:r>
      <w:r w:rsidR="00930437">
        <w:t>~8%</w:t>
      </w:r>
      <w:r w:rsidR="00143D25">
        <w:t>,  Figure S5</w:t>
      </w:r>
      <w:r w:rsidR="00AC4A57">
        <w:t>)</w:t>
      </w:r>
      <w:r w:rsidR="004B4C46">
        <w:t xml:space="preserve"> and not all organisms are equally represented.</w:t>
      </w:r>
    </w:p>
    <w:p w14:paraId="54BDBBBF" w14:textId="77777777" w:rsidR="00AC4A57" w:rsidRDefault="00AC4A57"/>
    <w:p w14:paraId="3F0F63C3" w14:textId="48F7E058" w:rsidR="00BF556C" w:rsidRPr="0003044B" w:rsidRDefault="008B5129">
      <w:pPr>
        <w:rPr>
          <w:i/>
        </w:rPr>
      </w:pPr>
      <w:bookmarkStart w:id="0" w:name="_GoBack"/>
      <w:bookmarkEnd w:id="0"/>
      <w:r w:rsidRPr="0003044B">
        <w:rPr>
          <w:i/>
        </w:rPr>
        <w:t xml:space="preserve">The following variables were dropped due to significant </w:t>
      </w:r>
      <w:r w:rsidRPr="00595A0C">
        <w:rPr>
          <w:b/>
          <w:i/>
        </w:rPr>
        <w:t>collinearity</w:t>
      </w:r>
      <w:r w:rsidR="0003044B">
        <w:rPr>
          <w:i/>
        </w:rPr>
        <w:t xml:space="preserve"> and thus can be removed from</w:t>
      </w:r>
      <w:r w:rsidR="00595A0C">
        <w:rPr>
          <w:i/>
        </w:rPr>
        <w:t xml:space="preserve"> the data set</w:t>
      </w:r>
      <w:r w:rsidRPr="0003044B">
        <w:rPr>
          <w:i/>
        </w:rPr>
        <w:t>:</w:t>
      </w:r>
    </w:p>
    <w:p w14:paraId="41A51E4C" w14:textId="77777777" w:rsidR="008B5129" w:rsidRDefault="008B5129"/>
    <w:p w14:paraId="683C8BE8" w14:textId="64630B42" w:rsidR="00117742" w:rsidRDefault="00C9112B">
      <w:r>
        <w:t xml:space="preserve">Good et al. demonstrated that changes in cell diameter </w:t>
      </w:r>
      <w:r w:rsidR="00217476">
        <w:t>lead to changes in spindle size and that this effect is linear within certain cell size range</w:t>
      </w:r>
      <w:r w:rsidR="00082F65">
        <w:t xml:space="preserve"> (our analysis suggests this range to be below 140 µm)</w:t>
      </w:r>
      <w:r w:rsidR="00217476">
        <w:t xml:space="preserve">. </w:t>
      </w:r>
      <w:r w:rsidR="00A169F6">
        <w:t xml:space="preserve">Piecewise regression </w:t>
      </w:r>
      <w:r w:rsidR="00EB2B5A">
        <w:t xml:space="preserve">suggests </w:t>
      </w:r>
    </w:p>
    <w:p w14:paraId="00B7EB55" w14:textId="77777777" w:rsidR="00C9112B" w:rsidRDefault="00C9112B"/>
    <w:p w14:paraId="70DB7195" w14:textId="1FC7322B" w:rsidR="00082F65" w:rsidRDefault="00082F65" w:rsidP="00217476">
      <w:r>
        <w:rPr>
          <w:b/>
        </w:rPr>
        <w:t>We used p</w:t>
      </w:r>
      <w:r w:rsidR="00217476" w:rsidRPr="005F7374">
        <w:rPr>
          <w:b/>
        </w:rPr>
        <w:t>iecewise regression</w:t>
      </w:r>
      <w:r w:rsidR="00217476">
        <w:t xml:space="preserve"> </w:t>
      </w:r>
      <w:r>
        <w:t xml:space="preserve">to </w:t>
      </w:r>
    </w:p>
    <w:p w14:paraId="78A6E13F" w14:textId="46B3C1FC" w:rsidR="00217476" w:rsidRDefault="00217476">
      <w:r>
        <w:t>was applied [fig 1.]</w:t>
      </w:r>
    </w:p>
    <w:p w14:paraId="12D74508" w14:textId="77777777" w:rsidR="00082F65" w:rsidRDefault="00082F65"/>
    <w:p w14:paraId="5EF25C99" w14:textId="52C61658" w:rsidR="00082F65" w:rsidRPr="00082F65" w:rsidRDefault="00082F65">
      <w:pPr>
        <w:rPr>
          <w:b/>
        </w:rPr>
      </w:pPr>
      <w:r>
        <w:rPr>
          <w:b/>
        </w:rPr>
        <w:t>Tree models</w:t>
      </w:r>
    </w:p>
    <w:p w14:paraId="2EB27BB3" w14:textId="7A60ADAA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</w:t>
      </w:r>
      <w:r w:rsidR="00082F65">
        <w:t>our</w:t>
      </w:r>
      <w:r w:rsidR="006849CB">
        <w:t xml:space="preserve"> data set. </w:t>
      </w:r>
      <w:r w:rsidR="007F125E">
        <w:t xml:space="preserve"> Regression trees use forward selection </w:t>
      </w:r>
    </w:p>
    <w:p w14:paraId="0F28E3A9" w14:textId="77777777" w:rsidR="00B64E11" w:rsidRDefault="00B64E11"/>
    <w:p w14:paraId="6C7021A9" w14:textId="4B02F32D" w:rsidR="00CB275A" w:rsidRDefault="00CB275A">
      <w:r>
        <w:t>(forward propagation)</w:t>
      </w:r>
    </w:p>
    <w:p w14:paraId="445C8804" w14:textId="77777777" w:rsidR="001937EF" w:rsidRDefault="001937EF"/>
    <w:p w14:paraId="0B63A534" w14:textId="0511FCE9" w:rsidR="001937EF" w:rsidRDefault="0018689A"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 and 79% - in meiotic spindle length (90% if spindle aspect ratio is included in the model)</w:t>
      </w:r>
      <w:r w:rsidR="002E15FC">
        <w:t xml:space="preserve">. </w:t>
      </w:r>
      <w:r w:rsidR="00CA2750">
        <w:t xml:space="preserve">Interestingly, </w:t>
      </w:r>
      <w:r w:rsidR="001937EF">
        <w:t xml:space="preserve">in both cases, </w:t>
      </w:r>
      <w:r w:rsidR="00CA2750">
        <w:t xml:space="preserve">cell diameter alone accounts </w:t>
      </w:r>
      <w:r w:rsidR="000B08A9">
        <w:t>for</w:t>
      </w:r>
      <w:r w:rsidR="00CA2750"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>, in the case of mitotic spindles and 40% in the case of meiotic spind</w:t>
      </w:r>
      <w:r w:rsidR="002E15FC">
        <w:t xml:space="preserve">les. It is worth noting that the data set for meiotic spindle is smaller and sparser, thus estimates inferred from it are likely far less accurate. </w:t>
      </w:r>
    </w:p>
    <w:p w14:paraId="49136B53" w14:textId="77777777" w:rsidR="00596E32" w:rsidRDefault="00596E32"/>
    <w:p w14:paraId="09093270" w14:textId="6236F88F" w:rsidR="00596E32" w:rsidRDefault="00596E32">
      <w:r>
        <w:t xml:space="preserve">Having used the tree models </w:t>
      </w:r>
    </w:p>
    <w:p w14:paraId="124832B2" w14:textId="6E113524" w:rsidR="00815E70" w:rsidRDefault="00D82606">
      <w:r>
        <w:t>Tree models tend to overfit the data. Therefore</w:t>
      </w:r>
      <w:r w:rsidR="0003044B">
        <w:t xml:space="preserve">, we used them </w:t>
      </w:r>
      <w:r w:rsidR="000B08A9">
        <w:t xml:space="preserve">mostly to guide us in </w:t>
      </w:r>
      <w:r>
        <w:t xml:space="preserve">choosing </w:t>
      </w:r>
      <w:r w:rsidR="000B08A9">
        <w:t xml:space="preserve">the variables </w:t>
      </w:r>
      <w:r w:rsidR="0003044B">
        <w:t>for multiple regression</w:t>
      </w:r>
      <w:r w:rsidR="00C9112B">
        <w:t xml:space="preserve"> models</w:t>
      </w:r>
      <w:r w:rsidR="0003044B">
        <w:t xml:space="preserve">. </w:t>
      </w:r>
      <w:r w:rsidR="007F125E">
        <w:t>We used backward selection approach to eliminate non-significant terms from the model.</w:t>
      </w:r>
    </w:p>
    <w:p w14:paraId="68EEB92C" w14:textId="77777777" w:rsidR="0003044B" w:rsidRDefault="0003044B"/>
    <w:p w14:paraId="0BF8B825" w14:textId="77777777" w:rsidR="0003044B" w:rsidRDefault="0003044B" w:rsidP="0003044B"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  </w:t>
      </w:r>
    </w:p>
    <w:p w14:paraId="3F7AF295" w14:textId="77777777" w:rsidR="00C9112B" w:rsidRDefault="00C9112B" w:rsidP="0003044B"/>
    <w:p w14:paraId="778BFFDB" w14:textId="75D4D337" w:rsidR="0003044B" w:rsidRDefault="0003044B" w:rsidP="0003044B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r w:rsidR="00C9112B">
        <w:rPr>
          <w:vertAlign w:val="subscript"/>
        </w:rPr>
        <w:t>i</w:t>
      </w:r>
      <w:r w:rsidRPr="00B50472">
        <w:t>x</w:t>
      </w:r>
      <w:r w:rsidR="00C9112B">
        <w:rPr>
          <w:vertAlign w:val="subscript"/>
        </w:rPr>
        <w:t>i</w:t>
      </w:r>
      <w:r w:rsidR="00C9112B">
        <w:t xml:space="preserve">, where y is </w:t>
      </w:r>
      <w:r>
        <w:t>meiotic</w:t>
      </w:r>
      <w:r w:rsidR="00C9112B">
        <w:t>/mitotic</w:t>
      </w:r>
      <w:r>
        <w:t xml:space="preserve"> metaphase spindle length (pole to pole</w:t>
      </w:r>
      <w:r w:rsidR="00C9112B">
        <w:t xml:space="preserve">). We chose variables used by the tree models and evaluated potential curvature in the behavior of variables through generalized additive model. </w:t>
      </w:r>
    </w:p>
    <w:p w14:paraId="61362921" w14:textId="77777777" w:rsidR="00C9112B" w:rsidRDefault="00C9112B" w:rsidP="0003044B"/>
    <w:p w14:paraId="20D0F94D" w14:textId="77777777" w:rsidR="0003044B" w:rsidRPr="00D82606" w:rsidRDefault="0003044B"/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40A720E9" w14:textId="77777777" w:rsidR="007759BC" w:rsidRDefault="007759BC">
      <w:r>
        <w:t>Unsupervised learning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r>
        <w:t>Kmeans</w:t>
      </w:r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GitHub  </w:t>
      </w:r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>The IPython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596E32" w:rsidRDefault="00596E32" w:rsidP="00286643">
      <w:r>
        <w:separator/>
      </w:r>
    </w:p>
  </w:endnote>
  <w:endnote w:type="continuationSeparator" w:id="0">
    <w:p w14:paraId="501AD572" w14:textId="77777777" w:rsidR="00596E32" w:rsidRDefault="00596E32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596E32" w:rsidRDefault="00596E32" w:rsidP="00286643">
      <w:r>
        <w:separator/>
      </w:r>
    </w:p>
  </w:footnote>
  <w:footnote w:type="continuationSeparator" w:id="0">
    <w:p w14:paraId="74597380" w14:textId="77777777" w:rsidR="00596E32" w:rsidRDefault="00596E32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3044B"/>
    <w:rsid w:val="00082F65"/>
    <w:rsid w:val="000B08A9"/>
    <w:rsid w:val="0010169A"/>
    <w:rsid w:val="00117742"/>
    <w:rsid w:val="00130323"/>
    <w:rsid w:val="00143D25"/>
    <w:rsid w:val="0018689A"/>
    <w:rsid w:val="001937EF"/>
    <w:rsid w:val="001C4A4A"/>
    <w:rsid w:val="001F13F9"/>
    <w:rsid w:val="00217476"/>
    <w:rsid w:val="00275B7E"/>
    <w:rsid w:val="00286643"/>
    <w:rsid w:val="002C7821"/>
    <w:rsid w:val="002E15FC"/>
    <w:rsid w:val="002E5ADC"/>
    <w:rsid w:val="002E7142"/>
    <w:rsid w:val="003205DD"/>
    <w:rsid w:val="00323448"/>
    <w:rsid w:val="00335B74"/>
    <w:rsid w:val="00361202"/>
    <w:rsid w:val="003A4970"/>
    <w:rsid w:val="003F7F4B"/>
    <w:rsid w:val="004601EC"/>
    <w:rsid w:val="0046578B"/>
    <w:rsid w:val="004B4C46"/>
    <w:rsid w:val="00506A71"/>
    <w:rsid w:val="005263CB"/>
    <w:rsid w:val="00541952"/>
    <w:rsid w:val="005841DD"/>
    <w:rsid w:val="00595A0C"/>
    <w:rsid w:val="00596E32"/>
    <w:rsid w:val="005F7374"/>
    <w:rsid w:val="00661D40"/>
    <w:rsid w:val="006620F6"/>
    <w:rsid w:val="006849CB"/>
    <w:rsid w:val="007759BC"/>
    <w:rsid w:val="007C3D21"/>
    <w:rsid w:val="007F125E"/>
    <w:rsid w:val="00815E70"/>
    <w:rsid w:val="008B1551"/>
    <w:rsid w:val="008B5129"/>
    <w:rsid w:val="00930437"/>
    <w:rsid w:val="00953D12"/>
    <w:rsid w:val="00A169F6"/>
    <w:rsid w:val="00AC4A57"/>
    <w:rsid w:val="00B50472"/>
    <w:rsid w:val="00B64E11"/>
    <w:rsid w:val="00BF556C"/>
    <w:rsid w:val="00C0293B"/>
    <w:rsid w:val="00C65BB4"/>
    <w:rsid w:val="00C9112B"/>
    <w:rsid w:val="00C935ED"/>
    <w:rsid w:val="00C93CFE"/>
    <w:rsid w:val="00C94521"/>
    <w:rsid w:val="00CA2750"/>
    <w:rsid w:val="00CB1DB3"/>
    <w:rsid w:val="00CB275A"/>
    <w:rsid w:val="00D37729"/>
    <w:rsid w:val="00D63B02"/>
    <w:rsid w:val="00D64484"/>
    <w:rsid w:val="00D82606"/>
    <w:rsid w:val="00E24DB1"/>
    <w:rsid w:val="00E860C2"/>
    <w:rsid w:val="00E94735"/>
    <w:rsid w:val="00EB2B5A"/>
    <w:rsid w:val="00FC0729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435</Words>
  <Characters>2483</Characters>
  <Application>Microsoft Macintosh Word</Application>
  <DocSecurity>0</DocSecurity>
  <Lines>20</Lines>
  <Paragraphs>5</Paragraphs>
  <ScaleCrop>false</ScaleCrop>
  <Company>UC Berkeley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52</cp:revision>
  <dcterms:created xsi:type="dcterms:W3CDTF">2015-01-08T00:18:00Z</dcterms:created>
  <dcterms:modified xsi:type="dcterms:W3CDTF">2015-02-25T04:41:00Z</dcterms:modified>
</cp:coreProperties>
</file>