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1a1a"/>
          <w:sz w:val="48"/>
          <w:szCs w:val="48"/>
        </w:rPr>
        <w:t xml:space="preserve">Uber Eats Driver App</w:t>
      </w:r>
    </w:p>
    <w:p>
      <w:pPr>
        <w:spacing w:after="60" w:before="0"/>
        <w:jc w:val="center"/>
      </w:pPr>
      <w:r>
        <w:rPr>
          <w:rFonts w:ascii="Arial" w:cs="Arial" w:eastAsia="Arial" w:hAnsi="Arial"/>
          <w:color w:val="555555"/>
          <w:sz w:val="32"/>
          <w:szCs w:val="32"/>
        </w:rPr>
        <w:t xml:space="preserve">Test Plan</w:t>
      </w:r>
    </w:p>
    <w:p>
      <w:pPr>
        <w:spacing w:after="60" w:before="0"/>
        <w:jc w:val="center"/>
      </w:pPr>
      <w:r>
        <w:rPr>
          <w:rFonts w:ascii="Arial" w:cs="Arial" w:eastAsia="Arial" w:hAnsi="Arial"/>
          <w:color w:val="333333"/>
          <w:sz w:val="22"/>
          <w:szCs w:val="22"/>
        </w:rPr>
        <w:t xml:space="preserve">Prepared by: Emma Burness</w:t>
      </w:r>
    </w:p>
    <w:p>
      <w:pPr>
        <w:spacing w:after="60" w:before="0"/>
        <w:jc w:val="center"/>
      </w:pPr>
      <w:r>
        <w:rPr>
          <w:rFonts w:ascii="Arial" w:cs="Arial" w:eastAsia="Arial" w:hAnsi="Arial"/>
          <w:color w:val="333333"/>
          <w:sz w:val="22"/>
          <w:szCs w:val="22"/>
        </w:rPr>
        <w:t xml:space="preserve">ISTQB Foundation Level Certified</w:t>
      </w:r>
    </w:p>
    <w:p>
      <w:pPr>
        <w:spacing w:after="400" w:before="0"/>
        <w:jc w:val="center"/>
      </w:pPr>
      <w:r>
        <w:rPr>
          <w:rFonts w:ascii="Arial" w:cs="Arial" w:eastAsia="Arial" w:hAnsi="Arial"/>
          <w:color w:val="888888"/>
          <w:sz w:val="22"/>
          <w:szCs w:val="22"/>
        </w:rPr>
        <w:t xml:space="preserve">January 2026</w:t>
      </w:r>
    </w:p>
    <w:p>
      <w:pPr>
        <w:pStyle w:val="Heading1"/>
        <w:pBdr>
          <w:bottom w:val="single" w:color="1a1a1a" w:sz="6" w:space="1"/>
        </w:pBdr>
        <w:spacing w:after="150" w:before="300"/>
      </w:pPr>
      <w:r>
        <w:rPr>
          <w:rFonts w:ascii="Arial" w:cs="Arial" w:eastAsia="Arial" w:hAnsi="Arial"/>
          <w:b/>
          <w:bCs/>
          <w:color w:val="1a1a1a"/>
          <w:sz w:val="28"/>
          <w:szCs w:val="28"/>
        </w:rPr>
        <w:t xml:space="preserve">1. Introduction</w:t>
      </w:r>
    </w:p>
    <w:p>
      <w:pPr>
        <w:spacing w:after="80" w:before="80"/>
      </w:pPr>
      <w:r>
        <w:rPr>
          <w:rFonts w:ascii="Arial" w:cs="Arial" w:eastAsia="Arial" w:hAnsi="Arial"/>
          <w:sz w:val="22"/>
          <w:szCs w:val="22"/>
        </w:rPr>
        <w:t xml:space="preserve">This test plan covers session-based exploratory and functional testing of the Uber Eats driver-facing mobile application. Testing was conducted during real delivery sessions across multiple locations and conditions. The aim was to assess core driver user flows, identify defects, and document findings using industry-standard QA artefacts.</w:t>
      </w:r>
    </w:p>
    <w:p>
      <w:pPr>
        <w:pStyle w:val="Heading1"/>
        <w:pBdr>
          <w:bottom w:val="single" w:color="1a1a1a" w:sz="6" w:space="1"/>
        </w:pBdr>
        <w:spacing w:after="150" w:before="300"/>
      </w:pPr>
      <w:r>
        <w:rPr>
          <w:rFonts w:ascii="Arial" w:cs="Arial" w:eastAsia="Arial" w:hAnsi="Arial"/>
          <w:b/>
          <w:bCs/>
          <w:color w:val="1a1a1a"/>
          <w:sz w:val="28"/>
          <w:szCs w:val="28"/>
        </w:rPr>
        <w:t xml:space="preserve">2. Scope</w:t>
      </w:r>
    </w:p>
    <w:p>
      <w:pPr>
        <w:pStyle w:val="Heading2"/>
        <w:spacing w:after="100" w:before="200"/>
      </w:pPr>
      <w:r>
        <w:rPr>
          <w:rFonts w:ascii="Arial" w:cs="Arial" w:eastAsia="Arial" w:hAnsi="Arial"/>
          <w:b/>
          <w:bCs/>
          <w:color w:val="1a1a1a"/>
          <w:sz w:val="24"/>
          <w:szCs w:val="24"/>
        </w:rPr>
        <w:t xml:space="preserve">In Scope</w:t>
      </w:r>
    </w:p>
    <w:p>
      <w:pPr>
        <w:pStyle w:val="ListParagraph"/>
        <w:numPr>
          <w:ilvl w:val="0"/>
          <w:numId w:val="2"/>
        </w:numPr>
        <w:spacing w:after="60" w:before="60"/>
      </w:pPr>
      <w:r>
        <w:rPr>
          <w:rFonts w:ascii="Arial" w:cs="Arial" w:eastAsia="Arial" w:hAnsi="Arial"/>
          <w:sz w:val="22"/>
          <w:szCs w:val="22"/>
        </w:rPr>
        <w:t xml:space="preserve">Offer presentation and acceptance flow</w:t>
      </w:r>
    </w:p>
    <w:p>
      <w:pPr>
        <w:pStyle w:val="ListParagraph"/>
        <w:numPr>
          <w:ilvl w:val="0"/>
          <w:numId w:val="2"/>
        </w:numPr>
        <w:spacing w:after="60" w:before="60"/>
      </w:pPr>
      <w:r>
        <w:rPr>
          <w:rFonts w:ascii="Arial" w:cs="Arial" w:eastAsia="Arial" w:hAnsi="Arial"/>
          <w:sz w:val="22"/>
          <w:szCs w:val="22"/>
        </w:rPr>
        <w:t xml:space="preserve">Navigation launch and responsiveness after order acceptance</w:t>
      </w:r>
    </w:p>
    <w:p>
      <w:pPr>
        <w:pStyle w:val="ListParagraph"/>
        <w:numPr>
          <w:ilvl w:val="0"/>
          <w:numId w:val="2"/>
        </w:numPr>
        <w:spacing w:after="60" w:before="60"/>
      </w:pPr>
      <w:r>
        <w:rPr>
          <w:rFonts w:ascii="Arial" w:cs="Arial" w:eastAsia="Arial" w:hAnsi="Arial"/>
          <w:sz w:val="22"/>
          <w:szCs w:val="22"/>
        </w:rPr>
        <w:t xml:space="preserve">Pick up flow — arrival detection at restaurant</w:t>
      </w:r>
    </w:p>
    <w:p>
      <w:pPr>
        <w:pStyle w:val="ListParagraph"/>
        <w:numPr>
          <w:ilvl w:val="0"/>
          <w:numId w:val="2"/>
        </w:numPr>
        <w:spacing w:after="60" w:before="60"/>
      </w:pPr>
      <w:r>
        <w:rPr>
          <w:rFonts w:ascii="Arial" w:cs="Arial" w:eastAsia="Arial" w:hAnsi="Arial"/>
          <w:sz w:val="22"/>
          <w:szCs w:val="22"/>
        </w:rPr>
        <w:t xml:space="preserve">Drop off flow — completion of delivery</w:t>
      </w:r>
    </w:p>
    <w:p>
      <w:pPr>
        <w:pStyle w:val="ListParagraph"/>
        <w:numPr>
          <w:ilvl w:val="0"/>
          <w:numId w:val="2"/>
        </w:numPr>
        <w:spacing w:after="60" w:before="60"/>
      </w:pPr>
      <w:r>
        <w:rPr>
          <w:rFonts w:ascii="Arial" w:cs="Arial" w:eastAsia="Arial" w:hAnsi="Arial"/>
          <w:sz w:val="22"/>
          <w:szCs w:val="22"/>
        </w:rPr>
        <w:t xml:space="preserve">Earnings updates after order completion</w:t>
      </w:r>
    </w:p>
    <w:p>
      <w:pPr>
        <w:pStyle w:val="ListParagraph"/>
        <w:numPr>
          <w:ilvl w:val="0"/>
          <w:numId w:val="2"/>
        </w:numPr>
        <w:spacing w:after="60" w:before="60"/>
      </w:pPr>
      <w:r>
        <w:rPr>
          <w:rFonts w:ascii="Arial" w:cs="Arial" w:eastAsia="Arial" w:hAnsi="Arial"/>
          <w:sz w:val="22"/>
          <w:szCs w:val="22"/>
        </w:rPr>
        <w:t xml:space="preserve">General app responsiveness during live delivery use</w:t>
      </w:r>
    </w:p>
    <w:p>
      <w:pPr>
        <w:pStyle w:val="Heading2"/>
        <w:spacing w:after="100" w:before="200"/>
      </w:pPr>
      <w:r>
        <w:rPr>
          <w:rFonts w:ascii="Arial" w:cs="Arial" w:eastAsia="Arial" w:hAnsi="Arial"/>
          <w:b/>
          <w:bCs/>
          <w:color w:val="1a1a1a"/>
          <w:sz w:val="24"/>
          <w:szCs w:val="24"/>
        </w:rPr>
        <w:t xml:space="preserve">Out of Scope</w:t>
      </w:r>
    </w:p>
    <w:p>
      <w:pPr>
        <w:pStyle w:val="ListParagraph"/>
        <w:numPr>
          <w:ilvl w:val="0"/>
          <w:numId w:val="2"/>
        </w:numPr>
        <w:spacing w:after="60" w:before="60"/>
      </w:pPr>
      <w:r>
        <w:rPr>
          <w:rFonts w:ascii="Arial" w:cs="Arial" w:eastAsia="Arial" w:hAnsi="Arial"/>
          <w:sz w:val="22"/>
          <w:szCs w:val="22"/>
        </w:rPr>
        <w:t xml:space="preserve">Customer-facing application functionality</w:t>
      </w:r>
    </w:p>
    <w:p>
      <w:pPr>
        <w:pStyle w:val="ListParagraph"/>
        <w:numPr>
          <w:ilvl w:val="0"/>
          <w:numId w:val="2"/>
        </w:numPr>
        <w:spacing w:after="60" w:before="60"/>
      </w:pPr>
      <w:r>
        <w:rPr>
          <w:rFonts w:ascii="Arial" w:cs="Arial" w:eastAsia="Arial" w:hAnsi="Arial"/>
          <w:sz w:val="22"/>
          <w:szCs w:val="22"/>
        </w:rPr>
        <w:t xml:space="preserve">Backend system and data processing</w:t>
      </w:r>
    </w:p>
    <w:p>
      <w:pPr>
        <w:pStyle w:val="ListParagraph"/>
        <w:numPr>
          <w:ilvl w:val="0"/>
          <w:numId w:val="2"/>
        </w:numPr>
        <w:spacing w:after="60" w:before="60"/>
      </w:pPr>
      <w:r>
        <w:rPr>
          <w:rFonts w:ascii="Arial" w:cs="Arial" w:eastAsia="Arial" w:hAnsi="Arial"/>
          <w:sz w:val="22"/>
          <w:szCs w:val="22"/>
        </w:rPr>
        <w:t xml:space="preserve">Performance and load testing</w:t>
      </w:r>
    </w:p>
    <w:p>
      <w:pPr>
        <w:pStyle w:val="ListParagraph"/>
        <w:numPr>
          <w:ilvl w:val="0"/>
          <w:numId w:val="2"/>
        </w:numPr>
        <w:spacing w:after="60" w:before="60"/>
      </w:pPr>
      <w:r>
        <w:rPr>
          <w:rFonts w:ascii="Arial" w:cs="Arial" w:eastAsia="Arial" w:hAnsi="Arial"/>
          <w:sz w:val="22"/>
          <w:szCs w:val="22"/>
        </w:rPr>
        <w:t xml:space="preserve">Security testing</w:t>
      </w:r>
    </w:p>
    <w:p>
      <w:pPr>
        <w:pStyle w:val="ListParagraph"/>
        <w:numPr>
          <w:ilvl w:val="0"/>
          <w:numId w:val="2"/>
        </w:numPr>
        <w:spacing w:after="60" w:before="60"/>
      </w:pPr>
      <w:r>
        <w:rPr>
          <w:rFonts w:ascii="Arial" w:cs="Arial" w:eastAsia="Arial" w:hAnsi="Arial"/>
          <w:sz w:val="22"/>
          <w:szCs w:val="22"/>
        </w:rPr>
        <w:t xml:space="preserve">Payment processing beyond visible earnings updates</w:t>
      </w:r>
    </w:p>
    <w:p>
      <w:pPr>
        <w:pStyle w:val="Heading1"/>
        <w:pBdr>
          <w:bottom w:val="single" w:color="1a1a1a" w:sz="6" w:space="1"/>
        </w:pBdr>
        <w:spacing w:after="150" w:before="300"/>
      </w:pPr>
      <w:r>
        <w:rPr>
          <w:rFonts w:ascii="Arial" w:cs="Arial" w:eastAsia="Arial" w:hAnsi="Arial"/>
          <w:b/>
          <w:bCs/>
          <w:color w:val="1a1a1a"/>
          <w:sz w:val="28"/>
          <w:szCs w:val="28"/>
        </w:rPr>
        <w:t xml:space="preserve">3. Test Objectives</w:t>
      </w:r>
    </w:p>
    <w:p>
      <w:pPr>
        <w:pStyle w:val="ListParagraph"/>
        <w:numPr>
          <w:ilvl w:val="0"/>
          <w:numId w:val="2"/>
        </w:numPr>
        <w:spacing w:after="60" w:before="60"/>
      </w:pPr>
      <w:r>
        <w:rPr>
          <w:rFonts w:ascii="Arial" w:cs="Arial" w:eastAsia="Arial" w:hAnsi="Arial"/>
          <w:sz w:val="22"/>
          <w:szCs w:val="22"/>
        </w:rPr>
        <w:t xml:space="preserve">Verify that core delivery flows function correctly end to end</w:t>
      </w:r>
    </w:p>
    <w:p>
      <w:pPr>
        <w:pStyle w:val="ListParagraph"/>
        <w:numPr>
          <w:ilvl w:val="0"/>
          <w:numId w:val="2"/>
        </w:numPr>
        <w:spacing w:after="60" w:before="60"/>
      </w:pPr>
      <w:r>
        <w:rPr>
          <w:rFonts w:ascii="Arial" w:cs="Arial" w:eastAsia="Arial" w:hAnsi="Arial"/>
          <w:sz w:val="22"/>
          <w:szCs w:val="22"/>
        </w:rPr>
        <w:t xml:space="preserve">Confirm offer details display accurately before acceptance</w:t>
      </w:r>
    </w:p>
    <w:p>
      <w:pPr>
        <w:pStyle w:val="ListParagraph"/>
        <w:numPr>
          <w:ilvl w:val="0"/>
          <w:numId w:val="2"/>
        </w:numPr>
        <w:spacing w:after="60" w:before="60"/>
      </w:pPr>
      <w:r>
        <w:rPr>
          <w:rFonts w:ascii="Arial" w:cs="Arial" w:eastAsia="Arial" w:hAnsi="Arial"/>
          <w:sz w:val="22"/>
          <w:szCs w:val="22"/>
        </w:rPr>
        <w:t xml:space="preserve">Validate navigation launches correctly and reliably after order acceptance</w:t>
      </w:r>
    </w:p>
    <w:p>
      <w:pPr>
        <w:pStyle w:val="ListParagraph"/>
        <w:numPr>
          <w:ilvl w:val="0"/>
          <w:numId w:val="2"/>
        </w:numPr>
        <w:spacing w:after="60" w:before="60"/>
      </w:pPr>
      <w:r>
        <w:rPr>
          <w:rFonts w:ascii="Arial" w:cs="Arial" w:eastAsia="Arial" w:hAnsi="Arial"/>
          <w:sz w:val="22"/>
          <w:szCs w:val="22"/>
        </w:rPr>
        <w:t xml:space="preserve">Assess pick up and drop off flows for usability and reliability</w:t>
      </w:r>
    </w:p>
    <w:p>
      <w:pPr>
        <w:pStyle w:val="ListParagraph"/>
        <w:numPr>
          <w:ilvl w:val="0"/>
          <w:numId w:val="2"/>
        </w:numPr>
        <w:spacing w:after="60" w:before="60"/>
      </w:pPr>
      <w:r>
        <w:rPr>
          <w:rFonts w:ascii="Arial" w:cs="Arial" w:eastAsia="Arial" w:hAnsi="Arial"/>
          <w:sz w:val="22"/>
          <w:szCs w:val="22"/>
        </w:rPr>
        <w:t xml:space="preserve">Confirm earnings are updated accurately after order completion</w:t>
      </w:r>
    </w:p>
    <w:p>
      <w:pPr>
        <w:pStyle w:val="ListParagraph"/>
        <w:numPr>
          <w:ilvl w:val="0"/>
          <w:numId w:val="2"/>
        </w:numPr>
        <w:spacing w:after="60" w:before="60"/>
      </w:pPr>
      <w:r>
        <w:rPr>
          <w:rFonts w:ascii="Arial" w:cs="Arial" w:eastAsia="Arial" w:hAnsi="Arial"/>
          <w:sz w:val="22"/>
          <w:szCs w:val="22"/>
        </w:rPr>
        <w:t xml:space="preserve">Identify and document any defects discovered during live testing</w:t>
      </w:r>
    </w:p>
    <w:p>
      <w:pPr>
        <w:pStyle w:val="Heading1"/>
        <w:pBdr>
          <w:bottom w:val="single" w:color="1a1a1a" w:sz="6" w:space="1"/>
        </w:pBdr>
        <w:spacing w:after="150" w:before="300"/>
      </w:pPr>
      <w:r>
        <w:rPr>
          <w:rFonts w:ascii="Arial" w:cs="Arial" w:eastAsia="Arial" w:hAnsi="Arial"/>
          <w:b/>
          <w:bCs/>
          <w:color w:val="1a1a1a"/>
          <w:sz w:val="28"/>
          <w:szCs w:val="28"/>
        </w:rPr>
        <w:t xml:space="preserve">4. Test Approach</w:t>
      </w:r>
    </w:p>
    <w:p>
      <w:pPr>
        <w:spacing w:after="80" w:before="80"/>
      </w:pPr>
      <w:r>
        <w:rPr>
          <w:rFonts w:ascii="Arial" w:cs="Arial" w:eastAsia="Arial" w:hAnsi="Arial"/>
          <w:sz w:val="22"/>
          <w:szCs w:val="22"/>
        </w:rPr>
        <w:t xml:space="preserve">Session-based exploratory testing was used alongside predefined test scenarios. Testing was conducted during real delivery sessions, with observations logged and potential defects assessed before being added to the bug list. Each session was logged with contextual information including location, network conditions, device and weather.</w:t>
      </w:r>
    </w:p>
    <w:p>
      <w:pPr>
        <w:pStyle w:val="Heading1"/>
        <w:pBdr>
          <w:bottom w:val="single" w:color="1a1a1a" w:sz="6" w:space="1"/>
        </w:pBdr>
        <w:spacing w:after="150" w:before="300"/>
      </w:pPr>
      <w:r>
        <w:rPr>
          <w:rFonts w:ascii="Arial" w:cs="Arial" w:eastAsia="Arial" w:hAnsi="Arial"/>
          <w:b/>
          <w:bCs/>
          <w:color w:val="1a1a1a"/>
          <w:sz w:val="28"/>
          <w:szCs w:val="28"/>
        </w:rPr>
        <w:t xml:space="preserve">5. Types of Testing Used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586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Why Used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Exploratory Testing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 discover real-world behaviour during live delivery sessions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verify each feature works as expected under normal conditions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Session-Based Testing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 provide structured context for each testing period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assess whether the app is intuitive and reliable for drivers</w:t>
            </w:r>
          </w:p>
        </w:tc>
      </w:tr>
    </w:tbl>
    <w:p>
      <w:pPr>
        <w:pStyle w:val="Heading1"/>
        <w:pBdr>
          <w:bottom w:val="single" w:color="1a1a1a" w:sz="6" w:space="1"/>
        </w:pBdr>
        <w:spacing w:after="150" w:before="300"/>
      </w:pPr>
      <w:r>
        <w:rPr>
          <w:rFonts w:ascii="Arial" w:cs="Arial" w:eastAsia="Arial" w:hAnsi="Arial"/>
          <w:b/>
          <w:bCs/>
          <w:color w:val="1a1a1a"/>
          <w:sz w:val="28"/>
          <w:szCs w:val="28"/>
        </w:rPr>
        <w:t xml:space="preserve">6. Test Sessions</w:t>
      </w:r>
    </w:p>
    <w:p>
      <w:pPr>
        <w:spacing w:after="100" w:before="10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200"/>
        <w:gridCol w:w="1000"/>
        <w:gridCol w:w="1100"/>
        <w:gridCol w:w="2860"/>
      </w:tblGrid>
      <w:tr>
        <w:trPr>
          <w:tblHeader/>
        </w:trPr>
        <w:tc>
          <w:tcPr>
            <w:tcW w:type="dxa" w:w="12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Session ID</w:t>
            </w:r>
          </w:p>
        </w:tc>
        <w:tc>
          <w:tcPr>
            <w:tcW w:type="dxa" w:w="12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0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11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Weather</w:t>
            </w:r>
          </w:p>
        </w:tc>
        <w:tc>
          <w:tcPr>
            <w:tcW w:type="dxa" w:w="286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Session Goal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S-001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 Jan 2026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Weston-super-Mare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iPhone 16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 5G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Rain, Wind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offer acceptance and navigation handoff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Jan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Bridgwater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iPhone 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 5G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Sunny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offer acceptance and navigation handoff</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S-003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Jan 2026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Worcester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iPhone 16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 5G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offer acceptance and navigation handoff</w:t>
            </w:r>
          </w:p>
        </w:tc>
      </w:tr>
    </w:tbl>
    <w:p>
      <w:pPr>
        <w:pStyle w:val="Heading1"/>
        <w:pBdr>
          <w:bottom w:val="single" w:color="1a1a1a" w:sz="6" w:space="1"/>
        </w:pBdr>
        <w:spacing w:after="150" w:before="300"/>
      </w:pPr>
      <w:r>
        <w:rPr>
          <w:rFonts w:ascii="Arial" w:cs="Arial" w:eastAsia="Arial" w:hAnsi="Arial"/>
          <w:b/>
          <w:bCs/>
          <w:color w:val="1a1a1a"/>
          <w:sz w:val="28"/>
          <w:szCs w:val="28"/>
        </w:rPr>
        <w:t xml:space="preserve">7. Test Deliverables</w:t>
      </w:r>
    </w:p>
    <w:p>
      <w:pPr>
        <w:pStyle w:val="ListParagraph"/>
        <w:numPr>
          <w:ilvl w:val="0"/>
          <w:numId w:val="2"/>
        </w:numPr>
        <w:spacing w:after="60" w:before="60"/>
      </w:pPr>
      <w:r>
        <w:rPr>
          <w:rFonts w:ascii="Arial" w:cs="Arial" w:eastAsia="Arial" w:hAnsi="Arial"/>
          <w:sz w:val="22"/>
          <w:szCs w:val="22"/>
        </w:rPr>
        <w:t xml:space="preserve">This Test Plan</w:t>
      </w:r>
    </w:p>
    <w:p>
      <w:pPr>
        <w:pStyle w:val="ListParagraph"/>
        <w:numPr>
          <w:ilvl w:val="0"/>
          <w:numId w:val="2"/>
        </w:numPr>
        <w:spacing w:after="60" w:before="60"/>
      </w:pPr>
      <w:r>
        <w:rPr>
          <w:rFonts w:ascii="Arial" w:cs="Arial" w:eastAsia="Arial" w:hAnsi="Arial"/>
          <w:sz w:val="22"/>
          <w:szCs w:val="22"/>
        </w:rPr>
        <w:t xml:space="preserve">5 Test Scenarios (TS-001 to TS-005)</w:t>
      </w:r>
    </w:p>
    <w:p>
      <w:pPr>
        <w:pStyle w:val="ListParagraph"/>
        <w:numPr>
          <w:ilvl w:val="0"/>
          <w:numId w:val="2"/>
        </w:numPr>
        <w:spacing w:after="60" w:before="60"/>
      </w:pPr>
      <w:r>
        <w:rPr>
          <w:rFonts w:ascii="Arial" w:cs="Arial" w:eastAsia="Arial" w:hAnsi="Arial"/>
          <w:sz w:val="22"/>
          <w:szCs w:val="22"/>
        </w:rPr>
        <w:t xml:space="preserve">1 Bug Report (Bug-001)</w:t>
      </w:r>
    </w:p>
    <w:p>
      <w:pPr>
        <w:pStyle w:val="ListParagraph"/>
        <w:numPr>
          <w:ilvl w:val="0"/>
          <w:numId w:val="2"/>
        </w:numPr>
        <w:spacing w:after="60" w:before="60"/>
      </w:pPr>
      <w:r>
        <w:rPr>
          <w:rFonts w:ascii="Arial" w:cs="Arial" w:eastAsia="Arial" w:hAnsi="Arial"/>
          <w:sz w:val="22"/>
          <w:szCs w:val="22"/>
        </w:rPr>
        <w:t xml:space="preserve">Test Summary Report</w:t>
      </w:r>
    </w:p>
    <w:p>
      <w:pPr>
        <w:pStyle w:val="Heading1"/>
        <w:pBdr>
          <w:bottom w:val="single" w:color="1a1a1a" w:sz="6" w:space="1"/>
        </w:pBdr>
        <w:spacing w:after="150" w:before="300"/>
      </w:pPr>
      <w:r>
        <w:rPr>
          <w:rFonts w:ascii="Arial" w:cs="Arial" w:eastAsia="Arial" w:hAnsi="Arial"/>
          <w:b/>
          <w:bCs/>
          <w:color w:val="1a1a1a"/>
          <w:sz w:val="28"/>
          <w:szCs w:val="28"/>
        </w:rPr>
        <w:t xml:space="preserve">8. Entry and Exit Criteria</w:t>
      </w:r>
    </w:p>
    <w:p>
      <w:pPr>
        <w:pStyle w:val="Heading2"/>
        <w:spacing w:after="100" w:before="200"/>
      </w:pPr>
      <w:r>
        <w:rPr>
          <w:rFonts w:ascii="Arial" w:cs="Arial" w:eastAsia="Arial" w:hAnsi="Arial"/>
          <w:b/>
          <w:bCs/>
          <w:color w:val="1a1a1a"/>
          <w:sz w:val="24"/>
          <w:szCs w:val="24"/>
        </w:rPr>
        <w:t xml:space="preserve">Entry Criteria</w:t>
      </w:r>
    </w:p>
    <w:p>
      <w:pPr>
        <w:pStyle w:val="ListParagraph"/>
        <w:numPr>
          <w:ilvl w:val="0"/>
          <w:numId w:val="2"/>
        </w:numPr>
        <w:spacing w:after="60" w:before="60"/>
      </w:pPr>
      <w:r>
        <w:rPr>
          <w:rFonts w:ascii="Arial" w:cs="Arial" w:eastAsia="Arial" w:hAnsi="Arial"/>
          <w:sz w:val="22"/>
          <w:szCs w:val="22"/>
        </w:rPr>
        <w:t xml:space="preserve">The Uber Eats driver application is accessible and functional on the test device</w:t>
      </w:r>
    </w:p>
    <w:p>
      <w:pPr>
        <w:pStyle w:val="ListParagraph"/>
        <w:numPr>
          <w:ilvl w:val="0"/>
          <w:numId w:val="2"/>
        </w:numPr>
        <w:spacing w:after="60" w:before="60"/>
      </w:pPr>
      <w:r>
        <w:rPr>
          <w:rFonts w:ascii="Arial" w:cs="Arial" w:eastAsia="Arial" w:hAnsi="Arial"/>
          <w:sz w:val="22"/>
          <w:szCs w:val="22"/>
        </w:rPr>
        <w:t xml:space="preserve">Driver account is active and online</w:t>
      </w:r>
    </w:p>
    <w:p>
      <w:pPr>
        <w:pStyle w:val="ListParagraph"/>
        <w:numPr>
          <w:ilvl w:val="0"/>
          <w:numId w:val="2"/>
        </w:numPr>
        <w:spacing w:after="60" w:before="60"/>
      </w:pPr>
      <w:r>
        <w:rPr>
          <w:rFonts w:ascii="Arial" w:cs="Arial" w:eastAsia="Arial" w:hAnsi="Arial"/>
          <w:sz w:val="22"/>
          <w:szCs w:val="22"/>
        </w:rPr>
        <w:t xml:space="preserve">Test scenarios have been defined and documented</w:t>
      </w:r>
    </w:p>
    <w:p>
      <w:pPr>
        <w:pStyle w:val="Heading2"/>
        <w:spacing w:after="100" w:before="200"/>
      </w:pPr>
      <w:r>
        <w:rPr>
          <w:rFonts w:ascii="Arial" w:cs="Arial" w:eastAsia="Arial" w:hAnsi="Arial"/>
          <w:b/>
          <w:bCs/>
          <w:color w:val="1a1a1a"/>
          <w:sz w:val="24"/>
          <w:szCs w:val="24"/>
        </w:rPr>
        <w:t xml:space="preserve">Exit Criteria</w:t>
      </w:r>
    </w:p>
    <w:p>
      <w:pPr>
        <w:pStyle w:val="ListParagraph"/>
        <w:numPr>
          <w:ilvl w:val="0"/>
          <w:numId w:val="2"/>
        </w:numPr>
        <w:spacing w:after="60" w:before="60"/>
      </w:pPr>
      <w:r>
        <w:rPr>
          <w:rFonts w:ascii="Arial" w:cs="Arial" w:eastAsia="Arial" w:hAnsi="Arial"/>
          <w:sz w:val="22"/>
          <w:szCs w:val="22"/>
        </w:rPr>
        <w:t xml:space="preserve">All 5 test scenarios have been executed across at least one session</w:t>
      </w:r>
    </w:p>
    <w:p>
      <w:pPr>
        <w:pStyle w:val="ListParagraph"/>
        <w:numPr>
          <w:ilvl w:val="0"/>
          <w:numId w:val="2"/>
        </w:numPr>
        <w:spacing w:after="60" w:before="60"/>
      </w:pPr>
      <w:r>
        <w:rPr>
          <w:rFonts w:ascii="Arial" w:cs="Arial" w:eastAsia="Arial" w:hAnsi="Arial"/>
          <w:sz w:val="22"/>
          <w:szCs w:val="22"/>
        </w:rPr>
        <w:t xml:space="preserve">All observed defects have been logged with full details</w:t>
      </w:r>
    </w:p>
    <w:p>
      <w:pPr>
        <w:pStyle w:val="ListParagraph"/>
        <w:numPr>
          <w:ilvl w:val="0"/>
          <w:numId w:val="2"/>
        </w:numPr>
        <w:spacing w:after="60" w:before="60"/>
      </w:pPr>
      <w:r>
        <w:rPr>
          <w:rFonts w:ascii="Arial" w:cs="Arial" w:eastAsia="Arial" w:hAnsi="Arial"/>
          <w:sz w:val="22"/>
          <w:szCs w:val="22"/>
        </w:rPr>
        <w:t xml:space="preserve">Test summary report has been completed</w:t>
      </w:r>
    </w:p>
    <w:p>
      <w:pPr>
        <w:pStyle w:val="Heading1"/>
        <w:pBdr>
          <w:bottom w:val="single" w:color="1a1a1a" w:sz="6" w:space="1"/>
        </w:pBdr>
        <w:spacing w:after="150" w:before="300"/>
      </w:pPr>
      <w:r>
        <w:rPr>
          <w:rFonts w:ascii="Arial" w:cs="Arial" w:eastAsia="Arial" w:hAnsi="Arial"/>
          <w:b/>
          <w:bCs/>
          <w:color w:val="1a1a1a"/>
          <w:sz w:val="28"/>
          <w:szCs w:val="28"/>
        </w:rPr>
        <w:t xml:space="preserve">9. Environment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a1a1a" w:sz="1"/>
              <w:left w:val="single" w:color="1a1a1a" w:sz="1"/>
              <w:bottom w:val="single" w:color="1a1a1a" w:sz="1"/>
              <w:right w:val="single" w:color="1a1a1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Device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iPhone 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18.6.2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data — EE 4G/5G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Weston-super-Mare, Bridgwater, Worcester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Weather Conditions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Varied across sessions (rain, wind, sunny)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Uber Eats Driver App (live production environment)</w:t>
            </w:r>
          </w:p>
        </w:tc>
      </w:tr>
    </w:tbl>
    <w:p>
      <w:pPr>
        <w:pStyle w:val="Heading1"/>
        <w:pBdr>
          <w:bottom w:val="single" w:color="1a1a1a" w:sz="6" w:space="1"/>
        </w:pBdr>
        <w:spacing w:after="150" w:before="300"/>
      </w:pPr>
      <w:r>
        <w:rPr>
          <w:rFonts w:ascii="Arial" w:cs="Arial" w:eastAsia="Arial" w:hAnsi="Arial"/>
          <w:b/>
          <w:bCs/>
          <w:color w:val="1a1a1a"/>
          <w:sz w:val="28"/>
          <w:szCs w:val="28"/>
        </w:rPr>
        <w:t xml:space="preserve">10. Risks and Limitations</w:t>
      </w:r>
    </w:p>
    <w:p>
      <w:pPr>
        <w:pStyle w:val="Heading2"/>
        <w:spacing w:after="100" w:before="200"/>
      </w:pPr>
      <w:r>
        <w:rPr>
          <w:rFonts w:ascii="Arial" w:cs="Arial" w:eastAsia="Arial" w:hAnsi="Arial"/>
          <w:b/>
          <w:bCs/>
          <w:color w:val="1a1a1a"/>
          <w:sz w:val="24"/>
          <w:szCs w:val="24"/>
        </w:rPr>
        <w:t xml:space="preserve">Risks</w:t>
      </w:r>
    </w:p>
    <w:p>
      <w:pPr>
        <w:pStyle w:val="ListParagraph"/>
        <w:numPr>
          <w:ilvl w:val="0"/>
          <w:numId w:val="2"/>
        </w:numPr>
        <w:spacing w:after="60" w:before="60"/>
      </w:pPr>
      <w:r>
        <w:rPr>
          <w:rFonts w:ascii="Arial" w:cs="Arial" w:eastAsia="Arial" w:hAnsi="Arial"/>
          <w:sz w:val="22"/>
          <w:szCs w:val="22"/>
        </w:rPr>
        <w:t xml:space="preserve">Testing was limited to a single device and operating system</w:t>
      </w:r>
    </w:p>
    <w:p>
      <w:pPr>
        <w:pStyle w:val="ListParagraph"/>
        <w:numPr>
          <w:ilvl w:val="0"/>
          <w:numId w:val="2"/>
        </w:numPr>
        <w:spacing w:after="60" w:before="60"/>
      </w:pPr>
      <w:r>
        <w:rPr>
          <w:rFonts w:ascii="Arial" w:cs="Arial" w:eastAsia="Arial" w:hAnsi="Arial"/>
          <w:sz w:val="22"/>
          <w:szCs w:val="22"/>
        </w:rPr>
        <w:t xml:space="preserve">Live environment testing means behaviour may vary based on network conditions and location</w:t>
      </w:r>
    </w:p>
    <w:p>
      <w:pPr>
        <w:pStyle w:val="ListParagraph"/>
        <w:numPr>
          <w:ilvl w:val="0"/>
          <w:numId w:val="2"/>
        </w:numPr>
        <w:spacing w:after="60" w:before="60"/>
      </w:pPr>
      <w:r>
        <w:rPr>
          <w:rFonts w:ascii="Arial" w:cs="Arial" w:eastAsia="Arial" w:hAnsi="Arial"/>
          <w:sz w:val="22"/>
          <w:szCs w:val="22"/>
        </w:rPr>
        <w:t xml:space="preserve">Some issues may be intermittent and difficult to reproduce consistently</w:t>
      </w:r>
    </w:p>
    <w:p>
      <w:pPr>
        <w:pStyle w:val="ListParagraph"/>
        <w:numPr>
          <w:ilvl w:val="0"/>
          <w:numId w:val="2"/>
        </w:numPr>
        <w:spacing w:after="60" w:before="60"/>
      </w:pPr>
      <w:r>
        <w:rPr>
          <w:rFonts w:ascii="Arial" w:cs="Arial" w:eastAsia="Arial" w:hAnsi="Arial"/>
          <w:sz w:val="22"/>
          <w:szCs w:val="22"/>
        </w:rPr>
        <w:t xml:space="preserve">Testing conducted by a single tester which may result in some scenarios being missed</w:t>
      </w:r>
    </w:p>
    <w:p>
      <w:pPr>
        <w:pStyle w:val="Heading2"/>
        <w:spacing w:after="100" w:before="200"/>
      </w:pPr>
      <w:r>
        <w:rPr>
          <w:rFonts w:ascii="Arial" w:cs="Arial" w:eastAsia="Arial" w:hAnsi="Arial"/>
          <w:b/>
          <w:bCs/>
          <w:color w:val="1a1a1a"/>
          <w:sz w:val="24"/>
          <w:szCs w:val="24"/>
        </w:rPr>
        <w:t xml:space="preserve">Assumptions</w:t>
      </w:r>
    </w:p>
    <w:p>
      <w:pPr>
        <w:pStyle w:val="ListParagraph"/>
        <w:numPr>
          <w:ilvl w:val="0"/>
          <w:numId w:val="2"/>
        </w:numPr>
        <w:spacing w:after="60" w:before="60"/>
      </w:pPr>
      <w:r>
        <w:rPr>
          <w:rFonts w:ascii="Arial" w:cs="Arial" w:eastAsia="Arial" w:hAnsi="Arial"/>
          <w:sz w:val="22"/>
          <w:szCs w:val="22"/>
        </w:rPr>
        <w:t xml:space="preserve">The application was in normal production state during all test sessions</w:t>
      </w:r>
    </w:p>
    <w:p>
      <w:pPr>
        <w:pStyle w:val="ListParagraph"/>
        <w:numPr>
          <w:ilvl w:val="0"/>
          <w:numId w:val="2"/>
        </w:numPr>
        <w:spacing w:after="60" w:before="60"/>
      </w:pPr>
      <w:r>
        <w:rPr>
          <w:rFonts w:ascii="Arial" w:cs="Arial" w:eastAsia="Arial" w:hAnsi="Arial"/>
          <w:sz w:val="22"/>
          <w:szCs w:val="22"/>
        </w:rPr>
        <w:t xml:space="preserve">Network conditions were representative of typical delivery driver experience</w:t>
      </w:r>
    </w:p>
    <w:p>
      <w:pPr>
        <w:pStyle w:val="ListParagraph"/>
        <w:numPr>
          <w:ilvl w:val="0"/>
          <w:numId w:val="2"/>
        </w:numPr>
        <w:spacing w:after="60" w:before="60"/>
      </w:pPr>
      <w:r>
        <w:rPr>
          <w:rFonts w:ascii="Arial" w:cs="Arial" w:eastAsia="Arial" w:hAnsi="Arial"/>
          <w:sz w:val="22"/>
          <w:szCs w:val="22"/>
        </w:rPr>
        <w:t xml:space="preserve">All sessions were conducted during active delivery 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Uber Eats Driver App — Test Plan   |   Emma Burness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2026-04-06T10:15:39.352Z</dcterms:created>
  <dcterms:modified xsi:type="dcterms:W3CDTF">2026-04-06T10:15:39.354Z</dcterms:modified>
</cp:coreProperties>
</file>

<file path=docProps/custom.xml><?xml version="1.0" encoding="utf-8"?>
<Properties xmlns="http://schemas.openxmlformats.org/officeDocument/2006/custom-properties" xmlns:vt="http://schemas.openxmlformats.org/officeDocument/2006/docPropsVTypes"/>
</file>