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42" w:tblpY="-91"/>
        <w:tblW w:w="11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5950"/>
        <w:gridCol w:w="271"/>
        <w:gridCol w:w="1421"/>
        <w:gridCol w:w="17"/>
        <w:gridCol w:w="1417"/>
      </w:tblGrid>
      <w:tr w:rsidR="00887989" w14:paraId="38719FE2" w14:textId="77777777" w:rsidTr="0015460E">
        <w:trPr>
          <w:trHeight w:val="567"/>
        </w:trPr>
        <w:tc>
          <w:tcPr>
            <w:tcW w:w="11198" w:type="dxa"/>
            <w:gridSpan w:val="6"/>
            <w:tcBorders>
              <w:top w:val="nil"/>
              <w:left w:val="nil"/>
              <w:right w:val="nil"/>
            </w:tcBorders>
          </w:tcPr>
          <w:p w14:paraId="673A08D4" w14:textId="4B593084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87989" w14:paraId="03327F60" w14:textId="77777777" w:rsidTr="0015460E">
        <w:trPr>
          <w:gridAfter w:val="1"/>
          <w:wAfter w:w="1417" w:type="dxa"/>
          <w:trHeight w:val="2022"/>
        </w:trPr>
        <w:tc>
          <w:tcPr>
            <w:tcW w:w="9781" w:type="dxa"/>
            <w:gridSpan w:val="5"/>
            <w:tcBorders>
              <w:left w:val="nil"/>
              <w:right w:val="nil"/>
            </w:tcBorders>
          </w:tcPr>
          <w:p w14:paraId="3A28FB6F" w14:textId="241FB56F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142A086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04150E4C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36D23661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6FFCE47C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36840EA4" w14:textId="49AF3B15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E14971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Research</w:t>
            </w:r>
          </w:p>
        </w:tc>
      </w:tr>
      <w:tr w:rsidR="00887989" w:rsidRPr="00B8225D" w14:paraId="296B91C2" w14:textId="77777777" w:rsidTr="0015460E">
        <w:trPr>
          <w:gridAfter w:val="1"/>
          <w:wAfter w:w="1417" w:type="dxa"/>
          <w:trHeight w:val="340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7ECB3BC" w14:textId="12B3A37B" w:rsidR="00887989" w:rsidRPr="00256AF0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Research Experience</w:t>
            </w:r>
          </w:p>
          <w:p w14:paraId="65C00AAE" w14:textId="37CF7FDF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4109EC8" w14:textId="66EF8BCF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Carleton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Postdoctoral Fellow,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Joseph Bennett</w:t>
            </w:r>
          </w:p>
          <w:p w14:paraId="5CA81CF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val="en-CA" w:bidi="en-US"/>
              </w:rPr>
            </w:pPr>
            <w:r w:rsidRPr="00982E1E">
              <w:rPr>
                <w:rFonts w:ascii="Arial" w:hAnsi="Arial" w:cs="Arial"/>
                <w:i/>
                <w:iCs/>
                <w:color w:val="111111"/>
                <w:shd w:val="clear" w:color="auto" w:fill="FFFFFF"/>
                <w:lang w:val="en-CA"/>
              </w:rPr>
              <w:t>The</w:t>
            </w:r>
            <w:r w:rsidRPr="00982E1E">
              <w:rPr>
                <w:rFonts w:ascii="Arial" w:hAnsi="Arial" w:cs="Arial"/>
                <w:i/>
                <w:iCs/>
                <w:color w:val="000000"/>
                <w:lang w:val="en-CA" w:bidi="en-US"/>
              </w:rPr>
              <w:t xml:space="preserve"> </w:t>
            </w:r>
            <w:r w:rsidRPr="00FC26A7">
              <w:rPr>
                <w:rFonts w:ascii="Arial" w:hAnsi="Arial" w:cs="Arial"/>
                <w:i/>
                <w:iCs/>
                <w:color w:val="000000"/>
                <w:lang w:val="en-CA" w:bidi="en-US"/>
              </w:rPr>
              <w:t>production of general rules of thumb for the best invasive pest management strategies, and for the budgetary balance between management and surveillance, informed by Mixed Integer Linear Program-based management optimizations, in collaboration with Natural Resources Canada-Canadian Forest Service (NRCan-CFS).</w:t>
            </w:r>
          </w:p>
          <w:p w14:paraId="386D4146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526DDDB7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McGill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MSc/PhD student,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Brian Leung</w:t>
            </w:r>
          </w:p>
          <w:p w14:paraId="5BDF93AA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General multispecies models for various stages of United States invasive forest insect and pathogen invasions that are applicable at large scales, including a more descriptive understanding of the initial establishment and dispersal phases of invasions, and delineating the impacts caused by species across space and time. </w:t>
            </w:r>
          </w:p>
          <w:p w14:paraId="2B30C6F6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094D9BE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University of Queensland,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Visiting Scholar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Eve McDonald-Madden</w:t>
            </w:r>
          </w:p>
          <w:p w14:paraId="016343F7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A 3-month Michael Smith Foreign Study term during which I learned Mixed Integer Linear Programming techniques and developed skills in decision theory as it is applied to conservation planning and invasive species management.</w:t>
            </w:r>
          </w:p>
          <w:p w14:paraId="58331A0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3B7B047E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McGill University, </w:t>
            </w:r>
            <w:proofErr w:type="spellStart"/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 xml:space="preserve"> Researcher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Brian Leung</w:t>
            </w:r>
          </w:p>
          <w:p w14:paraId="79683BA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The creation of a GLM-based model of spatial predictors of invasive species spread in the U.S. validated through theoretical simulations. </w:t>
            </w:r>
          </w:p>
          <w:p w14:paraId="2EC636E3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14:paraId="0534709E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C26A7">
              <w:rPr>
                <w:rFonts w:ascii="Arial" w:hAnsi="Arial" w:cs="Arial"/>
                <w:b/>
              </w:rPr>
              <w:t xml:space="preserve">Canadian Rivers Institute, University of New Brunswick, </w:t>
            </w:r>
            <w:r w:rsidRPr="00FC26A7">
              <w:rPr>
                <w:rFonts w:ascii="Arial" w:hAnsi="Arial" w:cs="Arial"/>
                <w:bCs/>
              </w:rPr>
              <w:t xml:space="preserve">Summer Student (3 NSERC USRAs), </w:t>
            </w:r>
            <w:r w:rsidRPr="00FC26A7">
              <w:rPr>
                <w:rFonts w:ascii="Arial" w:hAnsi="Arial" w:cs="Arial"/>
                <w:b/>
              </w:rPr>
              <w:t>PI:</w:t>
            </w:r>
            <w:r w:rsidRPr="00FC26A7">
              <w:rPr>
                <w:rFonts w:ascii="Arial" w:hAnsi="Arial" w:cs="Arial"/>
                <w:bCs/>
              </w:rPr>
              <w:t xml:space="preserve"> Prof. R. Allen Curry</w:t>
            </w:r>
          </w:p>
          <w:p w14:paraId="47D1222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</w:rPr>
            </w:pPr>
            <w:r w:rsidRPr="00FC26A7">
              <w:rPr>
                <w:rFonts w:ascii="Arial" w:hAnsi="Arial" w:cs="Arial"/>
                <w:bCs/>
                <w:i/>
                <w:iCs/>
              </w:rPr>
              <w:t>Field technician for a variety of limnological and fish conservation studies, including a lake classification system for the province of New Brunswick and an impact assessment of a large dam on Atlantic salmon populations.</w:t>
            </w:r>
          </w:p>
          <w:p w14:paraId="3D19352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0B19B97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Redpath Museum, McGill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Independent study researcher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Anthony Ricciardi</w:t>
            </w:r>
          </w:p>
          <w:p w14:paraId="051D3615" w14:textId="74EDEED0" w:rsidR="00887989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A </w:t>
            </w:r>
            <w:proofErr w:type="spellStart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behavioural</w:t>
            </w:r>
            <w:proofErr w:type="spellEnd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 ecology experiment testing the impact of predator chemical cues on an invasive invertebrate’s predatory </w:t>
            </w:r>
            <w:proofErr w:type="spellStart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behaviour</w:t>
            </w:r>
            <w:proofErr w:type="spellEnd"/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3E26CB4B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7151DC3A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069B4ABC" w14:textId="4F2FE8F4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2020-</w:t>
            </w:r>
          </w:p>
          <w:p w14:paraId="0E8ECCC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753279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C22AD4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4439554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4FC4884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B40B269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1AD5161" w14:textId="19DF291B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2015-2020</w:t>
            </w:r>
          </w:p>
          <w:p w14:paraId="3117CF8E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98241D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99BAB9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79D1730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08F46F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043D3D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7EE5F52" w14:textId="1FDA2ED8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0ECBBE3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94DB79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4EC64D6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97C5290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69CE091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5F5DA05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5884995" w14:textId="5FCB932E" w:rsidR="00887989" w:rsidRPr="00FC26A7" w:rsidRDefault="00FC26A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</w:t>
            </w:r>
            <w:r w:rsidR="00887989" w:rsidRPr="00FC26A7">
              <w:rPr>
                <w:rFonts w:ascii="Arial" w:hAnsi="Arial" w:cs="Arial"/>
                <w:color w:val="000000"/>
                <w:lang w:bidi="en-US"/>
              </w:rPr>
              <w:t>014-2015</w:t>
            </w:r>
          </w:p>
          <w:p w14:paraId="087BC86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BFAFC21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0BE0534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FC3C0DB" w14:textId="05F1E311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2012-2015</w:t>
            </w:r>
          </w:p>
          <w:p w14:paraId="63CA5631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4597E5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4D52B6C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20C870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323DEA83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6319AA5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95BE876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8501EE7" w14:textId="38066BA2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2014</w:t>
            </w:r>
          </w:p>
          <w:p w14:paraId="14BE5B36" w14:textId="3096A102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DAB8526" w14:textId="77777777" w:rsidR="00B8225D" w:rsidRPr="00B8225D" w:rsidRDefault="00B8225D" w:rsidP="001546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65BDF18B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CB07B00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EA4D2F" w:rsidRPr="00B8225D" w14:paraId="6B1324BC" w14:textId="77777777" w:rsidTr="0015460E">
        <w:trPr>
          <w:gridAfter w:val="1"/>
          <w:wAfter w:w="1417" w:type="dxa"/>
          <w:trHeight w:val="52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7E60B50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768893DE" w14:textId="5F799F6D" w:rsidR="00EA4D2F" w:rsidRPr="00B8225D" w:rsidRDefault="00EA4D2F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B8225D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709DA6C1" w14:textId="77777777" w:rsidR="00EA4D2F" w:rsidRPr="00B8225D" w:rsidRDefault="00EA4D2F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87989" w:rsidRPr="00FC26A7" w14:paraId="6B61F0F5" w14:textId="77777777" w:rsidTr="0015460E">
        <w:trPr>
          <w:gridAfter w:val="1"/>
          <w:wAfter w:w="1417" w:type="dxa"/>
          <w:trHeight w:val="4342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1FB67289" w14:textId="77777777" w:rsidR="00B8225D" w:rsidRPr="00B8225D" w:rsidRDefault="00B8225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DF5101D" w14:textId="631109EB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, PhD in Biology</w:t>
            </w:r>
          </w:p>
          <w:p w14:paraId="4D77FE54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Supervisory Committee: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Brian Leung (Supervisor), T. Jonathan Davies, Patrick M. A. James</w:t>
            </w:r>
          </w:p>
          <w:p w14:paraId="0F64B589" w14:textId="3087C2E9" w:rsidR="00887989" w:rsidRPr="0034768D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lang w:bidi="en-US"/>
              </w:rPr>
            </w:pPr>
            <w:r w:rsidRPr="0034768D">
              <w:rPr>
                <w:rFonts w:ascii="Arial" w:hAnsi="Arial" w:cs="Arial"/>
                <w:b/>
                <w:bCs/>
                <w:color w:val="000000"/>
                <w:lang w:bidi="en-US"/>
              </w:rPr>
              <w:t>Thesis: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lang w:bidi="en-US"/>
              </w:rPr>
              <w:t xml:space="preserve">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Predicting </w:t>
            </w:r>
            <w:r w:rsidR="00065D9F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biological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invasions</w:t>
            </w:r>
            <w:r w:rsidR="005403D7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 across species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:</w:t>
            </w:r>
            <w:r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developing generalized models</w:t>
            </w:r>
          </w:p>
          <w:p w14:paraId="2594F42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5E675C8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MSc in Biology</w:t>
            </w:r>
          </w:p>
          <w:p w14:paraId="3E55712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Supervisory Committee: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Brian Leung (Supervisor), T. Jonathan Davies, Patrick M. A. James</w:t>
            </w:r>
          </w:p>
          <w:p w14:paraId="6EE28AEE" w14:textId="2F47BC6B" w:rsidR="00887989" w:rsidRPr="0034768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(Fast-tracked to PhD after 1yr)</w:t>
            </w:r>
          </w:p>
          <w:p w14:paraId="03F8BB49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78358581" w14:textId="445A7965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, Bachelor of Science,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Biology, Minor Environment</w:t>
            </w:r>
          </w:p>
          <w:p w14:paraId="5DEFF55A" w14:textId="28ADC424" w:rsidR="0034768D" w:rsidRPr="00FC26A7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CGPA: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3.97 (First Class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, Dean’s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List)</w:t>
            </w:r>
          </w:p>
          <w:p w14:paraId="384FA99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proofErr w:type="spellStart"/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Supervisor: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Prof. Brian Leung</w:t>
            </w:r>
          </w:p>
          <w:p w14:paraId="6329C5EB" w14:textId="3FDA9757" w:rsidR="00887989" w:rsidRPr="00CA3E46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 w:rsidRPr="005403D7">
              <w:rPr>
                <w:rFonts w:ascii="Arial" w:hAnsi="Arial" w:cs="Arial"/>
                <w:b/>
                <w:bCs/>
                <w:color w:val="000000"/>
                <w:lang w:bidi="en-US"/>
              </w:rPr>
              <w:t>Thesis: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="00CA3E46">
              <w:rPr>
                <w:rFonts w:ascii="Arial" w:hAnsi="Arial" w:cs="Arial"/>
                <w:i/>
                <w:iCs/>
                <w:color w:val="000000"/>
                <w:lang w:bidi="en-US"/>
              </w:rPr>
              <w:t>Statistical modelling of forest pest spread across the United States</w:t>
            </w:r>
          </w:p>
          <w:p w14:paraId="51B8454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3E8E1207" w14:textId="3465DC1E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B8225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Non-Academic Employment</w:t>
            </w: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357B631D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996178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2016-2020</w:t>
            </w:r>
          </w:p>
          <w:p w14:paraId="6E11F85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2707745" w14:textId="776BE35B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B6AD188" w14:textId="77777777" w:rsidR="00AF4930" w:rsidRPr="00FC26A7" w:rsidRDefault="00AF493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F9C7A4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10C5C1F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2015-2016</w:t>
            </w:r>
          </w:p>
          <w:p w14:paraId="3236F930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2027DCF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4A119B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304D767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EEC69FB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365093C" w14:textId="2BC8518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2011-2015</w:t>
            </w:r>
          </w:p>
          <w:p w14:paraId="761FF54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B565E0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887989" w:rsidRPr="00FC26A7" w14:paraId="04309B6B" w14:textId="77777777" w:rsidTr="0015460E">
        <w:trPr>
          <w:gridAfter w:val="1"/>
          <w:wAfter w:w="1417" w:type="dxa"/>
          <w:trHeight w:val="103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2FBF1817" w14:textId="699B4845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510BF71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Tierra Co.,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Independent Statistical Consultant</w:t>
            </w:r>
          </w:p>
          <w:p w14:paraId="5312BA78" w14:textId="47B1E5EF" w:rsidR="00887989" w:rsidRPr="00FC26A7" w:rsidRDefault="005403D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D</w:t>
            </w:r>
            <w:r w:rsidR="00887989"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eveloping spatial metrics of crime risk</w:t>
            </w:r>
          </w:p>
          <w:p w14:paraId="10885F4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CFBDE43" w14:textId="08C972F1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23E82A4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58AAD8C" w14:textId="1CBF8A25" w:rsidR="00887989" w:rsidRPr="00FC26A7" w:rsidRDefault="00887989" w:rsidP="0015460E">
            <w:pPr>
              <w:jc w:val="right"/>
              <w:rPr>
                <w:rFonts w:ascii="Arial" w:hAnsi="Arial" w:cs="Arial"/>
                <w:lang w:bidi="en-US"/>
              </w:rPr>
            </w:pPr>
            <w:r w:rsidRPr="00FC26A7">
              <w:rPr>
                <w:rFonts w:ascii="Arial" w:hAnsi="Arial" w:cs="Arial"/>
                <w:lang w:bidi="en-US"/>
              </w:rPr>
              <w:t>2019-2019</w:t>
            </w:r>
          </w:p>
        </w:tc>
      </w:tr>
      <w:tr w:rsidR="00EA4D2F" w14:paraId="7E04FB74" w14:textId="77777777" w:rsidTr="0015460E">
        <w:trPr>
          <w:gridAfter w:val="1"/>
          <w:wAfter w:w="1417" w:type="dxa"/>
          <w:trHeight w:val="528"/>
        </w:trPr>
        <w:tc>
          <w:tcPr>
            <w:tcW w:w="9781" w:type="dxa"/>
            <w:gridSpan w:val="5"/>
            <w:tcBorders>
              <w:left w:val="nil"/>
            </w:tcBorders>
          </w:tcPr>
          <w:p w14:paraId="4BAB19AE" w14:textId="4D59EA97" w:rsidR="00EA4D2F" w:rsidRPr="0015460E" w:rsidRDefault="00EA4D2F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  <w:r w:rsidRPr="00B35F95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 xml:space="preserve">Funding Earned (total = CAD $235,233) </w:t>
            </w:r>
          </w:p>
        </w:tc>
      </w:tr>
      <w:tr w:rsidR="00E527A3" w:rsidRPr="00A158CF" w14:paraId="466CB410" w14:textId="77777777" w:rsidTr="0015460E">
        <w:trPr>
          <w:gridAfter w:val="2"/>
          <w:wAfter w:w="1434" w:type="dxa"/>
          <w:trHeight w:val="510"/>
        </w:trPr>
        <w:tc>
          <w:tcPr>
            <w:tcW w:w="2122" w:type="dxa"/>
            <w:tcBorders>
              <w:left w:val="nil"/>
              <w:right w:val="nil"/>
            </w:tcBorders>
          </w:tcPr>
          <w:p w14:paraId="1A746B56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/>
                <w:color w:val="000000"/>
                <w:lang w:bidi="en-US"/>
              </w:rPr>
              <w:t>Amount ($)</w:t>
            </w:r>
          </w:p>
          <w:p w14:paraId="7F466F1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90,000</w:t>
            </w:r>
          </w:p>
          <w:p w14:paraId="4C21F0E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990</w:t>
            </w:r>
          </w:p>
          <w:p w14:paraId="4D236C1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6,000</w:t>
            </w:r>
          </w:p>
          <w:p w14:paraId="62F77617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105,000</w:t>
            </w:r>
          </w:p>
          <w:p w14:paraId="4A7A3D3A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755; 988</w:t>
            </w:r>
          </w:p>
          <w:p w14:paraId="4E8BB0F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500</w:t>
            </w:r>
          </w:p>
          <w:p w14:paraId="6011A85C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17,500</w:t>
            </w:r>
          </w:p>
          <w:p w14:paraId="2074B21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13,500</w:t>
            </w:r>
          </w:p>
        </w:tc>
        <w:tc>
          <w:tcPr>
            <w:tcW w:w="6221" w:type="dxa"/>
            <w:gridSpan w:val="2"/>
            <w:tcBorders>
              <w:left w:val="nil"/>
              <w:right w:val="nil"/>
            </w:tcBorders>
          </w:tcPr>
          <w:p w14:paraId="37E08F3E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3CE41F8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FRQNT B3X Postdoctoral Scholarship</w:t>
            </w:r>
          </w:p>
          <w:p w14:paraId="169A6E5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McGill Research Travel Award</w:t>
            </w:r>
          </w:p>
          <w:p w14:paraId="3D88A3FA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NSERC Michael Smith Foreign Study Supplement</w:t>
            </w:r>
          </w:p>
          <w:p w14:paraId="3E077E8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NSERC Alexander Graham Bell CGS-D</w:t>
            </w:r>
          </w:p>
          <w:p w14:paraId="408D7FD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 xml:space="preserve">Quebec Centre for Biodiversity Science Excellence Award </w:t>
            </w:r>
          </w:p>
          <w:p w14:paraId="0F6E5EE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McGill Biology GREAT Travel Award</w:t>
            </w:r>
          </w:p>
          <w:p w14:paraId="183BB12B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NSERC Alexander Graham Bell CGS-M</w:t>
            </w:r>
          </w:p>
          <w:p w14:paraId="57B204E8" w14:textId="45A23E29" w:rsidR="00E527A3" w:rsidRPr="0015460E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NSERC Undergraduate Student Research Award (x3)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63730CB9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bidi="en-US"/>
              </w:rPr>
            </w:pPr>
          </w:p>
          <w:p w14:paraId="4FBC0A3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2020</w:t>
            </w:r>
          </w:p>
          <w:p w14:paraId="7BE1E21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23AB3F9C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7BB4006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4381AE71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2016; 2018</w:t>
            </w:r>
          </w:p>
          <w:p w14:paraId="610DF24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2016</w:t>
            </w:r>
          </w:p>
          <w:p w14:paraId="6F155839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</w:t>
            </w: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015</w:t>
            </w:r>
          </w:p>
          <w:p w14:paraId="20E68443" w14:textId="38368D05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2012; 2013;</w:t>
            </w:r>
            <w:r w:rsidR="0015460E">
              <w:rPr>
                <w:rFonts w:ascii="Arial" w:hAnsi="Arial" w:cs="Arial"/>
                <w:bCs/>
                <w:color w:val="000000"/>
                <w:lang w:bidi="en-US"/>
              </w:rPr>
              <w:t xml:space="preserve"> </w:t>
            </w: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2014</w:t>
            </w:r>
          </w:p>
        </w:tc>
      </w:tr>
      <w:tr w:rsidR="00E527A3" w14:paraId="09F28635" w14:textId="77777777" w:rsidTr="0015460E">
        <w:trPr>
          <w:gridAfter w:val="2"/>
          <w:wAfter w:w="1434" w:type="dxa"/>
          <w:trHeight w:val="2268"/>
        </w:trPr>
        <w:tc>
          <w:tcPr>
            <w:tcW w:w="9764" w:type="dxa"/>
            <w:gridSpan w:val="4"/>
            <w:tcBorders>
              <w:left w:val="nil"/>
            </w:tcBorders>
          </w:tcPr>
          <w:p w14:paraId="1FCCC1B9" w14:textId="77777777" w:rsidR="0015460E" w:rsidRDefault="0015460E" w:rsidP="0015460E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E527A3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  <w:p w14:paraId="0D30A5EF" w14:textId="77777777" w:rsidR="0015460E" w:rsidRPr="00FA70EC" w:rsidRDefault="0015460E" w:rsidP="0015460E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E5A7F7E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bCs/>
                <w:i/>
                <w:iCs/>
                <w:color w:val="000000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16. </w:t>
            </w:r>
            <w:r w:rsidRPr="0050164C">
              <w:rPr>
                <w:rFonts w:ascii="-webkit-standard" w:hAnsi="-webkit-standard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Palacio, F., Callaghan, C. T., Cardoso, P.,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 xml:space="preserve">Hudgins, E.J.,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Jarzyna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M., Ottaviani, G., Riva, F.,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Roza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Shirey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V.,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Mammola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S. </w:t>
            </w:r>
            <w:r w:rsidRPr="0050164C">
              <w:rPr>
                <w:rFonts w:ascii="-webkit-standard" w:hAnsi="-webkit-standard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A protocol for reproducible functional diversity analyses.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Submitted. Methods in Ecology and Evolution. Preprint: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</w:rPr>
              <w:t xml:space="preserve"> </w:t>
            </w:r>
            <w:hyperlink r:id="rId7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</w:rPr>
                <w:t>https://ecoevorxiv.org/yt9sb/</w:t>
              </w:r>
            </w:hyperlink>
          </w:p>
          <w:p w14:paraId="10D9CB0F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0E4FC077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i/>
                <w:iCs/>
                <w:color w:val="000000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15.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Soto, I., Cuthbert, R.N.,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Kouba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A.,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Capinha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Turbelin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A.,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Hudgins, E.J.,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Diagne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Courchamp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F., &amp;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Haubrock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P.J. Global economic costs of herpetofauna invasions. </w:t>
            </w:r>
            <w:r w:rsidRPr="0050164C"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Submitted.</w:t>
            </w:r>
            <w:r w:rsidRPr="0050164C">
              <w:rPr>
                <w:rFonts w:ascii="Arial" w:hAnsi="Arial" w:cs="Arial"/>
                <w:b/>
                <w:bCs/>
                <w:i/>
                <w:iCs/>
                <w:color w:val="000000"/>
                <w:shd w:val="clear" w:color="auto" w:fill="FFFFFF"/>
              </w:rPr>
              <w:t xml:space="preserve"> </w:t>
            </w:r>
            <w:r w:rsidRPr="0050164C"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Conservation Biology.</w:t>
            </w:r>
          </w:p>
          <w:p w14:paraId="1645161F" w14:textId="77777777" w:rsidR="00E527A3" w:rsidRPr="0050164C" w:rsidRDefault="00E527A3" w:rsidP="0015460E">
            <w:pPr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736E5982" w14:textId="65FDD467" w:rsidR="00E527A3" w:rsidRPr="0050164C" w:rsidRDefault="00E527A3" w:rsidP="0015460E">
            <w:pPr>
              <w:rPr>
                <w:rFonts w:ascii="Arial" w:hAnsi="Arial" w:cs="Arial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14. Hanson, J.O.,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McCune, J.L.,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Chadès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I., Proctor, C.A.,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Hudgins, E.J.,</w:t>
            </w:r>
            <w:r w:rsidR="0015460E">
              <w:rPr>
                <w:rFonts w:ascii="Arial" w:hAnsi="Arial" w:cs="Arial"/>
                <w:color w:val="000000"/>
              </w:rPr>
              <w:t xml:space="preserve">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&amp; Bennett, J.R.,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Optimizing ecological surveys for conservation.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Submitted. Journal of Applied Ecology.</w:t>
            </w:r>
          </w:p>
          <w:p w14:paraId="6B6CBD8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val="en-CA" w:bidi="en-US"/>
              </w:rPr>
            </w:pPr>
          </w:p>
          <w:p w14:paraId="45B07E4C" w14:textId="77777777" w:rsidR="00E527A3" w:rsidRPr="0050164C" w:rsidRDefault="00E527A3" w:rsidP="0015460E">
            <w:pPr>
              <w:rPr>
                <w:rFonts w:ascii="Arial" w:hAnsi="Arial" w:cs="Arial"/>
                <w:i/>
                <w:iCs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13. </w:t>
            </w:r>
            <w:r w:rsidRPr="0050164C">
              <w:rPr>
                <w:rFonts w:ascii="Arial" w:hAnsi="Arial" w:cs="Arial"/>
              </w:rPr>
              <w:t>Edwards,</w:t>
            </w:r>
            <w:r w:rsidRPr="0050164C">
              <w:rPr>
                <w:rFonts w:ascii="Arial" w:hAnsi="Arial" w:cs="Arial"/>
                <w:vertAlign w:val="superscript"/>
              </w:rPr>
              <w:t xml:space="preserve"> </w:t>
            </w:r>
            <w:r w:rsidRPr="0050164C">
              <w:rPr>
                <w:rFonts w:ascii="Arial" w:hAnsi="Arial" w:cs="Arial"/>
              </w:rPr>
              <w:t xml:space="preserve">B.P.M, Binley, A.D., English, W.B., </w:t>
            </w:r>
            <w:r w:rsidRPr="0050164C">
              <w:rPr>
                <w:rFonts w:ascii="Arial" w:hAnsi="Arial" w:cs="Arial"/>
                <w:b/>
                <w:bCs/>
              </w:rPr>
              <w:t>Hudgins,</w:t>
            </w:r>
            <w:r w:rsidRPr="0050164C">
              <w:rPr>
                <w:rFonts w:ascii="Arial" w:hAnsi="Arial" w:cs="Arial"/>
              </w:rPr>
              <w:t xml:space="preserve"> </w:t>
            </w:r>
            <w:r w:rsidRPr="0050164C">
              <w:rPr>
                <w:rFonts w:ascii="Arial" w:hAnsi="Arial" w:cs="Arial"/>
                <w:b/>
                <w:bCs/>
              </w:rPr>
              <w:t>E.J.</w:t>
            </w:r>
            <w:r w:rsidRPr="0050164C">
              <w:rPr>
                <w:rFonts w:ascii="Arial" w:hAnsi="Arial" w:cs="Arial"/>
              </w:rPr>
              <w:t xml:space="preserve">, &amp; Snow, </w:t>
            </w:r>
            <w:proofErr w:type="gramStart"/>
            <w:r w:rsidRPr="0050164C">
              <w:rPr>
                <w:rFonts w:ascii="Arial" w:hAnsi="Arial" w:cs="Arial"/>
              </w:rPr>
              <w:t xml:space="preserve">S.S. </w:t>
            </w:r>
            <w:r w:rsidRPr="0050164C">
              <w:rPr>
                <w:rFonts w:ascii="Arial" w:hAnsi="Arial" w:cs="Arial"/>
                <w:lang w:val="en-CA"/>
              </w:rPr>
              <w:t>:</w:t>
            </w:r>
            <w:proofErr w:type="gramEnd"/>
            <w:r w:rsidRPr="0050164C">
              <w:rPr>
                <w:rFonts w:ascii="Arial" w:hAnsi="Arial" w:cs="Arial"/>
                <w:lang w:val="en-CA"/>
              </w:rPr>
              <w:t xml:space="preserve"> A highly anomalous Red-winged Blackbird (</w:t>
            </w:r>
            <w:r w:rsidRPr="0050164C">
              <w:rPr>
                <w:rFonts w:ascii="Arial" w:hAnsi="Arial" w:cs="Arial"/>
                <w:i/>
                <w:lang w:val="en-CA"/>
              </w:rPr>
              <w:t>Agelaius phoeniceus</w:t>
            </w:r>
            <w:r w:rsidRPr="0050164C">
              <w:rPr>
                <w:rFonts w:ascii="Arial" w:hAnsi="Arial" w:cs="Arial"/>
                <w:lang w:val="en-CA"/>
              </w:rPr>
              <w:t xml:space="preserve">) song. </w:t>
            </w:r>
            <w:r w:rsidRPr="0050164C">
              <w:rPr>
                <w:rFonts w:ascii="Arial" w:hAnsi="Arial" w:cs="Arial"/>
                <w:i/>
                <w:iCs/>
                <w:lang w:val="en-CA"/>
              </w:rPr>
              <w:t>In review. Canadian Field Naturalist.</w:t>
            </w:r>
          </w:p>
          <w:p w14:paraId="1EEA0CBE" w14:textId="77777777" w:rsidR="00E527A3" w:rsidRPr="0050164C" w:rsidRDefault="00E527A3" w:rsidP="0015460E">
            <w:pPr>
              <w:rPr>
                <w:rFonts w:asciiTheme="majorHAnsi" w:hAnsiTheme="majorHAnsi" w:cstheme="majorHAnsi"/>
                <w:bCs/>
                <w:color w:val="000000"/>
                <w:lang w:val="en-CA" w:bidi="en-US"/>
              </w:rPr>
            </w:pPr>
          </w:p>
          <w:p w14:paraId="13F7946A" w14:textId="77777777" w:rsidR="00E527A3" w:rsidRPr="0050164C" w:rsidRDefault="00E527A3" w:rsidP="0015460E">
            <w:pPr>
              <w:rPr>
                <w:i/>
                <w:iCs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12</w:t>
            </w:r>
            <w:r w:rsidRPr="0050164C">
              <w:rPr>
                <w:rFonts w:asciiTheme="majorHAnsi" w:hAnsiTheme="majorHAnsi" w:cstheme="majorHAnsi"/>
                <w:bCs/>
                <w:color w:val="000000"/>
                <w:lang w:val="en-CA" w:bidi="en-US"/>
              </w:rPr>
              <w:t xml:space="preserve">. </w:t>
            </w:r>
            <w:r w:rsidRPr="0050164C">
              <w:rPr>
                <w:rFonts w:ascii="Arial" w:hAnsi="Arial" w:cs="Arial"/>
              </w:rPr>
              <w:t xml:space="preserve">Reid, C.H., </w:t>
            </w:r>
            <w:r w:rsidRPr="0050164C">
              <w:rPr>
                <w:rFonts w:ascii="Arial" w:hAnsi="Arial" w:cs="Arial"/>
                <w:b/>
                <w:bCs/>
              </w:rPr>
              <w:t>Hudgins, E.J.,</w:t>
            </w:r>
            <w:r w:rsidRPr="0050164C">
              <w:rPr>
                <w:rFonts w:ascii="Arial" w:hAnsi="Arial" w:cs="Arial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</w:rPr>
              <w:t>Guay</w:t>
            </w:r>
            <w:proofErr w:type="spellEnd"/>
            <w:r w:rsidRPr="0050164C">
              <w:rPr>
                <w:rFonts w:ascii="Arial" w:hAnsi="Arial" w:cs="Arial"/>
              </w:rPr>
              <w:t>, J.D., Patterson, S.,</w:t>
            </w:r>
            <w:r w:rsidRPr="0050164C">
              <w:rPr>
                <w:rFonts w:ascii="Arial" w:hAnsi="Arial" w:cs="Arial"/>
                <w:vertAlign w:val="superscript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</w:rPr>
              <w:t>Medd</w:t>
            </w:r>
            <w:proofErr w:type="spellEnd"/>
            <w:r w:rsidRPr="0050164C">
              <w:rPr>
                <w:rFonts w:ascii="Arial" w:hAnsi="Arial" w:cs="Arial"/>
              </w:rPr>
              <w:t xml:space="preserve">, A.M., Cooke, S.J., &amp; Bennett, J.R. </w:t>
            </w:r>
            <w:r w:rsidRPr="0050164C">
              <w:rPr>
                <w:rFonts w:ascii="Arial" w:hAnsi="Arial" w:cs="Arial"/>
                <w:lang w:val="en-CA"/>
              </w:rPr>
              <w:t xml:space="preserve">The state of Canada’s biosecurity efforts to protect biodiversity from species invasions. </w:t>
            </w:r>
            <w:r w:rsidRPr="0050164C">
              <w:rPr>
                <w:rFonts w:ascii="Arial" w:hAnsi="Arial" w:cs="Arial"/>
                <w:i/>
                <w:iCs/>
                <w:lang w:val="en-CA"/>
              </w:rPr>
              <w:t>In press. FACETS.</w:t>
            </w:r>
          </w:p>
          <w:p w14:paraId="1C05739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1830FDFE" w14:textId="77777777" w:rsidR="00E527A3" w:rsidRPr="0050164C" w:rsidRDefault="00E527A3" w:rsidP="0015460E">
            <w:pPr>
              <w:pStyle w:val="NormalWeb"/>
              <w:rPr>
                <w:color w:val="000000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11.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E. J.,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Koch, F. H., Ambrose, M. J., &amp; Leung, B. </w:t>
            </w:r>
            <w:r w:rsidRPr="0050164C">
              <w:rPr>
                <w:rFonts w:ascii="Arial" w:hAnsi="Arial" w:cs="Arial"/>
                <w:color w:val="000000"/>
              </w:rPr>
              <w:t>Hotspots of pest-induced US urban tree death, 2020-</w:t>
            </w:r>
            <w:proofErr w:type="gramStart"/>
            <w:r w:rsidRPr="0050164C">
              <w:rPr>
                <w:rFonts w:ascii="Arial" w:hAnsi="Arial" w:cs="Arial"/>
                <w:color w:val="000000"/>
              </w:rPr>
              <w:t>2050.</w:t>
            </w:r>
            <w:r w:rsidRPr="0050164C">
              <w:rPr>
                <w:rFonts w:ascii="Arial" w:hAnsi="Arial" w:cs="Arial"/>
                <w:color w:val="000000"/>
                <w:lang w:val="en-CA" w:bidi="en-US"/>
              </w:rPr>
              <w:t>.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val="en-CA" w:bidi="en-US"/>
              </w:rPr>
              <w:t xml:space="preserve">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In revision,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Biological Invasions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. Preprint:</w:t>
            </w:r>
            <w:r w:rsidRPr="0050164C">
              <w:rPr>
                <w:rFonts w:ascii="Gill Sans MT" w:hAnsi="Gill Sans MT"/>
                <w:color w:val="333333"/>
                <w:shd w:val="clear" w:color="auto" w:fill="FFFFFF"/>
                <w:lang w:val="en-CA"/>
              </w:rPr>
              <w:t xml:space="preserve"> </w:t>
            </w:r>
            <w:hyperlink r:id="rId8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https://doi.org/10.1101/2021.04.24.441210</w:t>
              </w:r>
            </w:hyperlink>
          </w:p>
          <w:p w14:paraId="2A8CB65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733C02D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10.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Turbelin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A.J., </w:t>
            </w:r>
            <w:proofErr w:type="spellStart"/>
            <w:proofErr w:type="gram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Diagne,C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.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., Moodley, D.,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P.J.,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et al.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val="en-CA" w:bidi="en-US"/>
              </w:rPr>
              <w:t xml:space="preserve">.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Species on the move: Stowaways and contaminants cause the greatest economic impacts.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In revision. Biological Invasions. Preprint: </w:t>
            </w:r>
            <w:r w:rsidRPr="0050164C">
              <w:t xml:space="preserve"> </w:t>
            </w:r>
            <w:hyperlink r:id="rId9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https://doi.org/10.21203/rs.3.rs-440305/v1</w:t>
              </w:r>
            </w:hyperlink>
          </w:p>
          <w:p w14:paraId="6046E1A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</w:p>
          <w:p w14:paraId="1A4AB562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9. Ahmed, D.A.*,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R.N.*,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Kourantidou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M.,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et al.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Managing biological invasions: the cost of inaction.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Resubmitted. Biological Invasions. Preprint: </w:t>
            </w:r>
            <w:r w:rsidRPr="0050164C">
              <w:t xml:space="preserve"> </w:t>
            </w:r>
            <w:hyperlink r:id="rId10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https://doi.org/10.21203/rs.3.rs-300416/v1</w:t>
              </w:r>
            </w:hyperlink>
          </w:p>
          <w:p w14:paraId="3F1D268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5C5CC0A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8. Ahmed, D.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Renault, D.,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Bonnaud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C.</w:t>
            </w:r>
            <w:proofErr w:type="gram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 &amp;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rPr>
                <w:rFonts w:ascii="Calibri" w:hAnsi="Calibri" w:cs="Calibri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Modelling the damage costs of invasive alien species.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In press. Biological Invasions. Preprint: </w:t>
            </w:r>
            <w:r w:rsidRPr="0050164C">
              <w:t xml:space="preserve"> </w:t>
            </w:r>
            <w:hyperlink r:id="rId11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https://doi.org/10.21203/rs.3.rs-380351/v1</w:t>
              </w:r>
            </w:hyperlink>
          </w:p>
          <w:p w14:paraId="6D584AF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6F40E6A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7. Crystal-Ornelas, R.,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 N.,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Economic costs of biological invasions within North America. </w:t>
            </w:r>
            <w:proofErr w:type="spellStart"/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NeoBiota</w:t>
            </w:r>
            <w:proofErr w:type="spellEnd"/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 (2021) 67, 485.</w:t>
            </w:r>
          </w:p>
          <w:p w14:paraId="27DE924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209E8B6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6.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E.J.,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>, A.M., &amp; Leung, B. Comparing generalized to customized models for United States invasive forest pests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 xml:space="preserve">. Ecological Applications (2020) </w:t>
            </w:r>
            <w:r w:rsidRPr="0050164C">
              <w:rPr>
                <w:rFonts w:ascii="Arial" w:hAnsi="Arial" w:cs="Arial"/>
                <w:i/>
                <w:color w:val="000000"/>
                <w:lang w:val="en-CA" w:bidi="en-US"/>
              </w:rPr>
              <w:t>30 (1), e01988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.</w:t>
            </w:r>
          </w:p>
          <w:p w14:paraId="7D55DD0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620E539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5. Leung, B.,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 J.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Potapova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A., &amp; Ruiz-Jaen, M. A new baseline for countrywide α-diversity and species distributions: illustration using &gt;6000 plant species in Panama.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Ecological Applications (2019) 29(3): e01866.</w:t>
            </w:r>
          </w:p>
          <w:p w14:paraId="5AAA1BF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4B00284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4.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>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A.M., &amp; Leung, B. Corrigendum: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Predicting the spread of all invasive forest pests in the United States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Ecology Letters (2018) 21(11): 1752-1754.</w:t>
            </w:r>
          </w:p>
          <w:p w14:paraId="6015F93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4605BEF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3.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>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A.M., &amp; Leung, B.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Predicting the spread of all invasive forest pests in the United States.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 xml:space="preserve"> Ecology Letters (2017) 20(4): 426-435.</w:t>
            </w:r>
          </w:p>
          <w:p w14:paraId="657CE93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40BE61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2.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Iacarella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J.C.,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Dick, J.T.A., &amp; Ricciardi, A. Predatory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behaviour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of an invasive amphipod in response to the presence of conspecifics and predation risk.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Canadian Journal of Fisheries and Aquatic Sciences (2017) 75(1): 131-140</w:t>
            </w:r>
          </w:p>
          <w:p w14:paraId="57876EB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01AEC18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1. Hudgins, J.,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Ali, K., &amp; Mancini, A. Citizen science surveys elucidate key foraging and nesting habitat for two endangered marine turtle species within the Republic of Maldives.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Herpetology Notes (2017) 10: 463-471.</w:t>
            </w:r>
          </w:p>
          <w:p w14:paraId="28429B6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41663B02" w14:textId="48F863F6" w:rsid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*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equivalent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contribution</w:t>
            </w:r>
          </w:p>
        </w:tc>
      </w:tr>
      <w:tr w:rsidR="00E527A3" w14:paraId="1E70034B" w14:textId="77777777" w:rsidTr="0015460E">
        <w:trPr>
          <w:gridAfter w:val="2"/>
          <w:wAfter w:w="1434" w:type="dxa"/>
          <w:trHeight w:val="660"/>
        </w:trPr>
        <w:tc>
          <w:tcPr>
            <w:tcW w:w="9764" w:type="dxa"/>
            <w:gridSpan w:val="4"/>
            <w:tcBorders>
              <w:left w:val="nil"/>
            </w:tcBorders>
          </w:tcPr>
          <w:p w14:paraId="4DBBAC05" w14:textId="77777777" w:rsidR="00E527A3" w:rsidRPr="000844E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0844E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 xml:space="preserve">Selected Presentations </w:t>
            </w:r>
          </w:p>
          <w:p w14:paraId="58570BE4" w14:textId="77777777" w:rsidR="00E527A3" w:rsidRDefault="00E527A3" w:rsidP="0015460E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E527A3" w14:paraId="49829C2B" w14:textId="77777777" w:rsidTr="0015460E">
        <w:trPr>
          <w:gridAfter w:val="2"/>
          <w:wAfter w:w="1434" w:type="dxa"/>
          <w:trHeight w:val="527"/>
        </w:trPr>
        <w:tc>
          <w:tcPr>
            <w:tcW w:w="9764" w:type="dxa"/>
            <w:gridSpan w:val="4"/>
            <w:tcBorders>
              <w:left w:val="nil"/>
            </w:tcBorders>
          </w:tcPr>
          <w:p w14:paraId="62CCADF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Oral presentations </w:t>
            </w:r>
          </w:p>
          <w:p w14:paraId="613AE3A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2B3D42D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Crystal-Ornelas, R.,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 N.,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rPr>
                <w:sz w:val="28"/>
                <w:szCs w:val="28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Economic costs of biological invasions within North America. Presented at the Invasive Species Council of British Columbia’s annual meeting. Regional conference, Oct. 6, 2021.</w:t>
            </w:r>
          </w:p>
          <w:p w14:paraId="683AB1A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2EBF7685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Hudgins, E. J.*,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Koch, F. H., Ambrose, M. J., &amp; Leung, B. </w:t>
            </w:r>
            <w:r w:rsidRPr="0050164C">
              <w:rPr>
                <w:rFonts w:ascii="Arial" w:hAnsi="Arial" w:cs="Arial"/>
                <w:color w:val="000000"/>
                <w:lang w:val="en-CA" w:bidi="en-US"/>
              </w:rPr>
              <w:t>Urban tree deaths from invasive alien forest insects in the United States, 2020-2050. Presented at the​International Association for Landscape Ecology – North America conference, April 12, 2021, in the organised symposium “Forecasting Biological Invasions”.</w:t>
            </w:r>
          </w:p>
          <w:p w14:paraId="02328E0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687F87D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u w:val="single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Koch, F. H., Ambrose, M. J., &amp; Leung, B.,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Estimating the economic damages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Presented at the World Conference on Natural Resource Modelling, May 23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rd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2019 (International Conference – Graduate work). </w:t>
            </w:r>
            <w:r w:rsidRPr="0050164C">
              <w:rPr>
                <w:rFonts w:ascii="Arial" w:hAnsi="Arial" w:cs="Arial"/>
                <w:bCs/>
                <w:color w:val="000000"/>
                <w:u w:val="single"/>
                <w:lang w:bidi="en-US"/>
              </w:rPr>
              <w:t>Winner – Best Student Presentation.</w:t>
            </w:r>
          </w:p>
          <w:p w14:paraId="7F8B597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FF4F01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Presented at the Quebec Centre for Biodiversity Science Symposium, December 12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 (Regional Conference – Graduate work).</w:t>
            </w:r>
          </w:p>
          <w:p w14:paraId="12ABA0E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5D48DC7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Ecological Society of America Annual Meeting, August 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 (International Conference – Graduate work).</w:t>
            </w:r>
          </w:p>
          <w:p w14:paraId="4F3EA88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31D53BE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 (International conference – Graduate work)</w:t>
            </w:r>
          </w:p>
          <w:p w14:paraId="5C690C5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450AB77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 (International invited seminar – Graduate work)</w:t>
            </w:r>
          </w:p>
          <w:p w14:paraId="472C94D0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455C7D5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Quebec Centre for Biodiversity Science Symposium, December 15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2017. (Regional Conference – Graduate work).</w:t>
            </w:r>
          </w:p>
          <w:p w14:paraId="39DFE8C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5DF30A0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Ecology and Evolution Lunches series, Nov 23</w:t>
            </w:r>
            <w:proofErr w:type="gramStart"/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rd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,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2017. (Departmental invited seminar – Graduate work).</w:t>
            </w:r>
          </w:p>
          <w:p w14:paraId="4FD50E5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3B94820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The effect of host diversity on the establishment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Presented at the McGill Conservation, Ecology, Evolution and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Behaviour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retreat, April 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2017. (Departmental Conference – Graduate work).</w:t>
            </w:r>
          </w:p>
          <w:p w14:paraId="4B4D905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79A6A00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Forecasting United States forest invaders: A general predictive model for pest spread.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Quebec Centre for Biodiversity Science Symposium, December 16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2016. (Regional Conference – Graduate work).</w:t>
            </w:r>
          </w:p>
          <w:p w14:paraId="08574C7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81D7C86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Forecasting United States forest invaders: A general predictive model for pest spread.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Ecological Society of America Annual Meeting, August 11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2016. (International Conference – Graduate work).</w:t>
            </w:r>
          </w:p>
          <w:p w14:paraId="3E3EEDD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0F37C7D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Hudgins, E.J.*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Modelling invasive forest pest spread across the United States.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Centre for Applied Mathematics in Biology of Medicine End-Of-Year Symposium. April 28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2015. (Provincial working group –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work).</w:t>
            </w:r>
          </w:p>
          <w:p w14:paraId="69FA88C6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4B5E15E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Hudgins, E.J.*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Modelling invasive forest pest spread across the United States.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McGill’s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Symposium, April 15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2015. (McGill Undergraduate Symposium –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work).</w:t>
            </w:r>
          </w:p>
          <w:p w14:paraId="737C2AE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7D8762F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* 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presenting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author</w:t>
            </w:r>
          </w:p>
          <w:p w14:paraId="4DEBB53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66937D4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Poster Presentations</w:t>
            </w:r>
          </w:p>
          <w:p w14:paraId="43391FF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018D5D5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Hudgins, E.J.*,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Davies, T.J., Leung, B.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A unifying phylogenetic model for the effect of host phylogenetic diversity on invasive pest establishment.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Poster presented at the British Ecological Society Festival of Ecology. Dec 14-18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2020. (International Conference – Graduate work).</w:t>
            </w:r>
          </w:p>
          <w:p w14:paraId="2743AFE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6AC0C33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Koch, F. H., Ambrose, M. J., Leung, B.,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Estimating the economic damages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Poster presented at Natural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Resouces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Canada’s Forest Pest Management Forum, December 3-5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2019 (National Conference – Graduate work).</w:t>
            </w:r>
          </w:p>
          <w:p w14:paraId="000E934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4A33D41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* 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presenting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author</w:t>
            </w:r>
          </w:p>
          <w:p w14:paraId="3821AA36" w14:textId="77777777" w:rsidR="0050164C" w:rsidRP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  <w:p w14:paraId="57BEC863" w14:textId="5DC66014" w:rsid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Research Skills</w:t>
            </w:r>
          </w:p>
          <w:p w14:paraId="1E60B9DB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1038A2CC" w14:textId="50408F1A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>Programming Languages: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R (excellent), Python (very good), bash/shell (very good), STAN (very good), CSS (good), Markdown (good), LaTeX (good), MATLAB (good), SAS (good), C/C++ (basic).</w:t>
            </w:r>
          </w:p>
          <w:p w14:paraId="67CA25F4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511EE42C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Software: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GUROBI, QGIS/ArcGIS, RStudio, SAS, MATLAB, SPSS, </w:t>
            </w:r>
            <w:proofErr w:type="gramStart"/>
            <w:r w:rsidRPr="00FC26A7">
              <w:rPr>
                <w:rFonts w:ascii="Arial" w:hAnsi="Arial" w:cs="Arial"/>
                <w:color w:val="000000"/>
                <w:lang w:bidi="en-US"/>
              </w:rPr>
              <w:t>Git(</w:t>
            </w:r>
            <w:proofErr w:type="gramEnd"/>
            <w:r w:rsidRPr="00FC26A7">
              <w:rPr>
                <w:rFonts w:ascii="Arial" w:hAnsi="Arial" w:cs="Arial"/>
                <w:color w:val="000000"/>
                <w:lang w:bidi="en-US"/>
              </w:rPr>
              <w:t>Hub), Open Science Framework</w:t>
            </w:r>
          </w:p>
          <w:p w14:paraId="2924405B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EC5AAC3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Quantitative methods: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Routine use of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Nelder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3034F486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</w:p>
          <w:p w14:paraId="7A9591EB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>Field Techniques: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570BCB06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A787952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Languages: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English (native)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and French (conversational)</w:t>
            </w:r>
          </w:p>
          <w:p w14:paraId="7AD33E50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150A8943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Certifications: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PADI Open Water Diver, WHMIS,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Pleasure Craft Operator’s Card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Backpack Electrofishing Certificate</w:t>
            </w:r>
          </w:p>
          <w:p w14:paraId="3EF7F519" w14:textId="49EA326E" w:rsidR="00E527A3" w:rsidRPr="009E7F49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</w:tc>
      </w:tr>
      <w:tr w:rsidR="00E527A3" w:rsidRPr="0085626D" w14:paraId="16CC0A89" w14:textId="77777777" w:rsidTr="0015460E">
        <w:trPr>
          <w:gridAfter w:val="2"/>
          <w:wAfter w:w="1434" w:type="dxa"/>
          <w:trHeight w:val="317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3ED79F61" w14:textId="2C8648E6" w:rsidR="009E7F49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Teaching</w:t>
            </w:r>
          </w:p>
          <w:p w14:paraId="36A75D12" w14:textId="77777777" w:rsidR="009E7F49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897F0E" w14:textId="0F1F4CF2" w:rsidR="00E527A3" w:rsidRPr="0050164C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L</w:t>
            </w:r>
            <w:r w:rsidR="00E527A3" w:rsidRPr="0050164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ecturing</w:t>
            </w:r>
          </w:p>
          <w:p w14:paraId="5FDC00A5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119B80" w14:textId="21D9791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Course lecturer (co-Instructor of Record)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ENSC 2002</w:t>
            </w:r>
            <w:r w:rsidR="0050164C"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Environmental Methods and Analysis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Carleton University</w:t>
            </w:r>
          </w:p>
          <w:p w14:paraId="2C48D7A5" w14:textId="7131E49D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T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>eaching Assistant,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373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Biometry (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5 semesters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)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McGill University</w:t>
            </w:r>
          </w:p>
          <w:p w14:paraId="7EDA13FB" w14:textId="6D195AE0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T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eaching Assistant,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ENVR 202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The Evolving Earth (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4 semesters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)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McGill University</w:t>
            </w:r>
          </w:p>
          <w:p w14:paraId="47DE524D" w14:textId="628DC4C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bCs/>
                <w:color w:val="000000"/>
                <w:lang w:bidi="en-US"/>
              </w:rPr>
              <w:t>Undergraduate T</w:t>
            </w:r>
            <w:r w:rsidR="0050164C" w:rsidRPr="0085626D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eaching Assistant,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308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Ecological Dynamics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McGill University </w:t>
            </w:r>
          </w:p>
          <w:p w14:paraId="370823D9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E54076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Supervision</w:t>
            </w:r>
          </w:p>
          <w:p w14:paraId="08AE11BB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8EAF5B3" w14:textId="1423BE2C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proofErr w:type="spellStart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Honour’s</w:t>
            </w:r>
            <w:proofErr w:type="spellEnd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thesis Supervisor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Marie Wright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Carleton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University</w:t>
            </w:r>
          </w:p>
          <w:p w14:paraId="27D25C03" w14:textId="077C6448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Research </w:t>
            </w:r>
            <w:proofErr w:type="gramStart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associate</w:t>
            </w:r>
            <w:proofErr w:type="gramEnd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co-supervisor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proofErr w:type="spellStart"/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Yuyan</w:t>
            </w:r>
            <w:proofErr w:type="spellEnd"/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 Chen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McGill University</w:t>
            </w:r>
          </w:p>
          <w:p w14:paraId="1C9A48B3" w14:textId="277CBF6D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High school student mentor –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Talaria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Summer Internship Program for marginalized students, Sarah Duguay</w:t>
            </w:r>
          </w:p>
          <w:p w14:paraId="6B0EF802" w14:textId="35A1A951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I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ndependent Study Supervisor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ENSC 4901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Directed Studies (</w:t>
            </w:r>
            <w:proofErr w:type="spellStart"/>
            <w:r w:rsidRPr="0085626D">
              <w:rPr>
                <w:rFonts w:ascii="Arial" w:hAnsi="Arial" w:cs="Arial"/>
                <w:color w:val="000000"/>
                <w:lang w:bidi="en-US"/>
              </w:rPr>
              <w:t>Chibudom</w:t>
            </w:r>
            <w:proofErr w:type="spellEnd"/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 Orji, </w:t>
            </w:r>
            <w:proofErr w:type="spellStart"/>
            <w:r w:rsidRPr="0085626D">
              <w:rPr>
                <w:rFonts w:ascii="Arial" w:hAnsi="Arial" w:cs="Arial"/>
                <w:color w:val="000000"/>
                <w:lang w:bidi="en-US"/>
              </w:rPr>
              <w:t>Shujin</w:t>
            </w:r>
            <w:proofErr w:type="spellEnd"/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 Chen)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Carleton University</w:t>
            </w:r>
          </w:p>
          <w:p w14:paraId="07B66338" w14:textId="3B816ABA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Mentor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5512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Advances in Applied Ecology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Carleton University</w:t>
            </w:r>
          </w:p>
          <w:p w14:paraId="447D8DE2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71E2A96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3F8404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8A9B001" w14:textId="77777777" w:rsidR="00154512" w:rsidRDefault="00154512" w:rsidP="001545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55D1A58" w14:textId="77777777" w:rsidR="00FA70EC" w:rsidRDefault="00FA70E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671CCAB" w14:textId="77777777" w:rsidR="00154512" w:rsidRDefault="00154512" w:rsidP="001545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50F0F5E" w14:textId="6AFC91C9" w:rsidR="00E527A3" w:rsidRPr="0085626D" w:rsidRDefault="00E527A3" w:rsidP="001545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558BFB9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05974E9" w14:textId="75B960D2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2015-2019</w:t>
            </w:r>
          </w:p>
          <w:p w14:paraId="60E5AACA" w14:textId="66D78658" w:rsidR="00E527A3" w:rsidRPr="0085626D" w:rsidRDefault="00E527A3" w:rsidP="001545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2015-2019</w:t>
            </w:r>
          </w:p>
          <w:p w14:paraId="2A932F21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9731646" w14:textId="6B83D90E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</w:t>
            </w:r>
          </w:p>
          <w:p w14:paraId="0871AE9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D179888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DD63E95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E62162" w14:textId="77777777" w:rsidR="00B21EDE" w:rsidRDefault="00B21EDE" w:rsidP="00B21ED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2BB8F4F7" w14:textId="212FC004" w:rsidR="00E527A3" w:rsidRPr="0085626D" w:rsidRDefault="00E527A3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69BD677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31C0C67" w14:textId="18D11701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5E3A877F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48E8384" w14:textId="64EB128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2020-2021</w:t>
            </w:r>
          </w:p>
          <w:p w14:paraId="2932F833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FB8FCEE" w14:textId="625B526A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2020</w:t>
            </w:r>
          </w:p>
        </w:tc>
      </w:tr>
      <w:tr w:rsidR="00E527A3" w14:paraId="22ADD24D" w14:textId="77777777" w:rsidTr="0015460E">
        <w:trPr>
          <w:gridAfter w:val="2"/>
          <w:wAfter w:w="1434" w:type="dxa"/>
          <w:trHeight w:val="198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4893A9EE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  <w:r w:rsidRPr="00B35F95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Service</w:t>
            </w:r>
          </w:p>
          <w:p w14:paraId="63EAE600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  <w:p w14:paraId="639F8C01" w14:textId="54DC6024" w:rsidR="00E67AB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Faculty and student governance</w:t>
            </w:r>
          </w:p>
          <w:p w14:paraId="2561292F" w14:textId="77777777" w:rsidR="0015460E" w:rsidRPr="00E67AB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ACAE258" w14:textId="763C904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Carleton Biology Department Board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Postdoc rep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.</w:t>
            </w:r>
          </w:p>
          <w:p w14:paraId="2507C0BD" w14:textId="4E492123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Geomatics and Landscape Ecology Laboratory Friday Discussions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Journal club coordinator (mailing list of &gt;350)</w:t>
            </w:r>
          </w:p>
          <w:p w14:paraId="1E8FFD69" w14:textId="3800AC89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Carleton Biology Department Board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 xml:space="preserve">Alternate postdoc </w:t>
            </w:r>
            <w:proofErr w:type="spellStart"/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rep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.</w:t>
            </w:r>
            <w:proofErr w:type="spellEnd"/>
          </w:p>
          <w:p w14:paraId="403655FD" w14:textId="2EA3843E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McGill Biology Graduate Students Association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Social Media Rep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.</w:t>
            </w:r>
          </w:p>
          <w:p w14:paraId="7940BC8C" w14:textId="43537884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Faculty of Science Committee on Equity and Climate, McGill University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Graduate student representative</w:t>
            </w:r>
          </w:p>
          <w:p w14:paraId="42325A9D" w14:textId="53F591D2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Postgraduate Students Society of McGill University Equity Committee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Biology Graduate Student Representative</w:t>
            </w:r>
          </w:p>
          <w:p w14:paraId="22839855" w14:textId="2667CF4A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Biology Department Day and Equity Workshop (3 events)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,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Co-organizer</w:t>
            </w:r>
          </w:p>
          <w:p w14:paraId="2D77B997" w14:textId="5BA86A72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STEMM Diversity @ McGill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Volunteer</w:t>
            </w:r>
          </w:p>
          <w:p w14:paraId="563B0E2D" w14:textId="4C90F9E9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Equity in STEMM Working Group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Co-founder</w:t>
            </w:r>
          </w:p>
          <w:p w14:paraId="1C6F693E" w14:textId="1608D730" w:rsidR="00E527A3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McGill Biology Graduate Students Association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Equity and Diversity Rep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.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0CA91E42" w14:textId="77777777" w:rsidR="00E527A3" w:rsidRPr="0015460E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EECFD69" w14:textId="77777777" w:rsidR="0015460E" w:rsidRP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F025B1C" w14:textId="77777777" w:rsidR="0015460E" w:rsidRP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31B15F5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ECC3A3E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796F933" w14:textId="612620FB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45113E15" w14:textId="750838A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5771595F" w14:textId="77777777" w:rsidR="000623BF" w:rsidRPr="0015460E" w:rsidRDefault="000623BF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0DA0E0C" w14:textId="60CD7513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2020-2021</w:t>
            </w:r>
          </w:p>
          <w:p w14:paraId="78243915" w14:textId="77777777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2019-2020</w:t>
            </w:r>
          </w:p>
          <w:p w14:paraId="5C70FE96" w14:textId="327E661B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2019-2020</w:t>
            </w:r>
          </w:p>
          <w:p w14:paraId="26233750" w14:textId="77777777" w:rsidR="00B21EDE" w:rsidRDefault="00B21ED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BA7E3E8" w14:textId="35DACE25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2017-2020</w:t>
            </w:r>
          </w:p>
          <w:p w14:paraId="18665434" w14:textId="77777777" w:rsidR="00B21EDE" w:rsidRDefault="00B21EDE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239FCE5" w14:textId="300DB1AF" w:rsidR="00E67ABE" w:rsidRDefault="00E67ABE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792D4BD7" w14:textId="77777777" w:rsidR="00E67ABE" w:rsidRPr="0015460E" w:rsidRDefault="00E67ABE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03055A89" w14:textId="719333A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2016-2019</w:t>
            </w:r>
          </w:p>
          <w:p w14:paraId="7BAB8F3C" w14:textId="77777777" w:rsidR="00E67AB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79252FF5" w14:textId="11BC30DF" w:rsidR="00B21EDE" w:rsidRPr="0015460E" w:rsidRDefault="00B21ED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3E4782" w14:paraId="4E3226D3" w14:textId="77777777" w:rsidTr="0015460E">
        <w:trPr>
          <w:gridAfter w:val="2"/>
          <w:wAfter w:w="1434" w:type="dxa"/>
          <w:trHeight w:val="425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2C549586" w14:textId="403B1EE7" w:rsidR="003E4782" w:rsidRPr="00633C1E" w:rsidRDefault="003E4782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 xml:space="preserve">Media </w:t>
            </w: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coverage</w:t>
            </w:r>
          </w:p>
          <w:p w14:paraId="1330B23A" w14:textId="77777777" w:rsidR="003E4782" w:rsidRPr="00E67ABE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3E4782" w14:paraId="5C8774C4" w14:textId="77777777" w:rsidTr="0015460E">
        <w:trPr>
          <w:gridAfter w:val="2"/>
          <w:wAfter w:w="1434" w:type="dxa"/>
          <w:trHeight w:val="1226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46B9AF50" w14:textId="57CBCB17" w:rsidR="003E4782" w:rsidRPr="009E7F49" w:rsidRDefault="00716EF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LePage, M. </w:t>
            </w:r>
            <w:r w:rsidRPr="00716EFC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Many US cities will lose nearly all ash trees by 2060</w:t>
            </w:r>
            <w:r w:rsidRPr="00716EFC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  <w:r w:rsidRPr="00716EFC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May 6, 2021. The New Scientist. </w:t>
            </w:r>
            <w:hyperlink r:id="rId12" w:history="1">
              <w:r w:rsidR="00AE3FE7" w:rsidRPr="001B6D87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https://www.newscientist.com/article/2276885-many-us-cities-will-lose-nearly-all-ash-trees-by-2060/#ixzz7CuDAOcyD</w:t>
              </w:r>
            </w:hyperlink>
            <w:r w:rsidR="00AE3FE7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 w:rsidR="00AE3FE7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Coverage of publication #11.</w:t>
            </w:r>
          </w:p>
        </w:tc>
      </w:tr>
      <w:tr w:rsidR="003E4782" w14:paraId="7C907A58" w14:textId="77777777" w:rsidTr="0015460E">
        <w:trPr>
          <w:gridAfter w:val="2"/>
          <w:wAfter w:w="1434" w:type="dxa"/>
          <w:trHeight w:val="438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60A09A65" w14:textId="77777777" w:rsidR="003E4782" w:rsidRPr="00633C1E" w:rsidRDefault="003E4782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Workshop organization</w:t>
            </w:r>
          </w:p>
          <w:p w14:paraId="4EC87DD7" w14:textId="77777777" w:rsidR="003E4782" w:rsidRPr="003E4782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3E4782" w14:paraId="1E0452F1" w14:textId="77777777" w:rsidTr="0015460E">
        <w:trPr>
          <w:gridAfter w:val="2"/>
          <w:wAfter w:w="1434" w:type="dxa"/>
          <w:trHeight w:val="3175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3C9CE883" w14:textId="6879427C" w:rsidR="003E4782" w:rsidRPr="003E4782" w:rsidRDefault="003E4782" w:rsidP="0015460E">
            <w:pP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A new perspective on forest pest management conventional wisdom.</w:t>
            </w:r>
            <w:r w:rsidRPr="009E7F49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9E7F49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Forthcoming </w:t>
            </w:r>
            <w:r w:rsidRPr="009E7F49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2-day workshop 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co-organized by myself, Joseph R. Bennett and Brian Leung, to be held at Carleton University January 17-18</w:t>
            </w:r>
            <w:proofErr w:type="gramStart"/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2022</w:t>
            </w:r>
            <w:proofErr w:type="gramEnd"/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with 12 experts across disciplines.</w:t>
            </w:r>
          </w:p>
          <w:p w14:paraId="6A90BD6F" w14:textId="77777777" w:rsidR="003E4782" w:rsidRPr="003E4782" w:rsidRDefault="003E4782" w:rsidP="0015460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DC02EFA" w14:textId="77777777" w:rsidR="003E4782" w:rsidRPr="003E4782" w:rsidRDefault="003E4782" w:rsidP="0015460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Equitable Cities for Healthy People and Nature. 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</w:rPr>
              <w:t xml:space="preserve">Rapporteur, support person, web app developer, organized by Rachel Buxton virtually at Carleton University. 2 and 29 September 2021. (~50 virtual attendees, </w:t>
            </w:r>
            <w:hyperlink r:id="rId13" w:history="1">
              <w:r w:rsidRPr="003E478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https://carleton.ca/naturalcities/</w:t>
              </w:r>
            </w:hyperlink>
            <w:r w:rsidRPr="003E478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60D71CFC" w14:textId="77777777" w:rsidR="003E4782" w:rsidRPr="003E4782" w:rsidRDefault="003E4782" w:rsidP="0015460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77FEC87" w14:textId="77777777" w:rsidR="003E4782" w:rsidRPr="003E4782" w:rsidRDefault="003E4782" w:rsidP="0015460E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Promoting GitHub use in </w:t>
            </w:r>
            <w:proofErr w:type="spellStart"/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EcoEvo</w:t>
            </w:r>
            <w:proofErr w:type="spellEnd"/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Workshop.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</w:rPr>
              <w:t xml:space="preserve"> Co-organized with Rob Crystal-Ornelas and 5 others. 12 July 2021. Part of the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Society for Open, Reproducible, and Transparent Ecology and Evolution (SORTEE) 2021 Conference.</w:t>
            </w:r>
          </w:p>
          <w:p w14:paraId="22E749BB" w14:textId="77777777" w:rsidR="003E4782" w:rsidRPr="003E4782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E527A3" w:rsidRPr="00A611EC" w14:paraId="4B691819" w14:textId="77777777" w:rsidTr="0015460E">
        <w:trPr>
          <w:gridAfter w:val="2"/>
          <w:wAfter w:w="1434" w:type="dxa"/>
          <w:trHeight w:val="5318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7554D967" w14:textId="53254751" w:rsidR="000B5A47" w:rsidRDefault="000B5A4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Workshop attendance and committee membership</w:t>
            </w:r>
          </w:p>
          <w:p w14:paraId="3DA7E712" w14:textId="77777777" w:rsidR="000B5A47" w:rsidRDefault="000B5A4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2A7D0A5A" w14:textId="7B927BE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Carleton Geomatics and Landscape Ecology Laboratory Friday Discussion Group</w:t>
            </w:r>
          </w:p>
          <w:p w14:paraId="1A02D818" w14:textId="7F6936BE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Student Development Theory in Higher Education Workshop </w:t>
            </w:r>
          </w:p>
          <w:p w14:paraId="7A28C970" w14:textId="49B67160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Cross-Cultural Competency Workshop </w:t>
            </w:r>
          </w:p>
          <w:p w14:paraId="09C4BAC9" w14:textId="6DF777A9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Effective Communication and De-Escalation Skills Workshop </w:t>
            </w:r>
          </w:p>
          <w:p w14:paraId="5B3E767A" w14:textId="6720BCCA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Carleton Responding to Disclosures of Sexual Violence Workshop</w:t>
            </w:r>
          </w:p>
          <w:p w14:paraId="06540EC6" w14:textId="0094CA4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Indigenous Cultural Awareness Workshop </w:t>
            </w:r>
          </w:p>
          <w:p w14:paraId="61C77D59" w14:textId="41C6BEDC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proofErr w:type="spellStart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InvaCost</w:t>
            </w:r>
            <w:proofErr w:type="spellEnd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 Workshop </w:t>
            </w:r>
          </w:p>
          <w:p w14:paraId="3D209ABF" w14:textId="6C0CCAA3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QCBS R Markdown Workshop </w:t>
            </w:r>
          </w:p>
          <w:p w14:paraId="26DD5BF1" w14:textId="30A604A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McGill Conservation, Ecology, Evolution, and </w:t>
            </w:r>
            <w:proofErr w:type="spellStart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Behaviour</w:t>
            </w:r>
            <w:proofErr w:type="spellEnd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 Discussion Group</w:t>
            </w: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</w:p>
          <w:p w14:paraId="151CFC21" w14:textId="6B6F874A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McGill Organismal Seminar Series </w:t>
            </w:r>
          </w:p>
          <w:p w14:paraId="14012DB8" w14:textId="2A99DAE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MARXAN Decision Support Tool Workshop </w:t>
            </w:r>
          </w:p>
          <w:p w14:paraId="0C43BA5F" w14:textId="046B7CA8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Gender Summit North America</w:t>
            </w:r>
          </w:p>
          <w:p w14:paraId="1D518FC7" w14:textId="6592C43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Statistics and Biology Exchange Group</w:t>
            </w:r>
          </w:p>
          <w:p w14:paraId="5D0580C9" w14:textId="167C941D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Joint </w:t>
            </w:r>
            <w:proofErr w:type="spellStart"/>
            <w:r w:rsidRPr="00E75E61">
              <w:rPr>
                <w:rFonts w:ascii="Arial" w:hAnsi="Arial" w:cs="Arial"/>
                <w:color w:val="000000"/>
              </w:rPr>
              <w:t>NIMBioS</w:t>
            </w:r>
            <w:proofErr w:type="spellEnd"/>
            <w:r w:rsidRPr="00E75E61">
              <w:rPr>
                <w:rFonts w:ascii="Arial" w:hAnsi="Arial" w:cs="Arial"/>
                <w:color w:val="000000"/>
              </w:rPr>
              <w:t xml:space="preserve">-MBI-CAMBAM Summer School </w:t>
            </w:r>
          </w:p>
          <w:p w14:paraId="372A8167" w14:textId="433D01D8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IGSF</w:t>
            </w: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E75E61">
              <w:rPr>
                <w:rFonts w:ascii="Arial" w:hAnsi="Arial" w:cs="Arial"/>
                <w:color w:val="000000"/>
                <w:lang w:bidi="en-US"/>
              </w:rPr>
              <w:t xml:space="preserve">Feminist Pedagogy Workshop </w:t>
            </w:r>
          </w:p>
          <w:p w14:paraId="6602498E" w14:textId="4ABCACC6" w:rsidR="00E527A3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Quebec Centre for Biodiversity Science Data Visualization Workshop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0DB472E0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26D7E00" w14:textId="77777777" w:rsidR="000B5A47" w:rsidRDefault="000B5A4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21FD79D" w14:textId="6D586026" w:rsidR="00E527A3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2020-</w:t>
            </w:r>
          </w:p>
          <w:p w14:paraId="0DB48A5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835C81C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4379EB07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6BCABFA1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43A7504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383F51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63143DDB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2019</w:t>
            </w:r>
          </w:p>
          <w:p w14:paraId="3B225A33" w14:textId="255C7ECD" w:rsidR="008459A1" w:rsidRPr="00E75E61" w:rsidRDefault="008459A1" w:rsidP="00664AE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2019</w:t>
            </w:r>
          </w:p>
          <w:p w14:paraId="3624DE9B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174FFA93" w14:textId="71E920B0" w:rsidR="000B5A47" w:rsidRDefault="008459A1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2015-2020</w:t>
            </w:r>
          </w:p>
          <w:p w14:paraId="4B382F31" w14:textId="2B73DF73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256384E3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18265F82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2015-2017</w:t>
            </w:r>
          </w:p>
          <w:p w14:paraId="1485DD25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24E1A41B" w14:textId="3D70DA45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00CCC9DF" w14:textId="2E7D9762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2016</w:t>
            </w:r>
          </w:p>
        </w:tc>
      </w:tr>
      <w:tr w:rsidR="002630A0" w14:paraId="36B1B42B" w14:textId="77777777" w:rsidTr="0015460E">
        <w:trPr>
          <w:gridAfter w:val="2"/>
          <w:wAfter w:w="1434" w:type="dxa"/>
          <w:trHeight w:val="383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1DB96462" w14:textId="77777777" w:rsidR="00664AE7" w:rsidRDefault="00664AE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5A1A7DC4" w14:textId="77777777" w:rsidR="00664AE7" w:rsidRDefault="00664AE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0D96E99A" w14:textId="6C4CD1D3" w:rsidR="002630A0" w:rsidRPr="002630A0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  <w:r w:rsidRPr="002630A0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>Peer review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3E98B9E0" w14:textId="77777777" w:rsidR="008459A1" w:rsidRDefault="008459A1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18C8405" w14:textId="04E75114" w:rsidR="008459A1" w:rsidRDefault="008459A1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2630A0" w14:paraId="0B06B427" w14:textId="77777777" w:rsidTr="0015460E">
        <w:trPr>
          <w:gridAfter w:val="2"/>
          <w:wAfter w:w="1434" w:type="dxa"/>
          <w:trHeight w:val="1928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519F2740" w14:textId="77777777" w:rsidR="00664AE7" w:rsidRDefault="00664AE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7E75402E" w14:textId="4557BA9E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>Reviewer for:</w:t>
            </w:r>
          </w:p>
          <w:p w14:paraId="732C2DE7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Applied Vegetation Science, Biological Invasions, Diversity and Distributions, Ecology Letters, Forests, Journal of Applied Ecology, Journal of Biogeography</w:t>
            </w:r>
          </w:p>
          <w:p w14:paraId="00E9E73D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Journal of Ecology, Management of Biological Invasions, Nature Conservation, Royal Society Open Science, Urban Forestry &amp; Urban Greening</w:t>
            </w:r>
          </w:p>
          <w:p w14:paraId="2858CD6D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71CDA643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color w:val="000000"/>
                <w:lang w:bidi="en-US"/>
              </w:rPr>
              <w:t>Editorial Duties:</w:t>
            </w:r>
          </w:p>
          <w:p w14:paraId="7970519C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Frontiers in Insect Science – Invasive Insect Species (Review Editor)</w:t>
            </w:r>
          </w:p>
          <w:p w14:paraId="413AE241" w14:textId="77777777" w:rsidR="002630A0" w:rsidRDefault="002630A0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footerReference w:type="even" r:id="rId14"/>
      <w:footerReference w:type="default" r:id="rId15"/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ACB7" w14:textId="77777777" w:rsidR="0053032C" w:rsidRDefault="0053032C" w:rsidP="0053032C">
      <w:r>
        <w:separator/>
      </w:r>
    </w:p>
  </w:endnote>
  <w:endnote w:type="continuationSeparator" w:id="0">
    <w:p w14:paraId="305BAD0C" w14:textId="77777777" w:rsidR="0053032C" w:rsidRDefault="0053032C" w:rsidP="0053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205108"/>
      <w:docPartObj>
        <w:docPartGallery w:val="Page Numbers (Bottom of Page)"/>
        <w:docPartUnique/>
      </w:docPartObj>
    </w:sdtPr>
    <w:sdtContent>
      <w:p w14:paraId="10A85050" w14:textId="24D4DB48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D7F46" w14:textId="77777777" w:rsidR="00664AE7" w:rsidRDefault="00664AE7" w:rsidP="00664A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585058"/>
      <w:docPartObj>
        <w:docPartGallery w:val="Page Numbers (Bottom of Page)"/>
        <w:docPartUnique/>
      </w:docPartObj>
    </w:sdtPr>
    <w:sdtContent>
      <w:p w14:paraId="32B33B21" w14:textId="2D82ED00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13B27C" w14:textId="77777777" w:rsidR="00664AE7" w:rsidRDefault="00664AE7" w:rsidP="00664A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BF8D" w14:textId="77777777" w:rsidR="0053032C" w:rsidRDefault="0053032C" w:rsidP="0053032C">
      <w:r>
        <w:separator/>
      </w:r>
    </w:p>
  </w:footnote>
  <w:footnote w:type="continuationSeparator" w:id="0">
    <w:p w14:paraId="0D989FA6" w14:textId="77777777" w:rsidR="0053032C" w:rsidRDefault="0053032C" w:rsidP="0053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A7BE6"/>
    <w:multiLevelType w:val="hybridMultilevel"/>
    <w:tmpl w:val="CF0C988E"/>
    <w:lvl w:ilvl="0" w:tplc="42869828">
      <w:start w:val="20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274A8"/>
    <w:rsid w:val="00032213"/>
    <w:rsid w:val="0003364B"/>
    <w:rsid w:val="0004284F"/>
    <w:rsid w:val="000623BF"/>
    <w:rsid w:val="00065D9F"/>
    <w:rsid w:val="000844EC"/>
    <w:rsid w:val="00084AA3"/>
    <w:rsid w:val="00094732"/>
    <w:rsid w:val="000A6DA6"/>
    <w:rsid w:val="000B5A47"/>
    <w:rsid w:val="000B791B"/>
    <w:rsid w:val="000E0023"/>
    <w:rsid w:val="000F4A7F"/>
    <w:rsid w:val="000F703E"/>
    <w:rsid w:val="000F76FA"/>
    <w:rsid w:val="0011378B"/>
    <w:rsid w:val="00115E1D"/>
    <w:rsid w:val="00136604"/>
    <w:rsid w:val="00154512"/>
    <w:rsid w:val="0015460E"/>
    <w:rsid w:val="00154B8B"/>
    <w:rsid w:val="00162ACE"/>
    <w:rsid w:val="001B66CD"/>
    <w:rsid w:val="001C5EEB"/>
    <w:rsid w:val="001C7F65"/>
    <w:rsid w:val="001E751C"/>
    <w:rsid w:val="001F6FD2"/>
    <w:rsid w:val="00202172"/>
    <w:rsid w:val="0020285B"/>
    <w:rsid w:val="00205FB5"/>
    <w:rsid w:val="00210129"/>
    <w:rsid w:val="002260DB"/>
    <w:rsid w:val="00247B20"/>
    <w:rsid w:val="00252E1F"/>
    <w:rsid w:val="00256AF0"/>
    <w:rsid w:val="002630A0"/>
    <w:rsid w:val="00271FF9"/>
    <w:rsid w:val="00281E84"/>
    <w:rsid w:val="00293EC2"/>
    <w:rsid w:val="00295628"/>
    <w:rsid w:val="00297405"/>
    <w:rsid w:val="002B2A74"/>
    <w:rsid w:val="002C4E01"/>
    <w:rsid w:val="002D613B"/>
    <w:rsid w:val="002F6951"/>
    <w:rsid w:val="0030341C"/>
    <w:rsid w:val="00320080"/>
    <w:rsid w:val="00323CFB"/>
    <w:rsid w:val="00331FAB"/>
    <w:rsid w:val="00334B2C"/>
    <w:rsid w:val="00341E52"/>
    <w:rsid w:val="00343BC2"/>
    <w:rsid w:val="0034768D"/>
    <w:rsid w:val="00397015"/>
    <w:rsid w:val="003A4181"/>
    <w:rsid w:val="003B3E33"/>
    <w:rsid w:val="003D306E"/>
    <w:rsid w:val="003E4782"/>
    <w:rsid w:val="003F6805"/>
    <w:rsid w:val="00415769"/>
    <w:rsid w:val="00452AFA"/>
    <w:rsid w:val="004544E7"/>
    <w:rsid w:val="0045656D"/>
    <w:rsid w:val="004928E3"/>
    <w:rsid w:val="00496DAF"/>
    <w:rsid w:val="004A46C3"/>
    <w:rsid w:val="004C34CF"/>
    <w:rsid w:val="004F2E8C"/>
    <w:rsid w:val="0050164C"/>
    <w:rsid w:val="00526EA9"/>
    <w:rsid w:val="0053032C"/>
    <w:rsid w:val="005338EB"/>
    <w:rsid w:val="005403D7"/>
    <w:rsid w:val="00543EE5"/>
    <w:rsid w:val="005522E1"/>
    <w:rsid w:val="005612B4"/>
    <w:rsid w:val="005629FF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27BC4"/>
    <w:rsid w:val="00633C1E"/>
    <w:rsid w:val="006479D4"/>
    <w:rsid w:val="00664AE7"/>
    <w:rsid w:val="00671DCC"/>
    <w:rsid w:val="00676042"/>
    <w:rsid w:val="006A55C0"/>
    <w:rsid w:val="006D2B4B"/>
    <w:rsid w:val="006F371C"/>
    <w:rsid w:val="00703545"/>
    <w:rsid w:val="00704156"/>
    <w:rsid w:val="00707869"/>
    <w:rsid w:val="00716EFC"/>
    <w:rsid w:val="007249DC"/>
    <w:rsid w:val="007407CE"/>
    <w:rsid w:val="007448EE"/>
    <w:rsid w:val="00747774"/>
    <w:rsid w:val="0076131F"/>
    <w:rsid w:val="00771924"/>
    <w:rsid w:val="007763D5"/>
    <w:rsid w:val="00780B7D"/>
    <w:rsid w:val="007954D2"/>
    <w:rsid w:val="00797CA3"/>
    <w:rsid w:val="007B5F8B"/>
    <w:rsid w:val="007E3BB1"/>
    <w:rsid w:val="00805368"/>
    <w:rsid w:val="00811080"/>
    <w:rsid w:val="008111EC"/>
    <w:rsid w:val="008324F8"/>
    <w:rsid w:val="00841347"/>
    <w:rsid w:val="00844728"/>
    <w:rsid w:val="008459A1"/>
    <w:rsid w:val="008556F5"/>
    <w:rsid w:val="0085626D"/>
    <w:rsid w:val="00861340"/>
    <w:rsid w:val="008706EB"/>
    <w:rsid w:val="00876ABC"/>
    <w:rsid w:val="00887989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2E1E"/>
    <w:rsid w:val="00984A68"/>
    <w:rsid w:val="0099055F"/>
    <w:rsid w:val="00997E86"/>
    <w:rsid w:val="009C6056"/>
    <w:rsid w:val="009E7F49"/>
    <w:rsid w:val="009F7B62"/>
    <w:rsid w:val="00A1451A"/>
    <w:rsid w:val="00A158CF"/>
    <w:rsid w:val="00A21F85"/>
    <w:rsid w:val="00A24ADF"/>
    <w:rsid w:val="00A576FD"/>
    <w:rsid w:val="00A611EC"/>
    <w:rsid w:val="00AA594A"/>
    <w:rsid w:val="00AA607B"/>
    <w:rsid w:val="00AB3017"/>
    <w:rsid w:val="00AB4DDE"/>
    <w:rsid w:val="00AB5485"/>
    <w:rsid w:val="00AB5FF2"/>
    <w:rsid w:val="00AD654C"/>
    <w:rsid w:val="00AE07FF"/>
    <w:rsid w:val="00AE3FE7"/>
    <w:rsid w:val="00AF1D6E"/>
    <w:rsid w:val="00AF355D"/>
    <w:rsid w:val="00AF4930"/>
    <w:rsid w:val="00B03850"/>
    <w:rsid w:val="00B21EDE"/>
    <w:rsid w:val="00B35F45"/>
    <w:rsid w:val="00B35F95"/>
    <w:rsid w:val="00B36409"/>
    <w:rsid w:val="00B42657"/>
    <w:rsid w:val="00B43AB2"/>
    <w:rsid w:val="00B4412A"/>
    <w:rsid w:val="00B5049D"/>
    <w:rsid w:val="00B60E92"/>
    <w:rsid w:val="00B61842"/>
    <w:rsid w:val="00B73A00"/>
    <w:rsid w:val="00B8225D"/>
    <w:rsid w:val="00BA4E8A"/>
    <w:rsid w:val="00BB6143"/>
    <w:rsid w:val="00BC750B"/>
    <w:rsid w:val="00BD48B4"/>
    <w:rsid w:val="00BF5243"/>
    <w:rsid w:val="00C135F3"/>
    <w:rsid w:val="00C165BA"/>
    <w:rsid w:val="00C235D8"/>
    <w:rsid w:val="00C30D7A"/>
    <w:rsid w:val="00C31F4B"/>
    <w:rsid w:val="00C33695"/>
    <w:rsid w:val="00C4078A"/>
    <w:rsid w:val="00C564FD"/>
    <w:rsid w:val="00C66F31"/>
    <w:rsid w:val="00C67CE4"/>
    <w:rsid w:val="00C7260E"/>
    <w:rsid w:val="00CA3E46"/>
    <w:rsid w:val="00CA57B0"/>
    <w:rsid w:val="00CF70FA"/>
    <w:rsid w:val="00D00D01"/>
    <w:rsid w:val="00D23BC3"/>
    <w:rsid w:val="00D30332"/>
    <w:rsid w:val="00D433B5"/>
    <w:rsid w:val="00D52234"/>
    <w:rsid w:val="00D57225"/>
    <w:rsid w:val="00D66C52"/>
    <w:rsid w:val="00D726D7"/>
    <w:rsid w:val="00DA0FC1"/>
    <w:rsid w:val="00DB2F91"/>
    <w:rsid w:val="00DB6786"/>
    <w:rsid w:val="00DC323E"/>
    <w:rsid w:val="00DF52EF"/>
    <w:rsid w:val="00E14971"/>
    <w:rsid w:val="00E47F9E"/>
    <w:rsid w:val="00E5222D"/>
    <w:rsid w:val="00E527A3"/>
    <w:rsid w:val="00E67ABE"/>
    <w:rsid w:val="00E75E61"/>
    <w:rsid w:val="00EA17BE"/>
    <w:rsid w:val="00EA4D2F"/>
    <w:rsid w:val="00EA7827"/>
    <w:rsid w:val="00EB0A47"/>
    <w:rsid w:val="00EB0CFE"/>
    <w:rsid w:val="00ED6B27"/>
    <w:rsid w:val="00ED6C8C"/>
    <w:rsid w:val="00EE7D65"/>
    <w:rsid w:val="00EF0BA5"/>
    <w:rsid w:val="00EF510A"/>
    <w:rsid w:val="00F05FB9"/>
    <w:rsid w:val="00F25E70"/>
    <w:rsid w:val="00F31F37"/>
    <w:rsid w:val="00F426E4"/>
    <w:rsid w:val="00F55CCD"/>
    <w:rsid w:val="00F56625"/>
    <w:rsid w:val="00F74022"/>
    <w:rsid w:val="00F91F40"/>
    <w:rsid w:val="00FA186C"/>
    <w:rsid w:val="00FA70EC"/>
    <w:rsid w:val="00FB7692"/>
    <w:rsid w:val="00FC26A7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64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1/2021.04.24.441210" TargetMode="External"/><Relationship Id="rId13" Type="http://schemas.openxmlformats.org/officeDocument/2006/relationships/hyperlink" Target="https://carleton.ca/naturalc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evorxiv.org/yt9sb/" TargetMode="External"/><Relationship Id="rId12" Type="http://schemas.openxmlformats.org/officeDocument/2006/relationships/hyperlink" Target="https://www.newscientist.com/article/2276885-many-us-cities-will-lose-nearly-all-ash-trees-by-2060/#ixzz7CuDAOcy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203/rs.3.rs-380351/v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21203/rs.3.rs-300416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203/rs.3.rs-440305/v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2138</Words>
  <Characters>14622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2</cp:revision>
  <cp:lastPrinted>2021-04-28T19:09:00Z</cp:lastPrinted>
  <dcterms:created xsi:type="dcterms:W3CDTF">2021-11-22T01:41:00Z</dcterms:created>
  <dcterms:modified xsi:type="dcterms:W3CDTF">2021-11-22T01:41:00Z</dcterms:modified>
</cp:coreProperties>
</file>