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Nunito" w:cs="Nunito" w:eastAsia="Nunito" w:hAnsi="Nunito"/>
        </w:rPr>
      </w:pPr>
      <w:r w:rsidDel="00000000" w:rsidR="00000000" w:rsidRPr="00000000">
        <w:rPr>
          <w:rFonts w:ascii="Nunito" w:cs="Nunito" w:eastAsia="Nunito" w:hAnsi="Nunito"/>
          <w:rtl w:val="0"/>
        </w:rPr>
        <w:t xml:space="preserve">IL VIAGGIO DI IREN</w:t>
      </w:r>
      <w:r w:rsidDel="00000000" w:rsidR="00000000" w:rsidRPr="00000000">
        <w:rPr>
          <w:rFonts w:ascii="Nunito" w:cs="Nunito" w:eastAsia="Nunito" w:hAnsi="Nunito"/>
          <w:rtl w:val="0"/>
        </w:rPr>
        <w:t xml:space="preserve">Questa è la storia di Iren Saey Kalvanegh, una ragazza di 18 anni sopravvissuta alla guerra in Iran. Iren nasce a Yazd nel 2006 quando il conflitto tra Iran e Afghanistan era appena iniziato. Iren ricorda con terrore i centinaia di carri armati che ogni giorno passavano sotto casa sua. Dopo che fu bombardata l’abitazione del suo promesso sposo la famiglia di Iren decide di spendere tutti i risparmi (compresa la sua dote ) per poter prendere il primo barcone in cerca di un porto sicuro. Iren e la sua famiglia, dopo un interminabile ed estenuante viaggio, sbarcano in Italia quando lei ha 9 anni. Dopo il suo arrivo Iren viene separata dai genitori e adottata da una famiglia Afghana naturalizzata italiana. Qui, nel nostro paese Iren ha trovato strutture competenti che le hanno offerto asilo, accoglienza, una casa ,una famiglia, un luogo sicuro dove esercitare i suoi diritti, e soprattutto amici che l’hanno aiutata ad integrarsi e a non sentirsi mai troppo diversa. Oggi per Iren l’Italia è il suo nido, il suo posto sicuro dove può essere al 100% se stessa senza avere paura di nessuno. Oggi Iren è la testimone della guerra in Iran per le associazioni più importanti quali Actioneid ed Emergenci.</w:t>
      </w:r>
    </w:p>
    <w:p w:rsidR="00000000" w:rsidDel="00000000" w:rsidP="00000000" w:rsidRDefault="00000000" w:rsidRPr="00000000" w14:paraId="00000002">
      <w:pPr>
        <w:spacing w:after="240" w:before="240" w:lineRule="auto"/>
        <w:rPr>
          <w:rFonts w:ascii="Nunito" w:cs="Nunito" w:eastAsia="Nunito" w:hAnsi="Nunito"/>
        </w:rPr>
      </w:pPr>
      <w:r w:rsidDel="00000000" w:rsidR="00000000" w:rsidRPr="00000000">
        <w:rPr>
          <w:rFonts w:ascii="Nunito" w:cs="Nunito" w:eastAsia="Nunito" w:hAnsi="Nunito"/>
          <w:rtl w:val="0"/>
        </w:rPr>
        <w:t xml:space="preserve">Iren non rimane in silenzio, infatti è già da qualche anno gira per l’Italia per raccontare la sua esperienza. Il tour del 2025 avrà le seguenti date:</w:t>
      </w:r>
    </w:p>
    <w:p w:rsidR="00000000" w:rsidDel="00000000" w:rsidP="00000000" w:rsidRDefault="00000000" w:rsidRPr="00000000" w14:paraId="00000003">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 gennaio 2025, Teatro Stabile di Catania (Catania),</w:t>
      </w:r>
    </w:p>
    <w:p w:rsidR="00000000" w:rsidDel="00000000" w:rsidP="00000000" w:rsidRDefault="00000000" w:rsidRPr="00000000" w14:paraId="00000004">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 febbraio 2025, Teatro Moderno di Avellino (Avellino),</w:t>
      </w:r>
    </w:p>
    <w:p w:rsidR="00000000" w:rsidDel="00000000" w:rsidP="00000000" w:rsidRDefault="00000000" w:rsidRPr="00000000" w14:paraId="00000005">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3 febbraio 2025, Teatro Delle Palme di Napoli (Napoli),</w:t>
      </w:r>
    </w:p>
    <w:p w:rsidR="00000000" w:rsidDel="00000000" w:rsidP="00000000" w:rsidRDefault="00000000" w:rsidRPr="00000000" w14:paraId="00000006">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4 marzo 2025, Teatro Alfieri di Nola (Napoli),</w:t>
      </w:r>
    </w:p>
    <w:p w:rsidR="00000000" w:rsidDel="00000000" w:rsidP="00000000" w:rsidRDefault="00000000" w:rsidRPr="00000000" w14:paraId="00000007">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7 aprile 2025, Teatro Comunale di Battipaglia (Salerno),</w:t>
      </w:r>
    </w:p>
    <w:p w:rsidR="00000000" w:rsidDel="00000000" w:rsidP="00000000" w:rsidRDefault="00000000" w:rsidRPr="00000000" w14:paraId="00000008">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9 aprile 2025, Teatro Romano di Benevento (Benevento),</w:t>
      </w:r>
    </w:p>
    <w:p w:rsidR="00000000" w:rsidDel="00000000" w:rsidP="00000000" w:rsidRDefault="00000000" w:rsidRPr="00000000" w14:paraId="00000009">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12 aprile 2025, Teatro Sociale di Noto (Siracusa),</w:t>
      </w:r>
    </w:p>
    <w:p w:rsidR="00000000" w:rsidDel="00000000" w:rsidP="00000000" w:rsidRDefault="00000000" w:rsidRPr="00000000" w14:paraId="0000000A">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15 aprile 2025, Teatro Giuseppe Verdi di Salerno (Salerno),</w:t>
      </w:r>
    </w:p>
    <w:p w:rsidR="00000000" w:rsidDel="00000000" w:rsidP="00000000" w:rsidRDefault="00000000" w:rsidRPr="00000000" w14:paraId="0000000B">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17 aprile 2025, Teatro Ambra Jovinelli di Palermo (Palermo),</w:t>
      </w:r>
    </w:p>
    <w:p w:rsidR="00000000" w:rsidDel="00000000" w:rsidP="00000000" w:rsidRDefault="00000000" w:rsidRPr="00000000" w14:paraId="0000000C">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18 giugno 2025, Teatro Verga di Catania (Catania),</w:t>
      </w:r>
    </w:p>
    <w:p w:rsidR="00000000" w:rsidDel="00000000" w:rsidP="00000000" w:rsidRDefault="00000000" w:rsidRPr="00000000" w14:paraId="0000000D">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 luglio 2025, Teatro Monticello di Taranto (Taranto),</w:t>
      </w:r>
    </w:p>
    <w:p w:rsidR="00000000" w:rsidDel="00000000" w:rsidP="00000000" w:rsidRDefault="00000000" w:rsidRPr="00000000" w14:paraId="0000000E">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4 luglio 2025, Teatro Petruzzelli di Bari (Bari),</w:t>
      </w:r>
    </w:p>
    <w:p w:rsidR="00000000" w:rsidDel="00000000" w:rsidP="00000000" w:rsidRDefault="00000000" w:rsidRPr="00000000" w14:paraId="0000000F">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6 settembre 2025, Teatro Verdi di Salerno (Salerno),</w:t>
      </w:r>
    </w:p>
    <w:p w:rsidR="00000000" w:rsidDel="00000000" w:rsidP="00000000" w:rsidRDefault="00000000" w:rsidRPr="00000000" w14:paraId="00000010">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9 agosto 2025, Teatro Sannazaro di Napoli (Napoli),</w:t>
      </w:r>
    </w:p>
    <w:p w:rsidR="00000000" w:rsidDel="00000000" w:rsidP="00000000" w:rsidRDefault="00000000" w:rsidRPr="00000000" w14:paraId="00000011">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12 ottobre 2025, Teatro Garibaldi di Lucera (Foggia),</w:t>
      </w:r>
    </w:p>
    <w:p w:rsidR="00000000" w:rsidDel="00000000" w:rsidP="00000000" w:rsidRDefault="00000000" w:rsidRPr="00000000" w14:paraId="00000012">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14 dicembre 2025, Teatro Le Ciminiere di Catania (Catania),</w:t>
      </w:r>
    </w:p>
    <w:p w:rsidR="00000000" w:rsidDel="00000000" w:rsidP="00000000" w:rsidRDefault="00000000" w:rsidRPr="00000000" w14:paraId="00000013">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16 novembre 2025, Teatro Rossetti di Cosenza (Cosenza),</w:t>
      </w:r>
    </w:p>
    <w:p w:rsidR="00000000" w:rsidDel="00000000" w:rsidP="00000000" w:rsidRDefault="00000000" w:rsidRPr="00000000" w14:paraId="00000014">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17 giugno 2025, Teatro Cilea di Reggio Calabria (Reggio Calabria),</w:t>
      </w:r>
    </w:p>
    <w:p w:rsidR="00000000" w:rsidDel="00000000" w:rsidP="00000000" w:rsidRDefault="00000000" w:rsidRPr="00000000" w14:paraId="00000015">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19 novembre 2025, Teatro Piccinni di Bari (Bari),</w:t>
      </w:r>
    </w:p>
    <w:p w:rsidR="00000000" w:rsidDel="00000000" w:rsidP="00000000" w:rsidRDefault="00000000" w:rsidRPr="00000000" w14:paraId="00000016">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21 settembre 2025, Teatro Tenda di Taranto (Taranto),</w:t>
      </w:r>
    </w:p>
    <w:p w:rsidR="00000000" w:rsidDel="00000000" w:rsidP="00000000" w:rsidRDefault="00000000" w:rsidRPr="00000000" w14:paraId="00000017">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23 marzo 2025, Teatro San Carlo di Napoli (Napoli),</w:t>
      </w:r>
    </w:p>
    <w:p w:rsidR="00000000" w:rsidDel="00000000" w:rsidP="00000000" w:rsidRDefault="00000000" w:rsidRPr="00000000" w14:paraId="00000018">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25 gennaio 2025, Teatro Sociale di Catanzaro (Catanzaro),</w:t>
      </w:r>
    </w:p>
    <w:p w:rsidR="00000000" w:rsidDel="00000000" w:rsidP="00000000" w:rsidRDefault="00000000" w:rsidRPr="00000000" w14:paraId="00000019">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26 marzo 2025, Teatro Comunale di Matera (Matera),</w:t>
      </w:r>
    </w:p>
    <w:p w:rsidR="00000000" w:rsidDel="00000000" w:rsidP="00000000" w:rsidRDefault="00000000" w:rsidRPr="00000000" w14:paraId="0000001A">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28 maggio 2025, Teatro della Concordia di Venosa (Potenza),</w:t>
      </w:r>
    </w:p>
    <w:p w:rsidR="00000000" w:rsidDel="00000000" w:rsidP="00000000" w:rsidRDefault="00000000" w:rsidRPr="00000000" w14:paraId="0000001B">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29 novembre 2025, Teatro Garibaldi di Bisceglie (Barletta-Andria-Trani),</w:t>
      </w:r>
    </w:p>
    <w:p w:rsidR="00000000" w:rsidDel="00000000" w:rsidP="00000000" w:rsidRDefault="00000000" w:rsidRPr="00000000" w14:paraId="0000001C">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 luglio 2025, Teatro Romano di Lecce (Lecce),</w:t>
      </w:r>
    </w:p>
    <w:p w:rsidR="00000000" w:rsidDel="00000000" w:rsidP="00000000" w:rsidRDefault="00000000" w:rsidRPr="00000000" w14:paraId="0000001D">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9 giugno 2025, Teatro Apollo di Lecce (Lecce),</w:t>
      </w:r>
    </w:p>
    <w:p w:rsidR="00000000" w:rsidDel="00000000" w:rsidP="00000000" w:rsidRDefault="00000000" w:rsidRPr="00000000" w14:paraId="0000001E">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12 agosto 2025, Teatro Biondo di Palermo (Palermo),</w:t>
      </w:r>
    </w:p>
    <w:p w:rsidR="00000000" w:rsidDel="00000000" w:rsidP="00000000" w:rsidRDefault="00000000" w:rsidRPr="00000000" w14:paraId="0000001F">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13 febbraio 2025, Teatro Comunale di Foggia (Foggia),</w:t>
      </w:r>
    </w:p>
    <w:p w:rsidR="00000000" w:rsidDel="00000000" w:rsidP="00000000" w:rsidRDefault="00000000" w:rsidRPr="00000000" w14:paraId="00000020">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14 settembre 2025, Teatro di Andria (Barletta-Andria-Trani),</w:t>
      </w:r>
    </w:p>
    <w:p w:rsidR="00000000" w:rsidDel="00000000" w:rsidP="00000000" w:rsidRDefault="00000000" w:rsidRPr="00000000" w14:paraId="00000021">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20 gennaio 2025, Teatro Auditorium Parco della Musica di Cagliari (Cagliari),</w:t>
      </w:r>
    </w:p>
    <w:p w:rsidR="00000000" w:rsidDel="00000000" w:rsidP="00000000" w:rsidRDefault="00000000" w:rsidRPr="00000000" w14:paraId="00000022">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21 marzo 2025, Teatro Giordano di Foggia (Foggia),</w:t>
      </w:r>
    </w:p>
    <w:p w:rsidR="00000000" w:rsidDel="00000000" w:rsidP="00000000" w:rsidRDefault="00000000" w:rsidRPr="00000000" w14:paraId="00000023">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23 agosto 2025, Teatro Centrale di Marsala (Trapani),</w:t>
      </w:r>
    </w:p>
    <w:p w:rsidR="00000000" w:rsidDel="00000000" w:rsidP="00000000" w:rsidRDefault="00000000" w:rsidRPr="00000000" w14:paraId="00000024">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30 aprile 2025, Teatro Garibaldi di Bisceglie (Barletta-Andria-Trani),</w:t>
      </w:r>
    </w:p>
    <w:p w:rsidR="00000000" w:rsidDel="00000000" w:rsidP="00000000" w:rsidRDefault="00000000" w:rsidRPr="00000000" w14:paraId="00000025">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7 maggio 2025, Teatro Ambra Jovinelli di Palermo (Palermo),</w:t>
      </w:r>
    </w:p>
    <w:p w:rsidR="00000000" w:rsidDel="00000000" w:rsidP="00000000" w:rsidRDefault="00000000" w:rsidRPr="00000000" w14:paraId="00000026">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11 dicembre 2025, Teatro Ambasciatori di Catania (Catania),</w:t>
      </w:r>
    </w:p>
    <w:p w:rsidR="00000000" w:rsidDel="00000000" w:rsidP="00000000" w:rsidRDefault="00000000" w:rsidRPr="00000000" w14:paraId="00000027">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17 novembre 2025, Teatro Giordano di Foggia (Foggia),</w:t>
      </w:r>
    </w:p>
    <w:p w:rsidR="00000000" w:rsidDel="00000000" w:rsidP="00000000" w:rsidRDefault="00000000" w:rsidRPr="00000000" w14:paraId="00000028">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9 ottobre 2025, Teatro di Cava de’ Tirreni (Salerno),</w:t>
      </w:r>
    </w:p>
    <w:p w:rsidR="00000000" w:rsidDel="00000000" w:rsidP="00000000" w:rsidRDefault="00000000" w:rsidRPr="00000000" w14:paraId="00000029">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12 gennaio 2025, Teatro di Afragola (Napoli),</w:t>
      </w:r>
    </w:p>
    <w:p w:rsidR="00000000" w:rsidDel="00000000" w:rsidP="00000000" w:rsidRDefault="00000000" w:rsidRPr="00000000" w14:paraId="0000002A">
      <w:pPr>
        <w:spacing w:after="240" w:before="240" w:lineRule="auto"/>
        <w:rPr>
          <w:rFonts w:ascii="Nunito" w:cs="Nunito" w:eastAsia="Nunito" w:hAnsi="Nunito"/>
        </w:rPr>
      </w:pPr>
      <w:r w:rsidDel="00000000" w:rsidR="00000000" w:rsidRPr="00000000">
        <w:rPr>
          <w:rFonts w:ascii="Nunito" w:cs="Nunito" w:eastAsia="Nunito" w:hAnsi="Nunito"/>
          <w:rtl w:val="0"/>
        </w:rPr>
        <w:t xml:space="preserve">•</w:t>
        <w:tab/>
        <w:t xml:space="preserve">23 dicembre 2025, Teatro Petruzzelli di Bari (Bari).</w:t>
      </w:r>
    </w:p>
    <w:p w:rsidR="00000000" w:rsidDel="00000000" w:rsidP="00000000" w:rsidRDefault="00000000" w:rsidRPr="00000000" w14:paraId="0000002B">
      <w:pPr>
        <w:rPr>
          <w:rFonts w:ascii="Helvetica Neue" w:cs="Helvetica Neue" w:eastAsia="Helvetica Neue" w:hAnsi="Helvetica Neue"/>
          <w:color w:val="c58af9"/>
          <w:sz w:val="21"/>
          <w:szCs w:val="21"/>
        </w:rPr>
      </w:pPr>
      <w:r w:rsidDel="00000000" w:rsidR="00000000" w:rsidRPr="00000000">
        <w:fldChar w:fldCharType="begin"/>
        <w:instrText xml:space="preserve"> HYPERLINK "https://it.wikipedia.org/wiki/Iran" </w:instrText>
        <w:fldChar w:fldCharType="separate"/>
      </w:r>
      <w:r w:rsidDel="00000000" w:rsidR="00000000" w:rsidRPr="00000000">
        <w:rPr>
          <w:rFonts w:ascii="Helvetica Neue" w:cs="Helvetica Neue" w:eastAsia="Helvetica Neue" w:hAnsi="Helvetica Neue"/>
          <w:color w:val="c58af9"/>
          <w:sz w:val="21"/>
          <w:szCs w:val="21"/>
          <w:rtl w:val="0"/>
        </w:rPr>
        <w:t xml:space="preserve">Wikipedia</w:t>
      </w:r>
    </w:p>
    <w:p w:rsidR="00000000" w:rsidDel="00000000" w:rsidP="00000000" w:rsidRDefault="00000000" w:rsidRPr="00000000" w14:paraId="0000002C">
      <w:pPr>
        <w:rPr>
          <w:rFonts w:ascii="Helvetica Neue" w:cs="Helvetica Neue" w:eastAsia="Helvetica Neue" w:hAnsi="Helvetica Neue"/>
          <w:color w:val="c58af9"/>
          <w:sz w:val="21"/>
          <w:szCs w:val="21"/>
        </w:rPr>
      </w:pPr>
      <w:r w:rsidDel="00000000" w:rsidR="00000000" w:rsidRPr="00000000">
        <w:rPr>
          <w:rFonts w:ascii="Helvetica Neue" w:cs="Helvetica Neue" w:eastAsia="Helvetica Neue" w:hAnsi="Helvetica Neue"/>
          <w:color w:val="c58af9"/>
          <w:sz w:val="21"/>
          <w:szCs w:val="21"/>
        </w:rPr>
        <w:drawing>
          <wp:inline distB="114300" distT="114300" distL="114300" distR="114300">
            <wp:extent cx="4102100" cy="4432300"/>
            <wp:effectExtent b="0" l="0" r="0" t="0"/>
            <wp:docPr descr="Iran - Wikipedia" id="3" name="image2.png"/>
            <a:graphic>
              <a:graphicData uri="http://schemas.openxmlformats.org/drawingml/2006/picture">
                <pic:pic>
                  <pic:nvPicPr>
                    <pic:cNvPr descr="Iran - Wikipedia" id="0" name="image2.png"/>
                    <pic:cNvPicPr preferRelativeResize="0"/>
                  </pic:nvPicPr>
                  <pic:blipFill>
                    <a:blip r:embed="rId7"/>
                    <a:srcRect b="0" l="0" r="0" t="0"/>
                    <a:stretch>
                      <a:fillRect/>
                    </a:stretch>
                  </pic:blipFill>
                  <pic:spPr>
                    <a:xfrm>
                      <a:off x="0" y="0"/>
                      <a:ext cx="4102100" cy="4432300"/>
                    </a:xfrm>
                    <a:prstGeom prst="rect"/>
                    <a:ln/>
                  </pic:spPr>
                </pic:pic>
              </a:graphicData>
            </a:graphic>
          </wp:inline>
        </w:drawing>
      </w:r>
      <w:r w:rsidDel="00000000" w:rsidR="00000000" w:rsidRPr="00000000">
        <w:rPr>
          <w:rFonts w:ascii="Helvetica Neue" w:cs="Helvetica Neue" w:eastAsia="Helvetica Neue" w:hAnsi="Helvetica Neue"/>
          <w:color w:val="c58af9"/>
          <w:sz w:val="21"/>
          <w:szCs w:val="21"/>
        </w:rPr>
        <w:drawing>
          <wp:inline distB="114300" distT="114300" distL="114300" distR="114300">
            <wp:extent cx="1211720" cy="1307087"/>
            <wp:effectExtent b="0" l="0" r="0" t="0"/>
            <wp:docPr descr="Iran - Wikipedia" id="4" name="image1.jpg"/>
            <a:graphic>
              <a:graphicData uri="http://schemas.openxmlformats.org/drawingml/2006/picture">
                <pic:pic>
                  <pic:nvPicPr>
                    <pic:cNvPr descr="Iran - Wikipedia" id="0" name="image1.jpg"/>
                    <pic:cNvPicPr preferRelativeResize="0"/>
                  </pic:nvPicPr>
                  <pic:blipFill>
                    <a:blip r:embed="rId8"/>
                    <a:srcRect b="0" l="0" r="0" t="0"/>
                    <a:stretch>
                      <a:fillRect/>
                    </a:stretch>
                  </pic:blipFill>
                  <pic:spPr>
                    <a:xfrm>
                      <a:off x="0" y="0"/>
                      <a:ext cx="1211720" cy="1307087"/>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ppiSXi0Op+Kr/j9afbH7wXkEcw==">CgMxLjA4AHIhMVlaVUh3VnJnVVptNXpZM3dseFZOTGNRejRYTUVtR1Ju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