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after="120" w:before="0" w:line="275.9999942779541" w:lineRule="auto"/>
        <w:rPr/>
      </w:pPr>
      <w:bookmarkStart w:colFirst="0" w:colLast="0" w:name="_pvm8hfjg1mx3" w:id="0"/>
      <w:bookmarkEnd w:id="0"/>
      <w:r w:rsidDel="00000000" w:rsidR="00000000" w:rsidRPr="00000000">
        <w:rPr>
          <w:rtl w:val="0"/>
        </w:rPr>
        <w:t xml:space="preserve">Fashion Retail Sales Analysis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3">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Executive Summary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report provides a detailed analysis of the fashion retail dataset, focusing on key business questions regarding product performance, sales trends, and customer behavior. The analysis reveals a stable business with distinct seasonal sales patterns. A small cohort of high-value customers and a select group of core products are the primary drivers of revenue.</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Key findings show no significant link between product price and customer satisfaction, but a subtle positive relationship between product ratings and customer loyalty. The data indicates that strategic decisions should be centered on optimizing inventory for top products, aligning marketing efforts with seasonal trends, and cultivating relationships with high-value customers.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7">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i w:val="0"/>
          <w:color w:val="1b1c1d"/>
          <w:sz w:val="28"/>
          <w:szCs w:val="28"/>
          <w:rtl w:val="0"/>
        </w:rPr>
        <w:t xml:space="preserve">Overall Performance Snapshot</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Metric</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Value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Total Revenue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$502,452.00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Total Transactions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3,400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Average Transaction Value (ATV)</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$147.78</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Average Review Rating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3.0 out of 5</w:t>
            </w:r>
          </w:p>
        </w:tc>
      </w:tr>
    </w:tbl>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hd w:fill="auto" w:val="clear"/>
        </w:rPr>
      </w:pPr>
      <w:r w:rsidDel="00000000" w:rsidR="00000000" w:rsidRPr="00000000">
        <w:rPr>
          <w:rtl w:val="0"/>
        </w:rPr>
      </w:r>
    </w:p>
    <w:p w:rsidR="00000000" w:rsidDel="00000000" w:rsidP="00000000" w:rsidRDefault="00000000" w:rsidRPr="00000000" w14:paraId="00000014">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Product Revenue &amp; Performance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An analysis of product revenue shows a significant disparity between top-performing items and the rest of the catalog. The business relies heavily on a few key categories to drive the majority of its revenue.</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Top Revenue Drivers:</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Handbags, Tunics, and Jeans</w:t>
      </w:r>
      <w:r w:rsidDel="00000000" w:rsidR="00000000" w:rsidRPr="00000000">
        <w:rPr>
          <w:rFonts w:ascii="Google Sans Text" w:cs="Google Sans Text" w:eastAsia="Google Sans Text" w:hAnsi="Google Sans Text"/>
          <w:color w:val="1b1c1d"/>
          <w:rtl w:val="0"/>
        </w:rPr>
        <w:t xml:space="preserve"> are the most lucrative products, combining for a substantial portion of total sales.</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Underperforming Products:</w:t>
      </w:r>
      <w:r w:rsidDel="00000000" w:rsidR="00000000" w:rsidRPr="00000000">
        <w:rPr>
          <w:rFonts w:ascii="Google Sans Text" w:cs="Google Sans Text" w:eastAsia="Google Sans Text" w:hAnsi="Google Sans Text"/>
          <w:color w:val="1b1c1d"/>
          <w:rtl w:val="0"/>
        </w:rPr>
        <w:t xml:space="preserve"> Items like </w:t>
      </w:r>
      <w:r w:rsidDel="00000000" w:rsidR="00000000" w:rsidRPr="00000000">
        <w:rPr>
          <w:rFonts w:ascii="Google Sans Text" w:cs="Google Sans Text" w:eastAsia="Google Sans Text" w:hAnsi="Google Sans Text"/>
          <w:b w:val="1"/>
          <w:color w:val="1b1c1d"/>
          <w:rtl w:val="0"/>
        </w:rPr>
        <w:t xml:space="preserve">Pajamas, Kimonos, and Caps</w:t>
      </w:r>
      <w:r w:rsidDel="00000000" w:rsidR="00000000" w:rsidRPr="00000000">
        <w:rPr>
          <w:rFonts w:ascii="Google Sans Text" w:cs="Google Sans Text" w:eastAsia="Google Sans Text" w:hAnsi="Google Sans Text"/>
          <w:color w:val="1b1c1d"/>
          <w:rtl w:val="0"/>
        </w:rPr>
        <w:t xml:space="preserve"> generate minimal revenue in comparison and may warrant a re-evaluation of their position in the inventory.</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Pr>
        <w:drawing>
          <wp:inline distB="114300" distT="114300" distL="114300" distR="114300">
            <wp:extent cx="5943600" cy="30353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1A">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Customer &amp; Payment Insights</w:t>
      </w:r>
    </w:p>
    <w:p w:rsidR="00000000" w:rsidDel="00000000" w:rsidP="00000000" w:rsidRDefault="00000000" w:rsidRPr="00000000" w14:paraId="0000001B">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High-Value Customer Segment:</w:t>
      </w:r>
      <w:r w:rsidDel="00000000" w:rsidR="00000000" w:rsidRPr="00000000">
        <w:rPr>
          <w:rFonts w:ascii="Google Sans Text" w:cs="Google Sans Text" w:eastAsia="Google Sans Text" w:hAnsi="Google Sans Text"/>
          <w:color w:val="1b1c1d"/>
          <w:rtl w:val="0"/>
        </w:rPr>
        <w:t xml:space="preserve"> A small group of customers drives a significant share of revenue. The </w:t>
      </w:r>
      <w:r w:rsidDel="00000000" w:rsidR="00000000" w:rsidRPr="00000000">
        <w:rPr>
          <w:rFonts w:ascii="Google Sans Text" w:cs="Google Sans Text" w:eastAsia="Google Sans Text" w:hAnsi="Google Sans Text"/>
          <w:b w:val="1"/>
          <w:color w:val="1b1c1d"/>
          <w:rtl w:val="0"/>
        </w:rPr>
        <w:t xml:space="preserve">top 10 customers alone contribute 7.89% of total sales</w:t>
      </w:r>
      <w:r w:rsidDel="00000000" w:rsidR="00000000" w:rsidRPr="00000000">
        <w:rPr>
          <w:rFonts w:ascii="Google Sans Text" w:cs="Google Sans Text" w:eastAsia="Google Sans Text" w:hAnsi="Google Sans Text"/>
          <w:color w:val="1b1c1d"/>
          <w:rtl w:val="0"/>
        </w:rPr>
        <w:t xml:space="preserve">, highlighting the importance of this segment.</w:t>
      </w:r>
    </w:p>
    <w:p w:rsidR="00000000" w:rsidDel="00000000" w:rsidP="00000000" w:rsidRDefault="00000000" w:rsidRPr="00000000" w14:paraId="0000001C">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Payment Preferences:</w:t>
      </w:r>
      <w:r w:rsidDel="00000000" w:rsidR="00000000" w:rsidRPr="00000000">
        <w:rPr>
          <w:rFonts w:ascii="Google Sans Text" w:cs="Google Sans Text" w:eastAsia="Google Sans Text" w:hAnsi="Google Sans Text"/>
          <w:color w:val="1b1c1d"/>
          <w:rtl w:val="0"/>
        </w:rPr>
        <w:t xml:space="preserve"> Payment method usage is almost perfectly split between </w:t>
      </w:r>
      <w:r w:rsidDel="00000000" w:rsidR="00000000" w:rsidRPr="00000000">
        <w:rPr>
          <w:rFonts w:ascii="Google Sans Text" w:cs="Google Sans Text" w:eastAsia="Google Sans Text" w:hAnsi="Google Sans Text"/>
          <w:b w:val="1"/>
          <w:color w:val="1b1c1d"/>
          <w:rtl w:val="0"/>
        </w:rPr>
        <w:t xml:space="preserve">Credit Card (50.5%)</w:t>
      </w:r>
      <w:r w:rsidDel="00000000" w:rsidR="00000000" w:rsidRPr="00000000">
        <w:rPr>
          <w:rFonts w:ascii="Google Sans Text" w:cs="Google Sans Text" w:eastAsia="Google Sans Text" w:hAnsi="Google Sans Text"/>
          <w:color w:val="1b1c1d"/>
          <w:rtl w:val="0"/>
        </w:rPr>
        <w:t xml:space="preserve"> and </w:t>
      </w:r>
      <w:r w:rsidDel="00000000" w:rsidR="00000000" w:rsidRPr="00000000">
        <w:rPr>
          <w:rFonts w:ascii="Google Sans Text" w:cs="Google Sans Text" w:eastAsia="Google Sans Text" w:hAnsi="Google Sans Text"/>
          <w:b w:val="1"/>
          <w:color w:val="1b1c1d"/>
          <w:rtl w:val="0"/>
        </w:rPr>
        <w:t xml:space="preserve">Cash (49.5%)</w:t>
      </w:r>
      <w:r w:rsidDel="00000000" w:rsidR="00000000" w:rsidRPr="00000000">
        <w:rPr>
          <w:rFonts w:ascii="Google Sans Text" w:cs="Google Sans Text" w:eastAsia="Google Sans Text" w:hAnsi="Google Sans Text"/>
          <w:color w:val="1b1c1d"/>
          <w:rtl w:val="0"/>
        </w:rPr>
        <w:t xml:space="preserve">. Importantly, the average purchase size does not differ significantly between these two methods, indicating that both are equally crucial to the business.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Pr>
        <w:drawing>
          <wp:inline distB="114300" distT="114300" distL="114300" distR="114300">
            <wp:extent cx="4833938" cy="227647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33938"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tl w:val="0"/>
        </w:rPr>
      </w:r>
    </w:p>
    <w:p w:rsidR="00000000" w:rsidDel="00000000" w:rsidP="00000000" w:rsidRDefault="00000000" w:rsidRPr="00000000" w14:paraId="0000001F">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Monthly &amp; Seasonal Sales Patterns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business experiences predictable and significant seasonal fluctuations in sales. Revenue consistently peaks in the spring months (</w:t>
      </w:r>
      <w:r w:rsidDel="00000000" w:rsidR="00000000" w:rsidRPr="00000000">
        <w:rPr>
          <w:rFonts w:ascii="Google Sans Text" w:cs="Google Sans Text" w:eastAsia="Google Sans Text" w:hAnsi="Google Sans Text"/>
          <w:b w:val="1"/>
          <w:color w:val="1b1c1d"/>
          <w:rtl w:val="0"/>
        </w:rPr>
        <w:t xml:space="preserve">March and May</w:t>
      </w:r>
      <w:r w:rsidDel="00000000" w:rsidR="00000000" w:rsidRPr="00000000">
        <w:rPr>
          <w:rFonts w:ascii="Google Sans Text" w:cs="Google Sans Text" w:eastAsia="Google Sans Text" w:hAnsi="Google Sans Text"/>
          <w:color w:val="1b1c1d"/>
          <w:rtl w:val="0"/>
        </w:rPr>
        <w:t xml:space="preserve">) and hits a low point in the late summer (</w:t>
      </w:r>
      <w:r w:rsidDel="00000000" w:rsidR="00000000" w:rsidRPr="00000000">
        <w:rPr>
          <w:rFonts w:ascii="Google Sans Text" w:cs="Google Sans Text" w:eastAsia="Google Sans Text" w:hAnsi="Google Sans Text"/>
          <w:b w:val="1"/>
          <w:color w:val="1b1c1d"/>
          <w:rtl w:val="0"/>
        </w:rPr>
        <w:t xml:space="preserve">August</w:t>
      </w:r>
      <w:r w:rsidDel="00000000" w:rsidR="00000000" w:rsidRPr="00000000">
        <w:rPr>
          <w:rFonts w:ascii="Google Sans Text" w:cs="Google Sans Text" w:eastAsia="Google Sans Text" w:hAnsi="Google Sans Text"/>
          <w:color w:val="1b1c1d"/>
          <w:rtl w:val="0"/>
        </w:rPr>
        <w:t xml:space="preserve">). This cyclical pattern is a critical factor for operational planning.</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Pr>
        <w:drawing>
          <wp:inline distB="114300" distT="114300" distL="114300" distR="114300">
            <wp:extent cx="5943600" cy="26416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23">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The Relationship Between Price, Ratings, and Satisfaction</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 key finding of this analysis is the clear disconnect between the price of a product and the satisfaction rating it receives from customers.</w:t>
      </w:r>
    </w:p>
    <w:p w:rsidR="00000000" w:rsidDel="00000000" w:rsidP="00000000" w:rsidRDefault="00000000" w:rsidRPr="00000000" w14:paraId="00000025">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Price vs. Satisfaction:</w:t>
      </w:r>
      <w:r w:rsidDel="00000000" w:rsidR="00000000" w:rsidRPr="00000000">
        <w:rPr>
          <w:rFonts w:ascii="Google Sans Text" w:cs="Google Sans Text" w:eastAsia="Google Sans Text" w:hAnsi="Google Sans Text"/>
          <w:color w:val="1b1c1d"/>
          <w:rtl w:val="0"/>
        </w:rPr>
        <w:t xml:space="preserve"> There is </w:t>
      </w:r>
      <w:r w:rsidDel="00000000" w:rsidR="00000000" w:rsidRPr="00000000">
        <w:rPr>
          <w:rFonts w:ascii="Google Sans Text" w:cs="Google Sans Text" w:eastAsia="Google Sans Text" w:hAnsi="Google Sans Text"/>
          <w:b w:val="1"/>
          <w:color w:val="1b1c1d"/>
          <w:rtl w:val="0"/>
        </w:rPr>
        <w:t xml:space="preserve">no statistical correlation (-0.0035)</w:t>
      </w:r>
      <w:r w:rsidDel="00000000" w:rsidR="00000000" w:rsidRPr="00000000">
        <w:rPr>
          <w:rFonts w:ascii="Google Sans Text" w:cs="Google Sans Text" w:eastAsia="Google Sans Text" w:hAnsi="Google Sans Text"/>
          <w:color w:val="1b1c1d"/>
          <w:rtl w:val="0"/>
        </w:rPr>
        <w:t xml:space="preserve"> between an item's price and its review rating. Customers do not perceive higher-priced items as being of inherently higher quality, or vice-versa. Satisfaction is driven by factors other than price.</w:t>
      </w:r>
    </w:p>
    <w:p w:rsidR="00000000" w:rsidDel="00000000" w:rsidP="00000000" w:rsidRDefault="00000000" w:rsidRPr="00000000" w14:paraId="00000026">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Ratings and Loyalty:</w:t>
      </w:r>
      <w:r w:rsidDel="00000000" w:rsidR="00000000" w:rsidRPr="00000000">
        <w:rPr>
          <w:rFonts w:ascii="Google Sans Text" w:cs="Google Sans Text" w:eastAsia="Google Sans Text" w:hAnsi="Google Sans Text"/>
          <w:color w:val="1b1c1d"/>
          <w:rtl w:val="0"/>
        </w:rPr>
        <w:t xml:space="preserve"> Better product experiences appear to foster loyalty. Products purchased by </w:t>
      </w:r>
      <w:r w:rsidDel="00000000" w:rsidR="00000000" w:rsidRPr="00000000">
        <w:rPr>
          <w:rFonts w:ascii="Google Sans Text" w:cs="Google Sans Text" w:eastAsia="Google Sans Text" w:hAnsi="Google Sans Text"/>
          <w:b w:val="1"/>
          <w:color w:val="1b1c1d"/>
          <w:rtl w:val="0"/>
        </w:rPr>
        <w:t xml:space="preserve">repeat customers have a slightly higher average rating</w:t>
      </w:r>
      <w:r w:rsidDel="00000000" w:rsidR="00000000" w:rsidRPr="00000000">
        <w:rPr>
          <w:rFonts w:ascii="Google Sans Text" w:cs="Google Sans Text" w:eastAsia="Google Sans Text" w:hAnsi="Google Sans Text"/>
          <w:color w:val="1b1c1d"/>
          <w:rtl w:val="0"/>
        </w:rPr>
        <w:t xml:space="preserve"> than those purchased by one-time buyers, suggesting quality is a factor in customer retention.</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Pr>
        <w:drawing>
          <wp:inline distB="114300" distT="114300" distL="114300" distR="114300">
            <wp:extent cx="3852863" cy="165735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52863"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Actionable Recommendations</w:t>
      </w:r>
    </w:p>
    <w:p w:rsidR="00000000" w:rsidDel="00000000" w:rsidP="00000000" w:rsidRDefault="00000000" w:rsidRPr="00000000" w14:paraId="00000029">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Implement a Tiered Inventory Strategy</w:t>
      </w:r>
    </w:p>
    <w:p w:rsidR="00000000" w:rsidDel="00000000" w:rsidP="00000000" w:rsidRDefault="00000000" w:rsidRPr="00000000" w14:paraId="0000002A">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Action:</w:t>
      </w:r>
      <w:r w:rsidDel="00000000" w:rsidR="00000000" w:rsidRPr="00000000">
        <w:rPr>
          <w:rFonts w:ascii="Google Sans Text" w:cs="Google Sans Text" w:eastAsia="Google Sans Text" w:hAnsi="Google Sans Text"/>
          <w:color w:val="1b1c1d"/>
          <w:rtl w:val="0"/>
        </w:rPr>
        <w:t xml:space="preserve"> Classify products into performance tiers. Ensure top-tier items like </w:t>
      </w:r>
      <w:r w:rsidDel="00000000" w:rsidR="00000000" w:rsidRPr="00000000">
        <w:rPr>
          <w:rFonts w:ascii="Google Sans Text" w:cs="Google Sans Text" w:eastAsia="Google Sans Text" w:hAnsi="Google Sans Text"/>
          <w:b w:val="1"/>
          <w:color w:val="1b1c1d"/>
          <w:rtl w:val="0"/>
        </w:rPr>
        <w:t xml:space="preserve">Handbags and Jeans</w:t>
      </w:r>
      <w:r w:rsidDel="00000000" w:rsidR="00000000" w:rsidRPr="00000000">
        <w:rPr>
          <w:rFonts w:ascii="Google Sans Text" w:cs="Google Sans Text" w:eastAsia="Google Sans Text" w:hAnsi="Google Sans Text"/>
          <w:color w:val="1b1c1d"/>
          <w:rtl w:val="0"/>
        </w:rPr>
        <w:t xml:space="preserve"> are always in stock. For underperforming items, consider promotional bundling or phased discontinuation.</w:t>
      </w:r>
    </w:p>
    <w:p w:rsidR="00000000" w:rsidDel="00000000" w:rsidP="00000000" w:rsidRDefault="00000000" w:rsidRPr="00000000" w14:paraId="0000002B">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Impact:</w:t>
      </w:r>
      <w:r w:rsidDel="00000000" w:rsidR="00000000" w:rsidRPr="00000000">
        <w:rPr>
          <w:rFonts w:ascii="Google Sans Text" w:cs="Google Sans Text" w:eastAsia="Google Sans Text" w:hAnsi="Google Sans Text"/>
          <w:color w:val="1b1c1d"/>
          <w:rtl w:val="0"/>
        </w:rPr>
        <w:t xml:space="preserve"> Reduce holding costs for slow-moving stock and maximize revenue from proven sellers.</w:t>
      </w:r>
    </w:p>
    <w:p w:rsidR="00000000" w:rsidDel="00000000" w:rsidP="00000000" w:rsidRDefault="00000000" w:rsidRPr="00000000" w14:paraId="0000002C">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Align Marketing with Seasonality</w:t>
      </w:r>
    </w:p>
    <w:p w:rsidR="00000000" w:rsidDel="00000000" w:rsidP="00000000" w:rsidRDefault="00000000" w:rsidRPr="00000000" w14:paraId="0000002D">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Action:</w:t>
      </w:r>
      <w:r w:rsidDel="00000000" w:rsidR="00000000" w:rsidRPr="00000000">
        <w:rPr>
          <w:rFonts w:ascii="Google Sans Text" w:cs="Google Sans Text" w:eastAsia="Google Sans Text" w:hAnsi="Google Sans Text"/>
          <w:color w:val="1b1c1d"/>
          <w:rtl w:val="0"/>
        </w:rPr>
        <w:t xml:space="preserve"> Plan marketing campaigns and product launches to coincide with the proven sales peaks in spring. During the August trough, run targeted promotions (e.g., "End of Summer Sale") to stimulate demand.</w:t>
      </w:r>
    </w:p>
    <w:p w:rsidR="00000000" w:rsidDel="00000000" w:rsidP="00000000" w:rsidRDefault="00000000" w:rsidRPr="00000000" w14:paraId="0000002E">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Impact:</w:t>
      </w:r>
      <w:r w:rsidDel="00000000" w:rsidR="00000000" w:rsidRPr="00000000">
        <w:rPr>
          <w:rFonts w:ascii="Google Sans Text" w:cs="Google Sans Text" w:eastAsia="Google Sans Text" w:hAnsi="Google Sans Text"/>
          <w:color w:val="1b1c1d"/>
          <w:rtl w:val="0"/>
        </w:rPr>
        <w:t xml:space="preserve"> Maximize marketing ROI by reaching customers when they are most likely to buy and stabilize revenue during slow months.</w:t>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Develop a High-Value Customer Program</w:t>
      </w:r>
    </w:p>
    <w:p w:rsidR="00000000" w:rsidDel="00000000" w:rsidP="00000000" w:rsidRDefault="00000000" w:rsidRPr="00000000" w14:paraId="00000030">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Action:</w:t>
      </w:r>
      <w:r w:rsidDel="00000000" w:rsidR="00000000" w:rsidRPr="00000000">
        <w:rPr>
          <w:rFonts w:ascii="Google Sans Text" w:cs="Google Sans Text" w:eastAsia="Google Sans Text" w:hAnsi="Google Sans Text"/>
          <w:color w:val="1b1c1d"/>
          <w:rtl w:val="0"/>
        </w:rPr>
        <w:t xml:space="preserve"> Create a loyalty or VIP program targeting the top 10% of spenders. Offer exclusive previews, personalized discounts, or early access to new collections.</w:t>
      </w:r>
    </w:p>
    <w:p w:rsidR="00000000" w:rsidDel="00000000" w:rsidP="00000000" w:rsidRDefault="00000000" w:rsidRPr="00000000" w14:paraId="00000031">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Impact:</w:t>
      </w:r>
      <w:r w:rsidDel="00000000" w:rsidR="00000000" w:rsidRPr="00000000">
        <w:rPr>
          <w:rFonts w:ascii="Google Sans Text" w:cs="Google Sans Text" w:eastAsia="Google Sans Text" w:hAnsi="Google Sans Text"/>
          <w:color w:val="1b1c1d"/>
          <w:rtl w:val="0"/>
        </w:rPr>
        <w:t xml:space="preserve"> Increase retention and lifetime value of the most profitable customer segment.</w:t>
      </w:r>
    </w:p>
    <w:p w:rsidR="00000000" w:rsidDel="00000000" w:rsidP="00000000" w:rsidRDefault="00000000" w:rsidRPr="00000000" w14:paraId="00000032">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Focus on Quality Across All Price Points</w:t>
      </w:r>
    </w:p>
    <w:p w:rsidR="00000000" w:rsidDel="00000000" w:rsidP="00000000" w:rsidRDefault="00000000" w:rsidRPr="00000000" w14:paraId="00000033">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Action:</w:t>
      </w:r>
      <w:r w:rsidDel="00000000" w:rsidR="00000000" w:rsidRPr="00000000">
        <w:rPr>
          <w:rFonts w:ascii="Google Sans Text" w:cs="Google Sans Text" w:eastAsia="Google Sans Text" w:hAnsi="Google Sans Text"/>
          <w:color w:val="1b1c1d"/>
          <w:rtl w:val="0"/>
        </w:rPr>
        <w:t xml:space="preserve"> Since customer satisfaction is not tied to price, ensure rigorous quality control for all products, regardless of their cost. Use customer feedback from ratings to identify and address quality issues.</w:t>
      </w:r>
    </w:p>
    <w:p w:rsidR="00000000" w:rsidDel="00000000" w:rsidP="00000000" w:rsidRDefault="00000000" w:rsidRPr="00000000" w14:paraId="00000034">
      <w:pPr>
        <w:numPr>
          <w:ilvl w:val="1"/>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Impact:</w:t>
      </w:r>
      <w:r w:rsidDel="00000000" w:rsidR="00000000" w:rsidRPr="00000000">
        <w:rPr>
          <w:rFonts w:ascii="Google Sans Text" w:cs="Google Sans Text" w:eastAsia="Google Sans Text" w:hAnsi="Google Sans Text"/>
          <w:color w:val="1b1c1d"/>
          <w:rtl w:val="0"/>
        </w:rPr>
        <w:t xml:space="preserve"> Enhance customer trust and encourage repeat purchases, which are linked to higher-rated products.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