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MealPrep Coding Style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Formatting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Braces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Braces are required for all control structures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ect), even if the body contains only a single statement. The first statement of a non-empty block must begin on its own line.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Block indentation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 spaces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Arrays/ Objects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Large Arrays or Objects literals (5 + elements) should be formatted in a block like construct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  <w:rtl w:val="0"/>
        </w:rPr>
        <w:t xml:space="preserve">Variable Declarations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 const and let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One variable per declaration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 camel case for naming variables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  <w:rtl w:val="0"/>
        </w:rPr>
        <w:t xml:space="preserve">String literals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 single quotes over double quotes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 template literals(`string${variable}`)  over string concatenations ( ‘string’ + variable)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  <w:rtl w:val="0"/>
        </w:rPr>
        <w:t xml:space="preserve">Control Structures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 loops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for-of should be the primary for loop used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Improves readability and is overall cleaner code.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For-in loops may only be used on dictionary-style objects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Equality checks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 (=== / !==)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Compares both datatype of variables and the values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Exceptions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Always throw Errors: never throw string literals or other objects. Always use new when constructing an Error.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Source:   https://google.github.io/styleguide/jsguide.html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