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r>
        <w:rPr>
          <w:b w:val="0"/>
          <w:i w:val="0"/>
        </w:rPr>
      </w:r>
    </w:p>
    <w:p>
      <w:pPr>
        <w:spacing w:after="80"/>
        <w:jc w:val="center"/>
      </w:pPr>
      <w:r>
        <w:rPr>
          <w:b/>
          <w:i w:val="0"/>
          <w:sz w:val="52"/>
        </w:rPr>
        <w:t>Predicting U.S. IPO Underpricing</w:t>
      </w:r>
    </w:p>
    <w:p>
      <w:pPr>
        <w:spacing w:after="0"/>
        <w:jc w:val="center"/>
      </w:pPr>
      <w:r>
        <w:rPr>
          <w:b w:val="0"/>
          <w:i w:val="0"/>
          <w:sz w:val="26"/>
        </w:rPr>
        <w:t>Leak-free expanding-window machine-learning study with SHAP explanations,</w:t>
      </w:r>
    </w:p>
    <w:p>
      <w:pPr>
        <w:spacing w:after="360"/>
        <w:jc w:val="center"/>
      </w:pPr>
      <w:r>
        <w:rPr>
          <w:b w:val="0"/>
          <w:i w:val="0"/>
          <w:sz w:val="26"/>
        </w:rPr>
        <w:t>descriptive analysis and a validation-flaw ablation</w:t>
      </w:r>
    </w:p>
    <w:p>
      <w:pPr>
        <w:spacing w:after="40"/>
        <w:jc w:val="center"/>
      </w:pPr>
      <w:r>
        <w:rPr>
          <w:b w:val="0"/>
          <w:i w:val="0"/>
        </w:rPr>
        <w:t>Sample: 850 IPOs, 02 Feb 2010 – 19 Aug 2026</w:t>
      </w:r>
    </w:p>
    <w:p>
      <w:pPr>
        <w:spacing w:after="40"/>
        <w:jc w:val="center"/>
      </w:pPr>
      <w:r>
        <w:rPr>
          <w:b w:val="0"/>
          <w:i w:val="0"/>
        </w:rPr>
        <w:t>Report generated 19 October 2026 by predict_underpricing.py</w:t>
      </w:r>
    </w:p>
    <w:p>
      <w:pPr>
        <w:jc w:val="center"/>
      </w:pPr>
      <w:r>
        <w:rPr>
          <w:b w:val="0"/>
          <w:i/>
          <w:sz w:val="18"/>
        </w:rPr>
        <w:t>Run configuration: full settings; seed 42</w:t>
      </w:r>
    </w:p>
    <w:p>
      <w:r>
        <w:br w:type="page"/>
      </w:r>
    </w:p>
    <w:p>
      <w:pPr>
        <w:pStyle w:val="Heading1"/>
      </w:pPr>
      <w:r>
        <w:t>Contents</w:t>
      </w:r>
    </w:p>
    <w:p>
      <w:pPr>
        <w:spacing w:after="20"/>
      </w:pPr>
      <w:r>
        <w:rPr>
          <w:b w:val="0"/>
          <w:i w:val="0"/>
        </w:rPr>
        <w:t>1  Executive summary</w:t>
      </w:r>
    </w:p>
    <w:p>
      <w:pPr>
        <w:spacing w:after="20"/>
      </w:pPr>
      <w:r>
        <w:rPr>
          <w:b w:val="0"/>
          <w:i w:val="0"/>
        </w:rPr>
        <w:t>2  Data and descriptive analysis (training rows of one fold only)</w:t>
      </w:r>
    </w:p>
    <w:p>
      <w:pPr>
        <w:spacing w:after="20"/>
      </w:pPr>
      <w:r>
        <w:rPr>
          <w:b w:val="0"/>
          <w:i w:val="0"/>
        </w:rPr>
        <w:t>3  Methodology: the full modelling process</w:t>
      </w:r>
    </w:p>
    <w:p>
      <w:pPr>
        <w:spacing w:after="20"/>
      </w:pPr>
      <w:r>
        <w:rPr>
          <w:b w:val="0"/>
          <w:i w:val="0"/>
        </w:rPr>
        <w:t>4  Predictive results</w:t>
      </w:r>
    </w:p>
    <w:p>
      <w:pPr>
        <w:spacing w:after="20"/>
      </w:pPr>
      <w:r>
        <w:rPr>
          <w:b w:val="0"/>
          <w:i w:val="0"/>
        </w:rPr>
        <w:t>5  Statistical confirmation</w:t>
      </w:r>
    </w:p>
    <w:p>
      <w:pPr>
        <w:spacing w:after="20"/>
      </w:pPr>
      <w:r>
        <w:rPr>
          <w:b w:val="0"/>
          <w:i w:val="0"/>
        </w:rPr>
        <w:t>6  Data-leakage diagnostics</w:t>
      </w:r>
    </w:p>
    <w:p>
      <w:pPr>
        <w:spacing w:after="20"/>
      </w:pPr>
      <w:r>
        <w:rPr>
          <w:b w:val="0"/>
          <w:i w:val="0"/>
        </w:rPr>
        <w:t>7  Explainability: SHAP values in probability units</w:t>
      </w:r>
    </w:p>
    <w:p>
      <w:pPr>
        <w:spacing w:after="20"/>
      </w:pPr>
      <w:r>
        <w:rPr>
          <w:b w:val="0"/>
          <w:i w:val="0"/>
        </w:rPr>
        <w:t>8  Methodology comparison: our design versus common validation flaws</w:t>
      </w:r>
    </w:p>
    <w:p>
      <w:pPr>
        <w:spacing w:after="20"/>
      </w:pPr>
      <w:r>
        <w:rPr>
          <w:b w:val="0"/>
          <w:i w:val="0"/>
        </w:rPr>
        <w:t>9  Limitations and interpretation</w:t>
      </w:r>
    </w:p>
    <w:p>
      <w:pPr>
        <w:spacing w:after="20"/>
      </w:pPr>
      <w:r>
        <w:rPr>
          <w:b w:val="0"/>
          <w:i w:val="0"/>
        </w:rPr>
        <w:t>Appendix A  Tuned hyper-parameters   |   Appendix B  Output files</w:t>
      </w:r>
    </w:p>
    <w:p>
      <w:r>
        <w:br w:type="page"/>
      </w:r>
    </w:p>
    <w:p>
      <w:pPr>
        <w:pStyle w:val="Heading1"/>
      </w:pPr>
      <w:r>
        <w:t>1  Executive summary</w:t>
      </w:r>
    </w:p>
    <w:p>
      <w:r>
        <w:rPr>
          <w:b w:val="0"/>
          <w:i w:val="0"/>
        </w:rPr>
        <w:t>This report documents a leak-free evaluation of how well pre-IPO information predicts whether a U.S. IPO is underpriced (target = 1). The sample has 850 IPOs, of which 61.4% are underpriced. Models are trained on an expanding chronological window and tested on each calendar year from 2016 to 2026, giving 613 pooled out-of-sample predictions per model. All numbers below come from that run.</w:t>
      </w:r>
    </w:p>
    <w:p>
      <w:pPr>
        <w:pStyle w:val="ListBullet"/>
        <w:spacing w:after="40"/>
      </w:pPr>
      <w:r>
        <w:rPr>
          <w:b/>
        </w:rPr>
        <w:t>Predictive power.</w:t>
      </w:r>
      <w:r>
        <w:t xml:space="preserve"> Random Forest is the best model on all eight pillars combined, with a pooled out-of-sample AUC of 0.614 (95% bootstrap CI 0.567–0.660; label-permutation p = &lt;0.001); accuracy 0.623 and balanced accuracy 0.576 at a 0.5 threshold. An AUC of 0.5 is chance.</w:t>
      </w:r>
    </w:p>
    <w:p>
      <w:pPr>
        <w:pStyle w:val="ListBullet"/>
        <w:spacing w:after="40"/>
      </w:pPr>
      <w:r>
        <w:rPr>
          <w:b/>
        </w:rPr>
        <w:t>Time-only control:</w:t>
      </w:r>
      <w:r>
        <w:t xml:space="preserve"> a model that only knows the calendar date (ipo_year) reaches AUC 0.551, compared with 0.614 for the same model using all pillars; the gap shows how much of the result goes beyond the passage of time.</w:t>
      </w:r>
    </w:p>
    <w:p>
      <w:pPr>
        <w:pStyle w:val="ListBullet"/>
        <w:spacing w:after="40"/>
      </w:pPr>
      <w:r>
        <w:rPr>
          <w:b/>
        </w:rPr>
        <w:t>Pillars:</w:t>
      </w:r>
      <w:r>
        <w:t xml:space="preserve"> for Random Forest the most informative single pillar is “7. Offer structure” (AUC 0.577) and the least informative is “4. Market conditions and sentiment” (AUC 0.508).</w:t>
      </w:r>
    </w:p>
    <w:p>
      <w:pPr>
        <w:pStyle w:val="ListBullet"/>
        <w:spacing w:after="40"/>
      </w:pPr>
      <w:r>
        <w:rPr>
          <w:b/>
        </w:rPr>
        <w:t>Explainability:</w:t>
      </w:r>
      <w:r>
        <w:t xml:space="preserve"> the three features with the largest mean absolute SHAP value (probability units) are log_prospectus_words (3.95 pp), log_offer_price (2.87 pp), yield_curve_spread (2.53 pp) for Random Forest. SHAP describes what the model relies on, not causation.</w:t>
      </w:r>
    </w:p>
    <w:p>
      <w:pPr>
        <w:pStyle w:val="ListBullet"/>
        <w:spacing w:after="40"/>
      </w:pPr>
      <w:r>
        <w:rPr>
          <w:b/>
        </w:rPr>
        <w:t>Leakage:</w:t>
      </w:r>
      <w:r>
        <w:t xml:space="preserve"> temporal-integrity checks all passed; refitting on shuffled training labels gave AUC 0.497 on average across models (honest pipelines return ≈0.5).</w:t>
      </w:r>
    </w:p>
    <w:p>
      <w:pPr>
        <w:pStyle w:val="ListBullet"/>
        <w:spacing w:after="40"/>
      </w:pPr>
      <w:r>
        <w:rPr>
          <w:b/>
        </w:rPr>
        <w:t>Design comparison:</w:t>
      </w:r>
      <w:r>
        <w:t xml:space="preserve"> holding data, features and models fixed, random 5-fold CV changes the mean AUC by +0.032, random CV with global preprocessing +0.030, and random CV with global preprocessing plus SMOTE before the split +0.084 relative to our design (S0), on identical real IPOs. See Section 8 for confidence intervals.</w:t>
      </w:r>
    </w:p>
    <w:p>
      <w:pPr>
        <w:pStyle w:val="ListBullet"/>
        <w:spacing w:after="40"/>
      </w:pPr>
      <w:r>
        <w:rPr>
          <w:b/>
        </w:rPr>
        <w:t>Descriptive pattern:</w:t>
      </w:r>
      <w:r>
        <w:t xml:space="preserve"> in the training rows of fold 2026 the underpricing rate ranges from 36% (2023) to 78% (2016) across years with at least 10 IPOs.</w:t>
      </w:r>
    </w:p>
    <w:p>
      <w:r>
        <w:rPr>
          <w:b w:val="0"/>
          <w:i/>
        </w:rPr>
        <w:t>Take-away: a result is only as credible as the design that produced it. The AUC reported here is the one obtained under the strictest design; Section 8 quantifies how much weaker designs would have overstated it.</w:t>
      </w:r>
    </w:p>
    <w:p>
      <w:r>
        <w:br w:type="page"/>
      </w:r>
    </w:p>
    <w:p>
      <w:pPr>
        <w:pStyle w:val="Heading1"/>
      </w:pPr>
      <w:r>
        <w:t>2  Data and descriptive analysis (training rows of one fold only)</w:t>
      </w:r>
    </w:p>
    <w:p>
      <w:r>
        <w:rPr>
          <w:b w:val="0"/>
          <w:i w:val="0"/>
        </w:rPr>
        <w:t>To prevent data leakage, every descriptive statistic in this section is computed on the TRAINING rows of the last fold (test year 2026) only: 796 IPOs dated 02 Feb 2010 to 17 Dec 2025. No IPO from the test years is used, so nothing learnt here can influence model evaluation. The overall underpricing rate in these rows is 61.9%. Continuous features are shown after the fold's own training-fitted imputation and winsorization (the values the models actually saw); categorical groupings come from the raw workbook. The workbook records only the binary outcome (no first-day return), so the analysis is of the frequency, not the magnitude, of underpricing. Associations are descriptive, uncorrected for multiple testing and not causal.</w:t>
      </w:r>
    </w:p>
    <w:p>
      <w:pPr>
        <w:pStyle w:val="Heading2"/>
      </w:pPr>
      <w:r>
        <w:t>2.1  Underpricing by IPO year</w:t>
      </w:r>
    </w:p>
    <w:p>
      <w:pPr>
        <w:keepNext/>
        <w:jc w:val="center"/>
      </w:pPr>
      <w:r>
        <w:drawing>
          <wp:inline xmlns:a="http://schemas.openxmlformats.org/drawingml/2006/main" xmlns:pic="http://schemas.openxmlformats.org/drawingml/2006/picture">
            <wp:extent cx="5760000" cy="2846118"/>
            <wp:docPr id="1" name="Picture 1"/>
            <wp:cNvGraphicFramePr>
              <a:graphicFrameLocks noChangeAspect="1"/>
            </wp:cNvGraphicFramePr>
            <a:graphic>
              <a:graphicData uri="http://schemas.openxmlformats.org/drawingml/2006/picture">
                <pic:pic>
                  <pic:nvPicPr>
                    <pic:cNvPr id="0" name="desc_fold2026_by_year.png"/>
                    <pic:cNvPicPr/>
                  </pic:nvPicPr>
                  <pic:blipFill>
                    <a:blip r:embed="rId10"/>
                    <a:stretch>
                      <a:fillRect/>
                    </a:stretch>
                  </pic:blipFill>
                  <pic:spPr>
                    <a:xfrm>
                      <a:off x="0" y="0"/>
                      <a:ext cx="5760000" cy="2846118"/>
                    </a:xfrm>
                    <a:prstGeom prst="rect"/>
                  </pic:spPr>
                </pic:pic>
              </a:graphicData>
            </a:graphic>
          </wp:inline>
        </w:drawing>
      </w:r>
    </w:p>
    <w:p>
      <w:pPr>
        <w:jc w:val="center"/>
      </w:pPr>
      <w:r>
        <w:rPr>
          <w:b w:val="0"/>
          <w:i/>
          <w:sz w:val="17"/>
        </w:rPr>
        <w:t>Figure 1. Underpricing rate and number of IPOs by year (training rows).</w:t>
      </w:r>
    </w:p>
    <w:p>
      <w:pPr>
        <w:keepNext/>
        <w:spacing w:after="40"/>
      </w:pPr>
      <w:r>
        <w:rPr>
          <w:b/>
          <w:i w:val="0"/>
          <w:sz w:val="18"/>
        </w:rPr>
        <w:t>Table 1. Underpricing by year (training rows)</w:t>
      </w:r>
    </w:p>
    <w:tbl>
      <w:tblPr>
        <w:tblStyle w:val="TableGrid"/>
        <w:tblW w:type="auto" w:w="0"/>
        <w:jc w:val="center"/>
        <w:tblLayout w:type="fixed"/>
        <w:tblLook w:firstColumn="1" w:firstRow="1" w:lastColumn="0" w:lastRow="0" w:noHBand="0" w:noVBand="1" w:val="04A0"/>
      </w:tblPr>
      <w:tblGrid>
        <w:gridCol w:w="1814"/>
        <w:gridCol w:w="1565"/>
        <w:gridCol w:w="1565"/>
        <w:gridCol w:w="1565"/>
        <w:gridCol w:w="1565"/>
        <w:gridCol w:w="1565"/>
      </w:tblGrid>
      <w:tr>
        <w:trPr>
          <w:tblHeader w:val="true"/>
        </w:trPr>
        <w:tc>
          <w:tcPr>
            <w:tcW w:type="dxa" w:w="1814"/>
            <w:shd w:val="clear" w:color="auto" w:fill="2F5496"/>
          </w:tcPr>
          <w:p>
            <w:pPr>
              <w:spacing w:after="0"/>
            </w:pPr>
            <w:r/>
            <w:r>
              <w:rPr>
                <w:b/>
                <w:color w:val="FFFFFF"/>
                <w:sz w:val="16"/>
              </w:rPr>
              <w:t>year</w:t>
            </w:r>
          </w:p>
        </w:tc>
        <w:tc>
          <w:tcPr>
            <w:tcW w:type="dxa" w:w="1565"/>
            <w:shd w:val="clear" w:color="auto" w:fill="2F5496"/>
          </w:tcPr>
          <w:p>
            <w:pPr>
              <w:spacing w:after="0"/>
            </w:pPr>
            <w:r/>
            <w:r>
              <w:rPr>
                <w:b/>
                <w:color w:val="FFFFFF"/>
                <w:sz w:val="16"/>
              </w:rPr>
              <w:t>n</w:t>
            </w:r>
          </w:p>
        </w:tc>
        <w:tc>
          <w:tcPr>
            <w:tcW w:type="dxa" w:w="1565"/>
            <w:shd w:val="clear" w:color="auto" w:fill="2F5496"/>
          </w:tcPr>
          <w:p>
            <w:pPr>
              <w:spacing w:after="0"/>
            </w:pPr>
            <w:r/>
            <w:r>
              <w:rPr>
                <w:b/>
                <w:color w:val="FFFFFF"/>
                <w:sz w:val="16"/>
              </w:rPr>
              <w:t>n underpriced</w:t>
            </w:r>
          </w:p>
        </w:tc>
        <w:tc>
          <w:tcPr>
            <w:tcW w:type="dxa" w:w="1565"/>
            <w:shd w:val="clear" w:color="auto" w:fill="2F5496"/>
          </w:tcPr>
          <w:p>
            <w:pPr>
              <w:spacing w:after="0"/>
            </w:pPr>
            <w:r/>
            <w:r>
              <w:rPr>
                <w:b/>
                <w:color w:val="FFFFFF"/>
                <w:sz w:val="16"/>
              </w:rPr>
              <w:t>underpricing rate pct</w:t>
            </w:r>
          </w:p>
        </w:tc>
        <w:tc>
          <w:tcPr>
            <w:tcW w:type="dxa" w:w="1565"/>
            <w:shd w:val="clear" w:color="auto" w:fill="2F5496"/>
          </w:tcPr>
          <w:p>
            <w:pPr>
              <w:spacing w:after="0"/>
            </w:pPr>
            <w:r/>
            <w:r>
              <w:rPr>
                <w:b/>
                <w:color w:val="FFFFFF"/>
                <w:sz w:val="16"/>
              </w:rPr>
              <w:t>ci low pct</w:t>
            </w:r>
          </w:p>
        </w:tc>
        <w:tc>
          <w:tcPr>
            <w:tcW w:type="dxa" w:w="1565"/>
            <w:shd w:val="clear" w:color="auto" w:fill="2F5496"/>
          </w:tcPr>
          <w:p>
            <w:pPr>
              <w:spacing w:after="0"/>
            </w:pPr>
            <w:r/>
            <w:r>
              <w:rPr>
                <w:b/>
                <w:color w:val="FFFFFF"/>
                <w:sz w:val="16"/>
              </w:rPr>
              <w:t>ci high pct</w:t>
            </w:r>
          </w:p>
        </w:tc>
      </w:tr>
      <w:tr>
        <w:tc>
          <w:tcPr>
            <w:tcW w:type="dxa" w:w="1814"/>
          </w:tcPr>
          <w:p>
            <w:pPr>
              <w:spacing w:after="0"/>
            </w:pPr>
            <w:r/>
            <w:r>
              <w:rPr>
                <w:sz w:val="16"/>
              </w:rPr>
              <w:t>2010</w:t>
            </w:r>
          </w:p>
        </w:tc>
        <w:tc>
          <w:tcPr>
            <w:tcW w:type="dxa" w:w="1565"/>
          </w:tcPr>
          <w:p>
            <w:pPr>
              <w:spacing w:after="0"/>
              <w:jc w:val="right"/>
            </w:pPr>
            <w:r/>
            <w:r>
              <w:rPr>
                <w:sz w:val="16"/>
              </w:rPr>
              <w:t>25</w:t>
            </w:r>
          </w:p>
        </w:tc>
        <w:tc>
          <w:tcPr>
            <w:tcW w:type="dxa" w:w="1565"/>
          </w:tcPr>
          <w:p>
            <w:pPr>
              <w:spacing w:after="0"/>
              <w:jc w:val="right"/>
            </w:pPr>
            <w:r/>
            <w:r>
              <w:rPr>
                <w:sz w:val="16"/>
              </w:rPr>
              <w:t>14</w:t>
            </w:r>
          </w:p>
        </w:tc>
        <w:tc>
          <w:tcPr>
            <w:tcW w:type="dxa" w:w="1565"/>
          </w:tcPr>
          <w:p>
            <w:pPr>
              <w:spacing w:after="0"/>
              <w:jc w:val="right"/>
            </w:pPr>
            <w:r/>
            <w:r>
              <w:rPr>
                <w:sz w:val="16"/>
              </w:rPr>
              <w:t>56.000</w:t>
            </w:r>
          </w:p>
        </w:tc>
        <w:tc>
          <w:tcPr>
            <w:tcW w:type="dxa" w:w="1565"/>
          </w:tcPr>
          <w:p>
            <w:pPr>
              <w:spacing w:after="0"/>
              <w:jc w:val="right"/>
            </w:pPr>
            <w:r/>
            <w:r>
              <w:rPr>
                <w:sz w:val="16"/>
              </w:rPr>
              <w:t>37.067</w:t>
            </w:r>
          </w:p>
        </w:tc>
        <w:tc>
          <w:tcPr>
            <w:tcW w:type="dxa" w:w="1565"/>
          </w:tcPr>
          <w:p>
            <w:pPr>
              <w:spacing w:after="0"/>
              <w:jc w:val="right"/>
            </w:pPr>
            <w:r/>
            <w:r>
              <w:rPr>
                <w:sz w:val="16"/>
              </w:rPr>
              <w:t>73.335</w:t>
            </w:r>
          </w:p>
        </w:tc>
      </w:tr>
      <w:tr>
        <w:tc>
          <w:tcPr>
            <w:tcW w:type="dxa" w:w="1814"/>
            <w:shd w:val="clear" w:color="auto" w:fill="EEF2F9"/>
          </w:tcPr>
          <w:p>
            <w:pPr>
              <w:spacing w:after="0"/>
            </w:pPr>
            <w:r/>
            <w:r>
              <w:rPr>
                <w:sz w:val="16"/>
              </w:rPr>
              <w:t>2011</w:t>
            </w:r>
          </w:p>
        </w:tc>
        <w:tc>
          <w:tcPr>
            <w:tcW w:type="dxa" w:w="1565"/>
            <w:shd w:val="clear" w:color="auto" w:fill="EEF2F9"/>
          </w:tcPr>
          <w:p>
            <w:pPr>
              <w:spacing w:after="0"/>
              <w:jc w:val="right"/>
            </w:pPr>
            <w:r/>
            <w:r>
              <w:rPr>
                <w:sz w:val="16"/>
              </w:rPr>
              <w:t>10</w:t>
            </w:r>
          </w:p>
        </w:tc>
        <w:tc>
          <w:tcPr>
            <w:tcW w:type="dxa" w:w="1565"/>
            <w:shd w:val="clear" w:color="auto" w:fill="EEF2F9"/>
          </w:tcPr>
          <w:p>
            <w:pPr>
              <w:spacing w:after="0"/>
              <w:jc w:val="right"/>
            </w:pPr>
            <w:r/>
            <w:r>
              <w:rPr>
                <w:sz w:val="16"/>
              </w:rPr>
              <w:t>5</w:t>
            </w:r>
          </w:p>
        </w:tc>
        <w:tc>
          <w:tcPr>
            <w:tcW w:type="dxa" w:w="1565"/>
            <w:shd w:val="clear" w:color="auto" w:fill="EEF2F9"/>
          </w:tcPr>
          <w:p>
            <w:pPr>
              <w:spacing w:after="0"/>
              <w:jc w:val="right"/>
            </w:pPr>
            <w:r/>
            <w:r>
              <w:rPr>
                <w:sz w:val="16"/>
              </w:rPr>
              <w:t>50.000</w:t>
            </w:r>
          </w:p>
        </w:tc>
        <w:tc>
          <w:tcPr>
            <w:tcW w:type="dxa" w:w="1565"/>
            <w:shd w:val="clear" w:color="auto" w:fill="EEF2F9"/>
          </w:tcPr>
          <w:p>
            <w:pPr>
              <w:spacing w:after="0"/>
              <w:jc w:val="right"/>
            </w:pPr>
            <w:r/>
            <w:r>
              <w:rPr>
                <w:sz w:val="16"/>
              </w:rPr>
              <w:t>23.659</w:t>
            </w:r>
          </w:p>
        </w:tc>
        <w:tc>
          <w:tcPr>
            <w:tcW w:type="dxa" w:w="1565"/>
            <w:shd w:val="clear" w:color="auto" w:fill="EEF2F9"/>
          </w:tcPr>
          <w:p>
            <w:pPr>
              <w:spacing w:after="0"/>
              <w:jc w:val="right"/>
            </w:pPr>
            <w:r/>
            <w:r>
              <w:rPr>
                <w:sz w:val="16"/>
              </w:rPr>
              <w:t>76.341</w:t>
            </w:r>
          </w:p>
        </w:tc>
      </w:tr>
      <w:tr>
        <w:tc>
          <w:tcPr>
            <w:tcW w:type="dxa" w:w="1814"/>
          </w:tcPr>
          <w:p>
            <w:pPr>
              <w:spacing w:after="0"/>
            </w:pPr>
            <w:r/>
            <w:r>
              <w:rPr>
                <w:sz w:val="16"/>
              </w:rPr>
              <w:t>2012</w:t>
            </w:r>
          </w:p>
        </w:tc>
        <w:tc>
          <w:tcPr>
            <w:tcW w:type="dxa" w:w="1565"/>
          </w:tcPr>
          <w:p>
            <w:pPr>
              <w:spacing w:after="0"/>
              <w:jc w:val="right"/>
            </w:pPr>
            <w:r/>
            <w:r>
              <w:rPr>
                <w:sz w:val="16"/>
              </w:rPr>
              <w:t>29</w:t>
            </w:r>
          </w:p>
        </w:tc>
        <w:tc>
          <w:tcPr>
            <w:tcW w:type="dxa" w:w="1565"/>
          </w:tcPr>
          <w:p>
            <w:pPr>
              <w:spacing w:after="0"/>
              <w:jc w:val="right"/>
            </w:pPr>
            <w:r/>
            <w:r>
              <w:rPr>
                <w:sz w:val="16"/>
              </w:rPr>
              <w:t>16</w:t>
            </w:r>
          </w:p>
        </w:tc>
        <w:tc>
          <w:tcPr>
            <w:tcW w:type="dxa" w:w="1565"/>
          </w:tcPr>
          <w:p>
            <w:pPr>
              <w:spacing w:after="0"/>
              <w:jc w:val="right"/>
            </w:pPr>
            <w:r/>
            <w:r>
              <w:rPr>
                <w:sz w:val="16"/>
              </w:rPr>
              <w:t>55.172</w:t>
            </w:r>
          </w:p>
        </w:tc>
        <w:tc>
          <w:tcPr>
            <w:tcW w:type="dxa" w:w="1565"/>
          </w:tcPr>
          <w:p>
            <w:pPr>
              <w:spacing w:after="0"/>
              <w:jc w:val="right"/>
            </w:pPr>
            <w:r/>
            <w:r>
              <w:rPr>
                <w:sz w:val="16"/>
              </w:rPr>
              <w:t>37.548</w:t>
            </w:r>
          </w:p>
        </w:tc>
        <w:tc>
          <w:tcPr>
            <w:tcW w:type="dxa" w:w="1565"/>
          </w:tcPr>
          <w:p>
            <w:pPr>
              <w:spacing w:after="0"/>
              <w:jc w:val="right"/>
            </w:pPr>
            <w:r/>
            <w:r>
              <w:rPr>
                <w:sz w:val="16"/>
              </w:rPr>
              <w:t>71.587</w:t>
            </w:r>
          </w:p>
        </w:tc>
      </w:tr>
      <w:tr>
        <w:tc>
          <w:tcPr>
            <w:tcW w:type="dxa" w:w="1814"/>
            <w:shd w:val="clear" w:color="auto" w:fill="EEF2F9"/>
          </w:tcPr>
          <w:p>
            <w:pPr>
              <w:spacing w:after="0"/>
            </w:pPr>
            <w:r/>
            <w:r>
              <w:rPr>
                <w:sz w:val="16"/>
              </w:rPr>
              <w:t>2013</w:t>
            </w:r>
          </w:p>
        </w:tc>
        <w:tc>
          <w:tcPr>
            <w:tcW w:type="dxa" w:w="1565"/>
            <w:shd w:val="clear" w:color="auto" w:fill="EEF2F9"/>
          </w:tcPr>
          <w:p>
            <w:pPr>
              <w:spacing w:after="0"/>
              <w:jc w:val="right"/>
            </w:pPr>
            <w:r/>
            <w:r>
              <w:rPr>
                <w:sz w:val="16"/>
              </w:rPr>
              <w:t>44</w:t>
            </w:r>
          </w:p>
        </w:tc>
        <w:tc>
          <w:tcPr>
            <w:tcW w:type="dxa" w:w="1565"/>
            <w:shd w:val="clear" w:color="auto" w:fill="EEF2F9"/>
          </w:tcPr>
          <w:p>
            <w:pPr>
              <w:spacing w:after="0"/>
              <w:jc w:val="right"/>
            </w:pPr>
            <w:r/>
            <w:r>
              <w:rPr>
                <w:sz w:val="16"/>
              </w:rPr>
              <w:t>25</w:t>
            </w:r>
          </w:p>
        </w:tc>
        <w:tc>
          <w:tcPr>
            <w:tcW w:type="dxa" w:w="1565"/>
            <w:shd w:val="clear" w:color="auto" w:fill="EEF2F9"/>
          </w:tcPr>
          <w:p>
            <w:pPr>
              <w:spacing w:after="0"/>
              <w:jc w:val="right"/>
            </w:pPr>
            <w:r/>
            <w:r>
              <w:rPr>
                <w:sz w:val="16"/>
              </w:rPr>
              <w:t>56.818</w:t>
            </w:r>
          </w:p>
        </w:tc>
        <w:tc>
          <w:tcPr>
            <w:tcW w:type="dxa" w:w="1565"/>
            <w:shd w:val="clear" w:color="auto" w:fill="EEF2F9"/>
          </w:tcPr>
          <w:p>
            <w:pPr>
              <w:spacing w:after="0"/>
              <w:jc w:val="right"/>
            </w:pPr>
            <w:r/>
            <w:r>
              <w:rPr>
                <w:sz w:val="16"/>
              </w:rPr>
              <w:t>42.224</w:t>
            </w:r>
          </w:p>
        </w:tc>
        <w:tc>
          <w:tcPr>
            <w:tcW w:type="dxa" w:w="1565"/>
            <w:shd w:val="clear" w:color="auto" w:fill="EEF2F9"/>
          </w:tcPr>
          <w:p>
            <w:pPr>
              <w:spacing w:after="0"/>
              <w:jc w:val="right"/>
            </w:pPr>
            <w:r/>
            <w:r>
              <w:rPr>
                <w:sz w:val="16"/>
              </w:rPr>
              <w:t>70.317</w:t>
            </w:r>
          </w:p>
        </w:tc>
      </w:tr>
      <w:tr>
        <w:tc>
          <w:tcPr>
            <w:tcW w:type="dxa" w:w="1814"/>
          </w:tcPr>
          <w:p>
            <w:pPr>
              <w:spacing w:after="0"/>
            </w:pPr>
            <w:r/>
            <w:r>
              <w:rPr>
                <w:sz w:val="16"/>
              </w:rPr>
              <w:t>2014</w:t>
            </w:r>
          </w:p>
        </w:tc>
        <w:tc>
          <w:tcPr>
            <w:tcW w:type="dxa" w:w="1565"/>
          </w:tcPr>
          <w:p>
            <w:pPr>
              <w:spacing w:after="0"/>
              <w:jc w:val="right"/>
            </w:pPr>
            <w:r/>
            <w:r>
              <w:rPr>
                <w:sz w:val="16"/>
              </w:rPr>
              <w:t>53</w:t>
            </w:r>
          </w:p>
        </w:tc>
        <w:tc>
          <w:tcPr>
            <w:tcW w:type="dxa" w:w="1565"/>
          </w:tcPr>
          <w:p>
            <w:pPr>
              <w:spacing w:after="0"/>
              <w:jc w:val="right"/>
            </w:pPr>
            <w:r/>
            <w:r>
              <w:rPr>
                <w:sz w:val="16"/>
              </w:rPr>
              <w:t>36</w:t>
            </w:r>
          </w:p>
        </w:tc>
        <w:tc>
          <w:tcPr>
            <w:tcW w:type="dxa" w:w="1565"/>
          </w:tcPr>
          <w:p>
            <w:pPr>
              <w:spacing w:after="0"/>
              <w:jc w:val="right"/>
            </w:pPr>
            <w:r/>
            <w:r>
              <w:rPr>
                <w:sz w:val="16"/>
              </w:rPr>
              <w:t>67.925</w:t>
            </w:r>
          </w:p>
        </w:tc>
        <w:tc>
          <w:tcPr>
            <w:tcW w:type="dxa" w:w="1565"/>
          </w:tcPr>
          <w:p>
            <w:pPr>
              <w:spacing w:after="0"/>
              <w:jc w:val="right"/>
            </w:pPr>
            <w:r/>
            <w:r>
              <w:rPr>
                <w:sz w:val="16"/>
              </w:rPr>
              <w:t>54.518</w:t>
            </w:r>
          </w:p>
        </w:tc>
        <w:tc>
          <w:tcPr>
            <w:tcW w:type="dxa" w:w="1565"/>
          </w:tcPr>
          <w:p>
            <w:pPr>
              <w:spacing w:after="0"/>
              <w:jc w:val="right"/>
            </w:pPr>
            <w:r/>
            <w:r>
              <w:rPr>
                <w:sz w:val="16"/>
              </w:rPr>
              <w:t>78.908</w:t>
            </w:r>
          </w:p>
        </w:tc>
      </w:tr>
      <w:tr>
        <w:tc>
          <w:tcPr>
            <w:tcW w:type="dxa" w:w="1814"/>
            <w:shd w:val="clear" w:color="auto" w:fill="EEF2F9"/>
          </w:tcPr>
          <w:p>
            <w:pPr>
              <w:spacing w:after="0"/>
            </w:pPr>
            <w:r/>
            <w:r>
              <w:rPr>
                <w:sz w:val="16"/>
              </w:rPr>
              <w:t>2015</w:t>
            </w:r>
          </w:p>
        </w:tc>
        <w:tc>
          <w:tcPr>
            <w:tcW w:type="dxa" w:w="1565"/>
            <w:shd w:val="clear" w:color="auto" w:fill="EEF2F9"/>
          </w:tcPr>
          <w:p>
            <w:pPr>
              <w:spacing w:after="0"/>
              <w:jc w:val="right"/>
            </w:pPr>
            <w:r/>
            <w:r>
              <w:rPr>
                <w:sz w:val="16"/>
              </w:rPr>
              <w:t>37</w:t>
            </w:r>
          </w:p>
        </w:tc>
        <w:tc>
          <w:tcPr>
            <w:tcW w:type="dxa" w:w="1565"/>
            <w:shd w:val="clear" w:color="auto" w:fill="EEF2F9"/>
          </w:tcPr>
          <w:p>
            <w:pPr>
              <w:spacing w:after="0"/>
              <w:jc w:val="right"/>
            </w:pPr>
            <w:r/>
            <w:r>
              <w:rPr>
                <w:sz w:val="16"/>
              </w:rPr>
              <w:t>24</w:t>
            </w:r>
          </w:p>
        </w:tc>
        <w:tc>
          <w:tcPr>
            <w:tcW w:type="dxa" w:w="1565"/>
            <w:shd w:val="clear" w:color="auto" w:fill="EEF2F9"/>
          </w:tcPr>
          <w:p>
            <w:pPr>
              <w:spacing w:after="0"/>
              <w:jc w:val="right"/>
            </w:pPr>
            <w:r/>
            <w:r>
              <w:rPr>
                <w:sz w:val="16"/>
              </w:rPr>
              <w:t>64.865</w:t>
            </w:r>
          </w:p>
        </w:tc>
        <w:tc>
          <w:tcPr>
            <w:tcW w:type="dxa" w:w="1565"/>
            <w:shd w:val="clear" w:color="auto" w:fill="EEF2F9"/>
          </w:tcPr>
          <w:p>
            <w:pPr>
              <w:spacing w:after="0"/>
              <w:jc w:val="right"/>
            </w:pPr>
            <w:r/>
            <w:r>
              <w:rPr>
                <w:sz w:val="16"/>
              </w:rPr>
              <w:t>48.759</w:t>
            </w:r>
          </w:p>
        </w:tc>
        <w:tc>
          <w:tcPr>
            <w:tcW w:type="dxa" w:w="1565"/>
            <w:shd w:val="clear" w:color="auto" w:fill="EEF2F9"/>
          </w:tcPr>
          <w:p>
            <w:pPr>
              <w:spacing w:after="0"/>
              <w:jc w:val="right"/>
            </w:pPr>
            <w:r/>
            <w:r>
              <w:rPr>
                <w:sz w:val="16"/>
              </w:rPr>
              <w:t>78.175</w:t>
            </w:r>
          </w:p>
        </w:tc>
      </w:tr>
      <w:tr>
        <w:tc>
          <w:tcPr>
            <w:tcW w:type="dxa" w:w="1814"/>
          </w:tcPr>
          <w:p>
            <w:pPr>
              <w:spacing w:after="0"/>
            </w:pPr>
            <w:r/>
            <w:r>
              <w:rPr>
                <w:sz w:val="16"/>
              </w:rPr>
              <w:t>2016</w:t>
            </w:r>
          </w:p>
        </w:tc>
        <w:tc>
          <w:tcPr>
            <w:tcW w:type="dxa" w:w="1565"/>
          </w:tcPr>
          <w:p>
            <w:pPr>
              <w:spacing w:after="0"/>
              <w:jc w:val="right"/>
            </w:pPr>
            <w:r/>
            <w:r>
              <w:rPr>
                <w:sz w:val="16"/>
              </w:rPr>
              <w:t>27</w:t>
            </w:r>
          </w:p>
        </w:tc>
        <w:tc>
          <w:tcPr>
            <w:tcW w:type="dxa" w:w="1565"/>
          </w:tcPr>
          <w:p>
            <w:pPr>
              <w:spacing w:after="0"/>
              <w:jc w:val="right"/>
            </w:pPr>
            <w:r/>
            <w:r>
              <w:rPr>
                <w:sz w:val="16"/>
              </w:rPr>
              <w:t>21</w:t>
            </w:r>
          </w:p>
        </w:tc>
        <w:tc>
          <w:tcPr>
            <w:tcW w:type="dxa" w:w="1565"/>
          </w:tcPr>
          <w:p>
            <w:pPr>
              <w:spacing w:after="0"/>
              <w:jc w:val="right"/>
            </w:pPr>
            <w:r/>
            <w:r>
              <w:rPr>
                <w:sz w:val="16"/>
              </w:rPr>
              <w:t>77.778</w:t>
            </w:r>
          </w:p>
        </w:tc>
        <w:tc>
          <w:tcPr>
            <w:tcW w:type="dxa" w:w="1565"/>
          </w:tcPr>
          <w:p>
            <w:pPr>
              <w:spacing w:after="0"/>
              <w:jc w:val="right"/>
            </w:pPr>
            <w:r/>
            <w:r>
              <w:rPr>
                <w:sz w:val="16"/>
              </w:rPr>
              <w:t>59.243</w:t>
            </w:r>
          </w:p>
        </w:tc>
        <w:tc>
          <w:tcPr>
            <w:tcW w:type="dxa" w:w="1565"/>
          </w:tcPr>
          <w:p>
            <w:pPr>
              <w:spacing w:after="0"/>
              <w:jc w:val="right"/>
            </w:pPr>
            <w:r/>
            <w:r>
              <w:rPr>
                <w:sz w:val="16"/>
              </w:rPr>
              <w:t>89.393</w:t>
            </w:r>
          </w:p>
        </w:tc>
      </w:tr>
      <w:tr>
        <w:tc>
          <w:tcPr>
            <w:tcW w:type="dxa" w:w="1814"/>
            <w:shd w:val="clear" w:color="auto" w:fill="EEF2F9"/>
          </w:tcPr>
          <w:p>
            <w:pPr>
              <w:spacing w:after="0"/>
            </w:pPr>
            <w:r/>
            <w:r>
              <w:rPr>
                <w:sz w:val="16"/>
              </w:rPr>
              <w:t>2017</w:t>
            </w:r>
          </w:p>
        </w:tc>
        <w:tc>
          <w:tcPr>
            <w:tcW w:type="dxa" w:w="1565"/>
            <w:shd w:val="clear" w:color="auto" w:fill="EEF2F9"/>
          </w:tcPr>
          <w:p>
            <w:pPr>
              <w:spacing w:after="0"/>
              <w:jc w:val="right"/>
            </w:pPr>
            <w:r/>
            <w:r>
              <w:rPr>
                <w:sz w:val="16"/>
              </w:rPr>
              <w:t>33</w:t>
            </w:r>
          </w:p>
        </w:tc>
        <w:tc>
          <w:tcPr>
            <w:tcW w:type="dxa" w:w="1565"/>
            <w:shd w:val="clear" w:color="auto" w:fill="EEF2F9"/>
          </w:tcPr>
          <w:p>
            <w:pPr>
              <w:spacing w:after="0"/>
              <w:jc w:val="right"/>
            </w:pPr>
            <w:r/>
            <w:r>
              <w:rPr>
                <w:sz w:val="16"/>
              </w:rPr>
              <w:t>21</w:t>
            </w:r>
          </w:p>
        </w:tc>
        <w:tc>
          <w:tcPr>
            <w:tcW w:type="dxa" w:w="1565"/>
            <w:shd w:val="clear" w:color="auto" w:fill="EEF2F9"/>
          </w:tcPr>
          <w:p>
            <w:pPr>
              <w:spacing w:after="0"/>
              <w:jc w:val="right"/>
            </w:pPr>
            <w:r/>
            <w:r>
              <w:rPr>
                <w:sz w:val="16"/>
              </w:rPr>
              <w:t>63.636</w:t>
            </w:r>
          </w:p>
        </w:tc>
        <w:tc>
          <w:tcPr>
            <w:tcW w:type="dxa" w:w="1565"/>
            <w:shd w:val="clear" w:color="auto" w:fill="EEF2F9"/>
          </w:tcPr>
          <w:p>
            <w:pPr>
              <w:spacing w:after="0"/>
              <w:jc w:val="right"/>
            </w:pPr>
            <w:r/>
            <w:r>
              <w:rPr>
                <w:sz w:val="16"/>
              </w:rPr>
              <w:t>46.616</w:t>
            </w:r>
          </w:p>
        </w:tc>
        <w:tc>
          <w:tcPr>
            <w:tcW w:type="dxa" w:w="1565"/>
            <w:shd w:val="clear" w:color="auto" w:fill="EEF2F9"/>
          </w:tcPr>
          <w:p>
            <w:pPr>
              <w:spacing w:after="0"/>
              <w:jc w:val="right"/>
            </w:pPr>
            <w:r/>
            <w:r>
              <w:rPr>
                <w:sz w:val="16"/>
              </w:rPr>
              <w:t>77.813</w:t>
            </w:r>
          </w:p>
        </w:tc>
      </w:tr>
      <w:tr>
        <w:tc>
          <w:tcPr>
            <w:tcW w:type="dxa" w:w="1814"/>
          </w:tcPr>
          <w:p>
            <w:pPr>
              <w:spacing w:after="0"/>
            </w:pPr>
            <w:r/>
            <w:r>
              <w:rPr>
                <w:sz w:val="16"/>
              </w:rPr>
              <w:t>2018</w:t>
            </w:r>
          </w:p>
        </w:tc>
        <w:tc>
          <w:tcPr>
            <w:tcW w:type="dxa" w:w="1565"/>
          </w:tcPr>
          <w:p>
            <w:pPr>
              <w:spacing w:after="0"/>
              <w:jc w:val="right"/>
            </w:pPr>
            <w:r/>
            <w:r>
              <w:rPr>
                <w:sz w:val="16"/>
              </w:rPr>
              <w:t>47</w:t>
            </w:r>
          </w:p>
        </w:tc>
        <w:tc>
          <w:tcPr>
            <w:tcW w:type="dxa" w:w="1565"/>
          </w:tcPr>
          <w:p>
            <w:pPr>
              <w:spacing w:after="0"/>
              <w:jc w:val="right"/>
            </w:pPr>
            <w:r/>
            <w:r>
              <w:rPr>
                <w:sz w:val="16"/>
              </w:rPr>
              <w:t>35</w:t>
            </w:r>
          </w:p>
        </w:tc>
        <w:tc>
          <w:tcPr>
            <w:tcW w:type="dxa" w:w="1565"/>
          </w:tcPr>
          <w:p>
            <w:pPr>
              <w:spacing w:after="0"/>
              <w:jc w:val="right"/>
            </w:pPr>
            <w:r/>
            <w:r>
              <w:rPr>
                <w:sz w:val="16"/>
              </w:rPr>
              <w:t>74.468</w:t>
            </w:r>
          </w:p>
        </w:tc>
        <w:tc>
          <w:tcPr>
            <w:tcW w:type="dxa" w:w="1565"/>
          </w:tcPr>
          <w:p>
            <w:pPr>
              <w:spacing w:after="0"/>
              <w:jc w:val="right"/>
            </w:pPr>
            <w:r/>
            <w:r>
              <w:rPr>
                <w:sz w:val="16"/>
              </w:rPr>
              <w:t>60.492</w:t>
            </w:r>
          </w:p>
        </w:tc>
        <w:tc>
          <w:tcPr>
            <w:tcW w:type="dxa" w:w="1565"/>
          </w:tcPr>
          <w:p>
            <w:pPr>
              <w:spacing w:after="0"/>
              <w:jc w:val="right"/>
            </w:pPr>
            <w:r/>
            <w:r>
              <w:rPr>
                <w:sz w:val="16"/>
              </w:rPr>
              <w:t>84.747</w:t>
            </w:r>
          </w:p>
        </w:tc>
      </w:tr>
      <w:tr>
        <w:tc>
          <w:tcPr>
            <w:tcW w:type="dxa" w:w="1814"/>
            <w:shd w:val="clear" w:color="auto" w:fill="EEF2F9"/>
          </w:tcPr>
          <w:p>
            <w:pPr>
              <w:spacing w:after="0"/>
            </w:pPr>
            <w:r/>
            <w:r>
              <w:rPr>
                <w:sz w:val="16"/>
              </w:rPr>
              <w:t>2019</w:t>
            </w:r>
          </w:p>
        </w:tc>
        <w:tc>
          <w:tcPr>
            <w:tcW w:type="dxa" w:w="1565"/>
            <w:shd w:val="clear" w:color="auto" w:fill="EEF2F9"/>
          </w:tcPr>
          <w:p>
            <w:pPr>
              <w:spacing w:after="0"/>
              <w:jc w:val="right"/>
            </w:pPr>
            <w:r/>
            <w:r>
              <w:rPr>
                <w:sz w:val="16"/>
              </w:rPr>
              <w:t>53</w:t>
            </w:r>
          </w:p>
        </w:tc>
        <w:tc>
          <w:tcPr>
            <w:tcW w:type="dxa" w:w="1565"/>
            <w:shd w:val="clear" w:color="auto" w:fill="EEF2F9"/>
          </w:tcPr>
          <w:p>
            <w:pPr>
              <w:spacing w:after="0"/>
              <w:jc w:val="right"/>
            </w:pPr>
            <w:r/>
            <w:r>
              <w:rPr>
                <w:sz w:val="16"/>
              </w:rPr>
              <w:t>32</w:t>
            </w:r>
          </w:p>
        </w:tc>
        <w:tc>
          <w:tcPr>
            <w:tcW w:type="dxa" w:w="1565"/>
            <w:shd w:val="clear" w:color="auto" w:fill="EEF2F9"/>
          </w:tcPr>
          <w:p>
            <w:pPr>
              <w:spacing w:after="0"/>
              <w:jc w:val="right"/>
            </w:pPr>
            <w:r/>
            <w:r>
              <w:rPr>
                <w:sz w:val="16"/>
              </w:rPr>
              <w:t>60.377</w:t>
            </w:r>
          </w:p>
        </w:tc>
        <w:tc>
          <w:tcPr>
            <w:tcW w:type="dxa" w:w="1565"/>
            <w:shd w:val="clear" w:color="auto" w:fill="EEF2F9"/>
          </w:tcPr>
          <w:p>
            <w:pPr>
              <w:spacing w:after="0"/>
              <w:jc w:val="right"/>
            </w:pPr>
            <w:r/>
            <w:r>
              <w:rPr>
                <w:sz w:val="16"/>
              </w:rPr>
              <w:t>46.941</w:t>
            </w:r>
          </w:p>
        </w:tc>
        <w:tc>
          <w:tcPr>
            <w:tcW w:type="dxa" w:w="1565"/>
            <w:shd w:val="clear" w:color="auto" w:fill="EEF2F9"/>
          </w:tcPr>
          <w:p>
            <w:pPr>
              <w:spacing w:after="0"/>
              <w:jc w:val="right"/>
            </w:pPr>
            <w:r/>
            <w:r>
              <w:rPr>
                <w:sz w:val="16"/>
              </w:rPr>
              <w:t>72.411</w:t>
            </w:r>
          </w:p>
        </w:tc>
      </w:tr>
      <w:tr>
        <w:tc>
          <w:tcPr>
            <w:tcW w:type="dxa" w:w="1814"/>
          </w:tcPr>
          <w:p>
            <w:pPr>
              <w:spacing w:after="0"/>
            </w:pPr>
            <w:r/>
            <w:r>
              <w:rPr>
                <w:sz w:val="16"/>
              </w:rPr>
              <w:t>2020</w:t>
            </w:r>
          </w:p>
        </w:tc>
        <w:tc>
          <w:tcPr>
            <w:tcW w:type="dxa" w:w="1565"/>
          </w:tcPr>
          <w:p>
            <w:pPr>
              <w:spacing w:after="0"/>
              <w:jc w:val="right"/>
            </w:pPr>
            <w:r/>
            <w:r>
              <w:rPr>
                <w:sz w:val="16"/>
              </w:rPr>
              <w:t>69</w:t>
            </w:r>
          </w:p>
        </w:tc>
        <w:tc>
          <w:tcPr>
            <w:tcW w:type="dxa" w:w="1565"/>
          </w:tcPr>
          <w:p>
            <w:pPr>
              <w:spacing w:after="0"/>
              <w:jc w:val="right"/>
            </w:pPr>
            <w:r/>
            <w:r>
              <w:rPr>
                <w:sz w:val="16"/>
              </w:rPr>
              <w:t>49</w:t>
            </w:r>
          </w:p>
        </w:tc>
        <w:tc>
          <w:tcPr>
            <w:tcW w:type="dxa" w:w="1565"/>
          </w:tcPr>
          <w:p>
            <w:pPr>
              <w:spacing w:after="0"/>
              <w:jc w:val="right"/>
            </w:pPr>
            <w:r/>
            <w:r>
              <w:rPr>
                <w:sz w:val="16"/>
              </w:rPr>
              <w:t>71.014</w:t>
            </w:r>
          </w:p>
        </w:tc>
        <w:tc>
          <w:tcPr>
            <w:tcW w:type="dxa" w:w="1565"/>
          </w:tcPr>
          <w:p>
            <w:pPr>
              <w:spacing w:after="0"/>
              <w:jc w:val="right"/>
            </w:pPr>
            <w:r/>
            <w:r>
              <w:rPr>
                <w:sz w:val="16"/>
              </w:rPr>
              <w:t>59.428</w:t>
            </w:r>
          </w:p>
        </w:tc>
        <w:tc>
          <w:tcPr>
            <w:tcW w:type="dxa" w:w="1565"/>
          </w:tcPr>
          <w:p>
            <w:pPr>
              <w:spacing w:after="0"/>
              <w:jc w:val="right"/>
            </w:pPr>
            <w:r/>
            <w:r>
              <w:rPr>
                <w:sz w:val="16"/>
              </w:rPr>
              <w:t>80.384</w:t>
            </w:r>
          </w:p>
        </w:tc>
      </w:tr>
      <w:tr>
        <w:tc>
          <w:tcPr>
            <w:tcW w:type="dxa" w:w="1814"/>
            <w:shd w:val="clear" w:color="auto" w:fill="EEF2F9"/>
          </w:tcPr>
          <w:p>
            <w:pPr>
              <w:spacing w:after="0"/>
            </w:pPr>
            <w:r/>
            <w:r>
              <w:rPr>
                <w:sz w:val="16"/>
              </w:rPr>
              <w:t>2021</w:t>
            </w:r>
          </w:p>
        </w:tc>
        <w:tc>
          <w:tcPr>
            <w:tcW w:type="dxa" w:w="1565"/>
            <w:shd w:val="clear" w:color="auto" w:fill="EEF2F9"/>
          </w:tcPr>
          <w:p>
            <w:pPr>
              <w:spacing w:after="0"/>
              <w:jc w:val="right"/>
            </w:pPr>
            <w:r/>
            <w:r>
              <w:rPr>
                <w:sz w:val="16"/>
              </w:rPr>
              <w:t>151</w:t>
            </w:r>
          </w:p>
        </w:tc>
        <w:tc>
          <w:tcPr>
            <w:tcW w:type="dxa" w:w="1565"/>
            <w:shd w:val="clear" w:color="auto" w:fill="EEF2F9"/>
          </w:tcPr>
          <w:p>
            <w:pPr>
              <w:spacing w:after="0"/>
              <w:jc w:val="right"/>
            </w:pPr>
            <w:r/>
            <w:r>
              <w:rPr>
                <w:sz w:val="16"/>
              </w:rPr>
              <w:t>98</w:t>
            </w:r>
          </w:p>
        </w:tc>
        <w:tc>
          <w:tcPr>
            <w:tcW w:type="dxa" w:w="1565"/>
            <w:shd w:val="clear" w:color="auto" w:fill="EEF2F9"/>
          </w:tcPr>
          <w:p>
            <w:pPr>
              <w:spacing w:after="0"/>
              <w:jc w:val="right"/>
            </w:pPr>
            <w:r/>
            <w:r>
              <w:rPr>
                <w:sz w:val="16"/>
              </w:rPr>
              <w:t>64.901</w:t>
            </w:r>
          </w:p>
        </w:tc>
        <w:tc>
          <w:tcPr>
            <w:tcW w:type="dxa" w:w="1565"/>
            <w:shd w:val="clear" w:color="auto" w:fill="EEF2F9"/>
          </w:tcPr>
          <w:p>
            <w:pPr>
              <w:spacing w:after="0"/>
              <w:jc w:val="right"/>
            </w:pPr>
            <w:r/>
            <w:r>
              <w:rPr>
                <w:sz w:val="16"/>
              </w:rPr>
              <w:t>57.004</w:t>
            </w:r>
          </w:p>
        </w:tc>
        <w:tc>
          <w:tcPr>
            <w:tcW w:type="dxa" w:w="1565"/>
            <w:shd w:val="clear" w:color="auto" w:fill="EEF2F9"/>
          </w:tcPr>
          <w:p>
            <w:pPr>
              <w:spacing w:after="0"/>
              <w:jc w:val="right"/>
            </w:pPr>
            <w:r/>
            <w:r>
              <w:rPr>
                <w:sz w:val="16"/>
              </w:rPr>
              <w:t>72.058</w:t>
            </w:r>
          </w:p>
        </w:tc>
      </w:tr>
      <w:tr>
        <w:tc>
          <w:tcPr>
            <w:tcW w:type="dxa" w:w="1814"/>
          </w:tcPr>
          <w:p>
            <w:pPr>
              <w:spacing w:after="0"/>
            </w:pPr>
            <w:r/>
            <w:r>
              <w:rPr>
                <w:sz w:val="16"/>
              </w:rPr>
              <w:t>2022</w:t>
            </w:r>
          </w:p>
        </w:tc>
        <w:tc>
          <w:tcPr>
            <w:tcW w:type="dxa" w:w="1565"/>
          </w:tcPr>
          <w:p>
            <w:pPr>
              <w:spacing w:after="0"/>
              <w:jc w:val="right"/>
            </w:pPr>
            <w:r/>
            <w:r>
              <w:rPr>
                <w:sz w:val="16"/>
              </w:rPr>
              <w:t>26</w:t>
            </w:r>
          </w:p>
        </w:tc>
        <w:tc>
          <w:tcPr>
            <w:tcW w:type="dxa" w:w="1565"/>
          </w:tcPr>
          <w:p>
            <w:pPr>
              <w:spacing w:after="0"/>
              <w:jc w:val="right"/>
            </w:pPr>
            <w:r/>
            <w:r>
              <w:rPr>
                <w:sz w:val="16"/>
              </w:rPr>
              <w:t>10</w:t>
            </w:r>
          </w:p>
        </w:tc>
        <w:tc>
          <w:tcPr>
            <w:tcW w:type="dxa" w:w="1565"/>
          </w:tcPr>
          <w:p>
            <w:pPr>
              <w:spacing w:after="0"/>
              <w:jc w:val="right"/>
            </w:pPr>
            <w:r/>
            <w:r>
              <w:rPr>
                <w:sz w:val="16"/>
              </w:rPr>
              <w:t>38.462</w:t>
            </w:r>
          </w:p>
        </w:tc>
        <w:tc>
          <w:tcPr>
            <w:tcW w:type="dxa" w:w="1565"/>
          </w:tcPr>
          <w:p>
            <w:pPr>
              <w:spacing w:after="0"/>
              <w:jc w:val="right"/>
            </w:pPr>
            <w:r/>
            <w:r>
              <w:rPr>
                <w:sz w:val="16"/>
              </w:rPr>
              <w:t>22.428</w:t>
            </w:r>
          </w:p>
        </w:tc>
        <w:tc>
          <w:tcPr>
            <w:tcW w:type="dxa" w:w="1565"/>
          </w:tcPr>
          <w:p>
            <w:pPr>
              <w:spacing w:after="0"/>
              <w:jc w:val="right"/>
            </w:pPr>
            <w:r/>
            <w:r>
              <w:rPr>
                <w:sz w:val="16"/>
              </w:rPr>
              <w:t>57.465</w:t>
            </w:r>
          </w:p>
        </w:tc>
      </w:tr>
      <w:tr>
        <w:tc>
          <w:tcPr>
            <w:tcW w:type="dxa" w:w="1814"/>
            <w:shd w:val="clear" w:color="auto" w:fill="EEF2F9"/>
          </w:tcPr>
          <w:p>
            <w:pPr>
              <w:spacing w:after="0"/>
            </w:pPr>
            <w:r/>
            <w:r>
              <w:rPr>
                <w:sz w:val="16"/>
              </w:rPr>
              <w:t>2023</w:t>
            </w:r>
          </w:p>
        </w:tc>
        <w:tc>
          <w:tcPr>
            <w:tcW w:type="dxa" w:w="1565"/>
            <w:shd w:val="clear" w:color="auto" w:fill="EEF2F9"/>
          </w:tcPr>
          <w:p>
            <w:pPr>
              <w:spacing w:after="0"/>
              <w:jc w:val="right"/>
            </w:pPr>
            <w:r/>
            <w:r>
              <w:rPr>
                <w:sz w:val="16"/>
              </w:rPr>
              <w:t>44</w:t>
            </w:r>
          </w:p>
        </w:tc>
        <w:tc>
          <w:tcPr>
            <w:tcW w:type="dxa" w:w="1565"/>
            <w:shd w:val="clear" w:color="auto" w:fill="EEF2F9"/>
          </w:tcPr>
          <w:p>
            <w:pPr>
              <w:spacing w:after="0"/>
              <w:jc w:val="right"/>
            </w:pPr>
            <w:r/>
            <w:r>
              <w:rPr>
                <w:sz w:val="16"/>
              </w:rPr>
              <w:t>16</w:t>
            </w:r>
          </w:p>
        </w:tc>
        <w:tc>
          <w:tcPr>
            <w:tcW w:type="dxa" w:w="1565"/>
            <w:shd w:val="clear" w:color="auto" w:fill="EEF2F9"/>
          </w:tcPr>
          <w:p>
            <w:pPr>
              <w:spacing w:after="0"/>
              <w:jc w:val="right"/>
            </w:pPr>
            <w:r/>
            <w:r>
              <w:rPr>
                <w:sz w:val="16"/>
              </w:rPr>
              <w:t>36.364</w:t>
            </w:r>
          </w:p>
        </w:tc>
        <w:tc>
          <w:tcPr>
            <w:tcW w:type="dxa" w:w="1565"/>
            <w:shd w:val="clear" w:color="auto" w:fill="EEF2F9"/>
          </w:tcPr>
          <w:p>
            <w:pPr>
              <w:spacing w:after="0"/>
              <w:jc w:val="right"/>
            </w:pPr>
            <w:r/>
            <w:r>
              <w:rPr>
                <w:sz w:val="16"/>
              </w:rPr>
              <w:t>23.783</w:t>
            </w:r>
          </w:p>
        </w:tc>
        <w:tc>
          <w:tcPr>
            <w:tcW w:type="dxa" w:w="1565"/>
            <w:shd w:val="clear" w:color="auto" w:fill="EEF2F9"/>
          </w:tcPr>
          <w:p>
            <w:pPr>
              <w:spacing w:after="0"/>
              <w:jc w:val="right"/>
            </w:pPr>
            <w:r/>
            <w:r>
              <w:rPr>
                <w:sz w:val="16"/>
              </w:rPr>
              <w:t>51.134</w:t>
            </w:r>
          </w:p>
        </w:tc>
      </w:tr>
      <w:tr>
        <w:tc>
          <w:tcPr>
            <w:tcW w:type="dxa" w:w="1814"/>
          </w:tcPr>
          <w:p>
            <w:pPr>
              <w:spacing w:after="0"/>
            </w:pPr>
            <w:r/>
            <w:r>
              <w:rPr>
                <w:sz w:val="16"/>
              </w:rPr>
              <w:t>2024</w:t>
            </w:r>
          </w:p>
        </w:tc>
        <w:tc>
          <w:tcPr>
            <w:tcW w:type="dxa" w:w="1565"/>
          </w:tcPr>
          <w:p>
            <w:pPr>
              <w:spacing w:after="0"/>
              <w:jc w:val="right"/>
            </w:pPr>
            <w:r/>
            <w:r>
              <w:rPr>
                <w:sz w:val="16"/>
              </w:rPr>
              <w:t>64</w:t>
            </w:r>
          </w:p>
        </w:tc>
        <w:tc>
          <w:tcPr>
            <w:tcW w:type="dxa" w:w="1565"/>
          </w:tcPr>
          <w:p>
            <w:pPr>
              <w:spacing w:after="0"/>
              <w:jc w:val="right"/>
            </w:pPr>
            <w:r/>
            <w:r>
              <w:rPr>
                <w:sz w:val="16"/>
              </w:rPr>
              <w:t>33</w:t>
            </w:r>
          </w:p>
        </w:tc>
        <w:tc>
          <w:tcPr>
            <w:tcW w:type="dxa" w:w="1565"/>
          </w:tcPr>
          <w:p>
            <w:pPr>
              <w:spacing w:after="0"/>
              <w:jc w:val="right"/>
            </w:pPr>
            <w:r/>
            <w:r>
              <w:rPr>
                <w:sz w:val="16"/>
              </w:rPr>
              <w:t>51.562</w:t>
            </w:r>
          </w:p>
        </w:tc>
        <w:tc>
          <w:tcPr>
            <w:tcW w:type="dxa" w:w="1565"/>
          </w:tcPr>
          <w:p>
            <w:pPr>
              <w:spacing w:after="0"/>
              <w:jc w:val="right"/>
            </w:pPr>
            <w:r/>
            <w:r>
              <w:rPr>
                <w:sz w:val="16"/>
              </w:rPr>
              <w:t>39.581</w:t>
            </w:r>
          </w:p>
        </w:tc>
        <w:tc>
          <w:tcPr>
            <w:tcW w:type="dxa" w:w="1565"/>
          </w:tcPr>
          <w:p>
            <w:pPr>
              <w:spacing w:after="0"/>
              <w:jc w:val="right"/>
            </w:pPr>
            <w:r/>
            <w:r>
              <w:rPr>
                <w:sz w:val="16"/>
              </w:rPr>
              <w:t>63.367</w:t>
            </w:r>
          </w:p>
        </w:tc>
      </w:tr>
      <w:tr>
        <w:tc>
          <w:tcPr>
            <w:tcW w:type="dxa" w:w="1814"/>
            <w:shd w:val="clear" w:color="auto" w:fill="EEF2F9"/>
          </w:tcPr>
          <w:p>
            <w:pPr>
              <w:spacing w:after="0"/>
            </w:pPr>
            <w:r/>
            <w:r>
              <w:rPr>
                <w:sz w:val="16"/>
              </w:rPr>
              <w:t>2025</w:t>
            </w:r>
          </w:p>
        </w:tc>
        <w:tc>
          <w:tcPr>
            <w:tcW w:type="dxa" w:w="1565"/>
            <w:shd w:val="clear" w:color="auto" w:fill="EEF2F9"/>
          </w:tcPr>
          <w:p>
            <w:pPr>
              <w:spacing w:after="0"/>
              <w:jc w:val="right"/>
            </w:pPr>
            <w:r/>
            <w:r>
              <w:rPr>
                <w:sz w:val="16"/>
              </w:rPr>
              <w:t>84</w:t>
            </w:r>
          </w:p>
        </w:tc>
        <w:tc>
          <w:tcPr>
            <w:tcW w:type="dxa" w:w="1565"/>
            <w:shd w:val="clear" w:color="auto" w:fill="EEF2F9"/>
          </w:tcPr>
          <w:p>
            <w:pPr>
              <w:spacing w:after="0"/>
              <w:jc w:val="right"/>
            </w:pPr>
            <w:r/>
            <w:r>
              <w:rPr>
                <w:sz w:val="16"/>
              </w:rPr>
              <w:t>58</w:t>
            </w:r>
          </w:p>
        </w:tc>
        <w:tc>
          <w:tcPr>
            <w:tcW w:type="dxa" w:w="1565"/>
            <w:shd w:val="clear" w:color="auto" w:fill="EEF2F9"/>
          </w:tcPr>
          <w:p>
            <w:pPr>
              <w:spacing w:after="0"/>
              <w:jc w:val="right"/>
            </w:pPr>
            <w:r/>
            <w:r>
              <w:rPr>
                <w:sz w:val="16"/>
              </w:rPr>
              <w:t>69.048</w:t>
            </w:r>
          </w:p>
        </w:tc>
        <w:tc>
          <w:tcPr>
            <w:tcW w:type="dxa" w:w="1565"/>
            <w:shd w:val="clear" w:color="auto" w:fill="EEF2F9"/>
          </w:tcPr>
          <w:p>
            <w:pPr>
              <w:spacing w:after="0"/>
              <w:jc w:val="right"/>
            </w:pPr>
            <w:r/>
            <w:r>
              <w:rPr>
                <w:sz w:val="16"/>
              </w:rPr>
              <w:t>58.511</w:t>
            </w:r>
          </w:p>
        </w:tc>
        <w:tc>
          <w:tcPr>
            <w:tcW w:type="dxa" w:w="1565"/>
            <w:shd w:val="clear" w:color="auto" w:fill="EEF2F9"/>
          </w:tcPr>
          <w:p>
            <w:pPr>
              <w:spacing w:after="0"/>
              <w:jc w:val="right"/>
            </w:pPr>
            <w:r/>
            <w:r>
              <w:rPr>
                <w:sz w:val="16"/>
              </w:rPr>
              <w:t>77.918</w:t>
            </w:r>
          </w:p>
        </w:tc>
      </w:tr>
    </w:tbl>
    <w:p>
      <w:pPr>
        <w:spacing w:after="40"/>
      </w:pPr>
    </w:p>
    <w:p>
      <w:pPr>
        <w:pStyle w:val="Heading2"/>
      </w:pPr>
      <w:r>
        <w:t>2.2  Underpricing by sector and industry</w:t>
      </w:r>
    </w:p>
    <w:p>
      <w:pPr>
        <w:keepNext/>
        <w:jc w:val="center"/>
      </w:pPr>
      <w:r>
        <w:drawing>
          <wp:inline xmlns:a="http://schemas.openxmlformats.org/drawingml/2006/main" xmlns:pic="http://schemas.openxmlformats.org/drawingml/2006/picture">
            <wp:extent cx="5760000" cy="3024000"/>
            <wp:docPr id="2" name="Picture 2"/>
            <wp:cNvGraphicFramePr>
              <a:graphicFrameLocks noChangeAspect="1"/>
            </wp:cNvGraphicFramePr>
            <a:graphic>
              <a:graphicData uri="http://schemas.openxmlformats.org/drawingml/2006/picture">
                <pic:pic>
                  <pic:nvPicPr>
                    <pic:cNvPr id="0" name="desc_fold2026_by_sector.png"/>
                    <pic:cNvPicPr/>
                  </pic:nvPicPr>
                  <pic:blipFill>
                    <a:blip r:embed="rId11"/>
                    <a:stretch>
                      <a:fillRect/>
                    </a:stretch>
                  </pic:blipFill>
                  <pic:spPr>
                    <a:xfrm>
                      <a:off x="0" y="0"/>
                      <a:ext cx="5760000" cy="3024000"/>
                    </a:xfrm>
                    <a:prstGeom prst="rect"/>
                  </pic:spPr>
                </pic:pic>
              </a:graphicData>
            </a:graphic>
          </wp:inline>
        </w:drawing>
      </w:r>
    </w:p>
    <w:p>
      <w:pPr>
        <w:jc w:val="center"/>
      </w:pPr>
      <w:r>
        <w:rPr>
          <w:b w:val="0"/>
          <w:i/>
          <w:sz w:val="17"/>
        </w:rPr>
        <w:t>Figure 2. Underpricing rate by sector group (sector mapping defined in Section 3.2).</w:t>
      </w:r>
    </w:p>
    <w:p>
      <w:pPr>
        <w:keepNext/>
        <w:spacing w:after="40"/>
      </w:pPr>
      <w:r>
        <w:rPr>
          <w:b/>
          <w:i w:val="0"/>
          <w:sz w:val="18"/>
        </w:rPr>
        <w:t>Table 2. Underpricing by sector</w:t>
      </w:r>
    </w:p>
    <w:tbl>
      <w:tblPr>
        <w:tblStyle w:val="TableGrid"/>
        <w:tblW w:type="auto" w:w="0"/>
        <w:jc w:val="center"/>
        <w:tblLayout w:type="fixed"/>
        <w:tblLook w:firstColumn="1" w:firstRow="1" w:lastColumn="0" w:lastRow="0" w:noHBand="0" w:noVBand="1" w:val="04A0"/>
      </w:tblPr>
      <w:tblGrid>
        <w:gridCol w:w="2177"/>
        <w:gridCol w:w="1492"/>
        <w:gridCol w:w="1492"/>
        <w:gridCol w:w="1492"/>
        <w:gridCol w:w="1492"/>
        <w:gridCol w:w="1492"/>
      </w:tblGrid>
      <w:tr>
        <w:trPr>
          <w:tblHeader w:val="true"/>
        </w:trPr>
        <w:tc>
          <w:tcPr>
            <w:tcW w:type="dxa" w:w="2177"/>
            <w:shd w:val="clear" w:color="auto" w:fill="2F5496"/>
          </w:tcPr>
          <w:p>
            <w:pPr>
              <w:spacing w:after="0"/>
            </w:pPr>
            <w:r/>
            <w:r>
              <w:rPr>
                <w:b/>
                <w:color w:val="FFFFFF"/>
                <w:sz w:val="16"/>
              </w:rPr>
              <w:t>sector</w:t>
            </w:r>
          </w:p>
        </w:tc>
        <w:tc>
          <w:tcPr>
            <w:tcW w:type="dxa" w:w="1492"/>
            <w:shd w:val="clear" w:color="auto" w:fill="2F5496"/>
          </w:tcPr>
          <w:p>
            <w:pPr>
              <w:spacing w:after="0"/>
            </w:pPr>
            <w:r/>
            <w:r>
              <w:rPr>
                <w:b/>
                <w:color w:val="FFFFFF"/>
                <w:sz w:val="16"/>
              </w:rPr>
              <w:t>n</w:t>
            </w:r>
          </w:p>
        </w:tc>
        <w:tc>
          <w:tcPr>
            <w:tcW w:type="dxa" w:w="1492"/>
            <w:shd w:val="clear" w:color="auto" w:fill="2F5496"/>
          </w:tcPr>
          <w:p>
            <w:pPr>
              <w:spacing w:after="0"/>
            </w:pPr>
            <w:r/>
            <w:r>
              <w:rPr>
                <w:b/>
                <w:color w:val="FFFFFF"/>
                <w:sz w:val="16"/>
              </w:rPr>
              <w:t>n underpriced</w:t>
            </w:r>
          </w:p>
        </w:tc>
        <w:tc>
          <w:tcPr>
            <w:tcW w:type="dxa" w:w="1492"/>
            <w:shd w:val="clear" w:color="auto" w:fill="2F5496"/>
          </w:tcPr>
          <w:p>
            <w:pPr>
              <w:spacing w:after="0"/>
            </w:pPr>
            <w:r/>
            <w:r>
              <w:rPr>
                <w:b/>
                <w:color w:val="FFFFFF"/>
                <w:sz w:val="16"/>
              </w:rPr>
              <w:t>underpricing rate pct</w:t>
            </w:r>
          </w:p>
        </w:tc>
        <w:tc>
          <w:tcPr>
            <w:tcW w:type="dxa" w:w="1492"/>
            <w:shd w:val="clear" w:color="auto" w:fill="2F5496"/>
          </w:tcPr>
          <w:p>
            <w:pPr>
              <w:spacing w:after="0"/>
            </w:pPr>
            <w:r/>
            <w:r>
              <w:rPr>
                <w:b/>
                <w:color w:val="FFFFFF"/>
                <w:sz w:val="16"/>
              </w:rPr>
              <w:t>ci low pct</w:t>
            </w:r>
          </w:p>
        </w:tc>
        <w:tc>
          <w:tcPr>
            <w:tcW w:type="dxa" w:w="1492"/>
            <w:shd w:val="clear" w:color="auto" w:fill="2F5496"/>
          </w:tcPr>
          <w:p>
            <w:pPr>
              <w:spacing w:after="0"/>
            </w:pPr>
            <w:r/>
            <w:r>
              <w:rPr>
                <w:b/>
                <w:color w:val="FFFFFF"/>
                <w:sz w:val="16"/>
              </w:rPr>
              <w:t>ci high pct</w:t>
            </w:r>
          </w:p>
        </w:tc>
      </w:tr>
      <w:tr>
        <w:tc>
          <w:tcPr>
            <w:tcW w:type="dxa" w:w="2177"/>
          </w:tcPr>
          <w:p>
            <w:pPr>
              <w:spacing w:after="0"/>
            </w:pPr>
            <w:r/>
            <w:r>
              <w:rPr>
                <w:sz w:val="16"/>
              </w:rPr>
              <w:t>Biotech &amp; Pharma</w:t>
            </w:r>
          </w:p>
        </w:tc>
        <w:tc>
          <w:tcPr>
            <w:tcW w:type="dxa" w:w="1492"/>
          </w:tcPr>
          <w:p>
            <w:pPr>
              <w:spacing w:after="0"/>
              <w:jc w:val="right"/>
            </w:pPr>
            <w:r/>
            <w:r>
              <w:rPr>
                <w:sz w:val="16"/>
              </w:rPr>
              <w:t>130</w:t>
            </w:r>
          </w:p>
        </w:tc>
        <w:tc>
          <w:tcPr>
            <w:tcW w:type="dxa" w:w="1492"/>
          </w:tcPr>
          <w:p>
            <w:pPr>
              <w:spacing w:after="0"/>
              <w:jc w:val="right"/>
            </w:pPr>
            <w:r/>
            <w:r>
              <w:rPr>
                <w:sz w:val="16"/>
              </w:rPr>
              <w:t>80</w:t>
            </w:r>
          </w:p>
        </w:tc>
        <w:tc>
          <w:tcPr>
            <w:tcW w:type="dxa" w:w="1492"/>
          </w:tcPr>
          <w:p>
            <w:pPr>
              <w:spacing w:after="0"/>
              <w:jc w:val="right"/>
            </w:pPr>
            <w:r/>
            <w:r>
              <w:rPr>
                <w:sz w:val="16"/>
              </w:rPr>
              <w:t>61.538</w:t>
            </w:r>
          </w:p>
        </w:tc>
        <w:tc>
          <w:tcPr>
            <w:tcW w:type="dxa" w:w="1492"/>
          </w:tcPr>
          <w:p>
            <w:pPr>
              <w:spacing w:after="0"/>
              <w:jc w:val="right"/>
            </w:pPr>
            <w:r/>
            <w:r>
              <w:rPr>
                <w:sz w:val="16"/>
              </w:rPr>
              <w:t>52.958</w:t>
            </w:r>
          </w:p>
        </w:tc>
        <w:tc>
          <w:tcPr>
            <w:tcW w:type="dxa" w:w="1492"/>
          </w:tcPr>
          <w:p>
            <w:pPr>
              <w:spacing w:after="0"/>
              <w:jc w:val="right"/>
            </w:pPr>
            <w:r/>
            <w:r>
              <w:rPr>
                <w:sz w:val="16"/>
              </w:rPr>
              <w:t>69.456</w:t>
            </w:r>
          </w:p>
        </w:tc>
      </w:tr>
      <w:tr>
        <w:tc>
          <w:tcPr>
            <w:tcW w:type="dxa" w:w="2177"/>
            <w:shd w:val="clear" w:color="auto" w:fill="EEF2F9"/>
          </w:tcPr>
          <w:p>
            <w:pPr>
              <w:spacing w:after="0"/>
            </w:pPr>
            <w:r/>
            <w:r>
              <w:rPr>
                <w:sz w:val="16"/>
              </w:rPr>
              <w:t>Financials &amp; Real Estate</w:t>
            </w:r>
          </w:p>
        </w:tc>
        <w:tc>
          <w:tcPr>
            <w:tcW w:type="dxa" w:w="1492"/>
            <w:shd w:val="clear" w:color="auto" w:fill="EEF2F9"/>
          </w:tcPr>
          <w:p>
            <w:pPr>
              <w:spacing w:after="0"/>
              <w:jc w:val="right"/>
            </w:pPr>
            <w:r/>
            <w:r>
              <w:rPr>
                <w:sz w:val="16"/>
              </w:rPr>
              <w:t>103</w:t>
            </w:r>
          </w:p>
        </w:tc>
        <w:tc>
          <w:tcPr>
            <w:tcW w:type="dxa" w:w="1492"/>
            <w:shd w:val="clear" w:color="auto" w:fill="EEF2F9"/>
          </w:tcPr>
          <w:p>
            <w:pPr>
              <w:spacing w:after="0"/>
              <w:jc w:val="right"/>
            </w:pPr>
            <w:r/>
            <w:r>
              <w:rPr>
                <w:sz w:val="16"/>
              </w:rPr>
              <w:t>55</w:t>
            </w:r>
          </w:p>
        </w:tc>
        <w:tc>
          <w:tcPr>
            <w:tcW w:type="dxa" w:w="1492"/>
            <w:shd w:val="clear" w:color="auto" w:fill="EEF2F9"/>
          </w:tcPr>
          <w:p>
            <w:pPr>
              <w:spacing w:after="0"/>
              <w:jc w:val="right"/>
            </w:pPr>
            <w:r/>
            <w:r>
              <w:rPr>
                <w:sz w:val="16"/>
              </w:rPr>
              <w:t>53.398</w:t>
            </w:r>
          </w:p>
        </w:tc>
        <w:tc>
          <w:tcPr>
            <w:tcW w:type="dxa" w:w="1492"/>
            <w:shd w:val="clear" w:color="auto" w:fill="EEF2F9"/>
          </w:tcPr>
          <w:p>
            <w:pPr>
              <w:spacing w:after="0"/>
              <w:jc w:val="right"/>
            </w:pPr>
            <w:r/>
            <w:r>
              <w:rPr>
                <w:sz w:val="16"/>
              </w:rPr>
              <w:t>43.816</w:t>
            </w:r>
          </w:p>
        </w:tc>
        <w:tc>
          <w:tcPr>
            <w:tcW w:type="dxa" w:w="1492"/>
            <w:shd w:val="clear" w:color="auto" w:fill="EEF2F9"/>
          </w:tcPr>
          <w:p>
            <w:pPr>
              <w:spacing w:after="0"/>
              <w:jc w:val="right"/>
            </w:pPr>
            <w:r/>
            <w:r>
              <w:rPr>
                <w:sz w:val="16"/>
              </w:rPr>
              <w:t>62.736</w:t>
            </w:r>
          </w:p>
        </w:tc>
      </w:tr>
      <w:tr>
        <w:tc>
          <w:tcPr>
            <w:tcW w:type="dxa" w:w="2177"/>
          </w:tcPr>
          <w:p>
            <w:pPr>
              <w:spacing w:after="0"/>
            </w:pPr>
            <w:r/>
            <w:r>
              <w:rPr>
                <w:sz w:val="16"/>
              </w:rPr>
              <w:t>Consumer &amp; Media</w:t>
            </w:r>
          </w:p>
        </w:tc>
        <w:tc>
          <w:tcPr>
            <w:tcW w:type="dxa" w:w="1492"/>
          </w:tcPr>
          <w:p>
            <w:pPr>
              <w:spacing w:after="0"/>
              <w:jc w:val="right"/>
            </w:pPr>
            <w:r/>
            <w:r>
              <w:rPr>
                <w:sz w:val="16"/>
              </w:rPr>
              <w:t>155</w:t>
            </w:r>
          </w:p>
        </w:tc>
        <w:tc>
          <w:tcPr>
            <w:tcW w:type="dxa" w:w="1492"/>
          </w:tcPr>
          <w:p>
            <w:pPr>
              <w:spacing w:after="0"/>
              <w:jc w:val="right"/>
            </w:pPr>
            <w:r/>
            <w:r>
              <w:rPr>
                <w:sz w:val="16"/>
              </w:rPr>
              <w:t>101</w:t>
            </w:r>
          </w:p>
        </w:tc>
        <w:tc>
          <w:tcPr>
            <w:tcW w:type="dxa" w:w="1492"/>
          </w:tcPr>
          <w:p>
            <w:pPr>
              <w:spacing w:after="0"/>
              <w:jc w:val="right"/>
            </w:pPr>
            <w:r/>
            <w:r>
              <w:rPr>
                <w:sz w:val="16"/>
              </w:rPr>
              <w:t>65.161</w:t>
            </w:r>
          </w:p>
        </w:tc>
        <w:tc>
          <w:tcPr>
            <w:tcW w:type="dxa" w:w="1492"/>
          </w:tcPr>
          <w:p>
            <w:pPr>
              <w:spacing w:after="0"/>
              <w:jc w:val="right"/>
            </w:pPr>
            <w:r/>
            <w:r>
              <w:rPr>
                <w:sz w:val="16"/>
              </w:rPr>
              <w:t>57.376</w:t>
            </w:r>
          </w:p>
        </w:tc>
        <w:tc>
          <w:tcPr>
            <w:tcW w:type="dxa" w:w="1492"/>
          </w:tcPr>
          <w:p>
            <w:pPr>
              <w:spacing w:after="0"/>
              <w:jc w:val="right"/>
            </w:pPr>
            <w:r/>
            <w:r>
              <w:rPr>
                <w:sz w:val="16"/>
              </w:rPr>
              <w:t>72.213</w:t>
            </w:r>
          </w:p>
        </w:tc>
      </w:tr>
      <w:tr>
        <w:tc>
          <w:tcPr>
            <w:tcW w:type="dxa" w:w="2177"/>
            <w:shd w:val="clear" w:color="auto" w:fill="EEF2F9"/>
          </w:tcPr>
          <w:p>
            <w:pPr>
              <w:spacing w:after="0"/>
            </w:pPr>
            <w:r/>
            <w:r>
              <w:rPr>
                <w:sz w:val="16"/>
              </w:rPr>
              <w:t>Healthcare</w:t>
            </w:r>
          </w:p>
        </w:tc>
        <w:tc>
          <w:tcPr>
            <w:tcW w:type="dxa" w:w="1492"/>
            <w:shd w:val="clear" w:color="auto" w:fill="EEF2F9"/>
          </w:tcPr>
          <w:p>
            <w:pPr>
              <w:spacing w:after="0"/>
              <w:jc w:val="right"/>
            </w:pPr>
            <w:r/>
            <w:r>
              <w:rPr>
                <w:sz w:val="16"/>
              </w:rPr>
              <w:t>100</w:t>
            </w:r>
          </w:p>
        </w:tc>
        <w:tc>
          <w:tcPr>
            <w:tcW w:type="dxa" w:w="1492"/>
            <w:shd w:val="clear" w:color="auto" w:fill="EEF2F9"/>
          </w:tcPr>
          <w:p>
            <w:pPr>
              <w:spacing w:after="0"/>
              <w:jc w:val="right"/>
            </w:pPr>
            <w:r/>
            <w:r>
              <w:rPr>
                <w:sz w:val="16"/>
              </w:rPr>
              <w:t>69</w:t>
            </w:r>
          </w:p>
        </w:tc>
        <w:tc>
          <w:tcPr>
            <w:tcW w:type="dxa" w:w="1492"/>
            <w:shd w:val="clear" w:color="auto" w:fill="EEF2F9"/>
          </w:tcPr>
          <w:p>
            <w:pPr>
              <w:spacing w:after="0"/>
              <w:jc w:val="right"/>
            </w:pPr>
            <w:r/>
            <w:r>
              <w:rPr>
                <w:sz w:val="16"/>
              </w:rPr>
              <w:t>69.000</w:t>
            </w:r>
          </w:p>
        </w:tc>
        <w:tc>
          <w:tcPr>
            <w:tcW w:type="dxa" w:w="1492"/>
            <w:shd w:val="clear" w:color="auto" w:fill="EEF2F9"/>
          </w:tcPr>
          <w:p>
            <w:pPr>
              <w:spacing w:after="0"/>
              <w:jc w:val="right"/>
            </w:pPr>
            <w:r/>
            <w:r>
              <w:rPr>
                <w:sz w:val="16"/>
              </w:rPr>
              <w:t>59.374</w:t>
            </w:r>
          </w:p>
        </w:tc>
        <w:tc>
          <w:tcPr>
            <w:tcW w:type="dxa" w:w="1492"/>
            <w:shd w:val="clear" w:color="auto" w:fill="EEF2F9"/>
          </w:tcPr>
          <w:p>
            <w:pPr>
              <w:spacing w:after="0"/>
              <w:jc w:val="right"/>
            </w:pPr>
            <w:r/>
            <w:r>
              <w:rPr>
                <w:sz w:val="16"/>
              </w:rPr>
              <w:t>77.220</w:t>
            </w:r>
          </w:p>
        </w:tc>
      </w:tr>
      <w:tr>
        <w:tc>
          <w:tcPr>
            <w:tcW w:type="dxa" w:w="2177"/>
          </w:tcPr>
          <w:p>
            <w:pPr>
              <w:spacing w:after="0"/>
            </w:pPr>
            <w:r/>
            <w:r>
              <w:rPr>
                <w:sz w:val="16"/>
              </w:rPr>
              <w:t>Software &amp; Internet</w:t>
            </w:r>
          </w:p>
        </w:tc>
        <w:tc>
          <w:tcPr>
            <w:tcW w:type="dxa" w:w="1492"/>
          </w:tcPr>
          <w:p>
            <w:pPr>
              <w:spacing w:after="0"/>
              <w:jc w:val="right"/>
            </w:pPr>
            <w:r/>
            <w:r>
              <w:rPr>
                <w:sz w:val="16"/>
              </w:rPr>
              <w:t>146</w:t>
            </w:r>
          </w:p>
        </w:tc>
        <w:tc>
          <w:tcPr>
            <w:tcW w:type="dxa" w:w="1492"/>
          </w:tcPr>
          <w:p>
            <w:pPr>
              <w:spacing w:after="0"/>
              <w:jc w:val="right"/>
            </w:pPr>
            <w:r/>
            <w:r>
              <w:rPr>
                <w:sz w:val="16"/>
              </w:rPr>
              <w:t>105</w:t>
            </w:r>
          </w:p>
        </w:tc>
        <w:tc>
          <w:tcPr>
            <w:tcW w:type="dxa" w:w="1492"/>
          </w:tcPr>
          <w:p>
            <w:pPr>
              <w:spacing w:after="0"/>
              <w:jc w:val="right"/>
            </w:pPr>
            <w:r/>
            <w:r>
              <w:rPr>
                <w:sz w:val="16"/>
              </w:rPr>
              <w:t>71.918</w:t>
            </w:r>
          </w:p>
        </w:tc>
        <w:tc>
          <w:tcPr>
            <w:tcW w:type="dxa" w:w="1492"/>
          </w:tcPr>
          <w:p>
            <w:pPr>
              <w:spacing w:after="0"/>
              <w:jc w:val="right"/>
            </w:pPr>
            <w:r/>
            <w:r>
              <w:rPr>
                <w:sz w:val="16"/>
              </w:rPr>
              <w:t>64.138</w:t>
            </w:r>
          </w:p>
        </w:tc>
        <w:tc>
          <w:tcPr>
            <w:tcW w:type="dxa" w:w="1492"/>
          </w:tcPr>
          <w:p>
            <w:pPr>
              <w:spacing w:after="0"/>
              <w:jc w:val="right"/>
            </w:pPr>
            <w:r/>
            <w:r>
              <w:rPr>
                <w:sz w:val="16"/>
              </w:rPr>
              <w:t>78.574</w:t>
            </w:r>
          </w:p>
        </w:tc>
      </w:tr>
      <w:tr>
        <w:tc>
          <w:tcPr>
            <w:tcW w:type="dxa" w:w="2177"/>
            <w:shd w:val="clear" w:color="auto" w:fill="EEF2F9"/>
          </w:tcPr>
          <w:p>
            <w:pPr>
              <w:spacing w:after="0"/>
            </w:pPr>
            <w:r/>
            <w:r>
              <w:rPr>
                <w:sz w:val="16"/>
              </w:rPr>
              <w:t>Hardware &amp; Semis</w:t>
            </w:r>
          </w:p>
        </w:tc>
        <w:tc>
          <w:tcPr>
            <w:tcW w:type="dxa" w:w="1492"/>
            <w:shd w:val="clear" w:color="auto" w:fill="EEF2F9"/>
          </w:tcPr>
          <w:p>
            <w:pPr>
              <w:spacing w:after="0"/>
              <w:jc w:val="right"/>
            </w:pPr>
            <w:r/>
            <w:r>
              <w:rPr>
                <w:sz w:val="16"/>
              </w:rPr>
              <w:t>41</w:t>
            </w:r>
          </w:p>
        </w:tc>
        <w:tc>
          <w:tcPr>
            <w:tcW w:type="dxa" w:w="1492"/>
            <w:shd w:val="clear" w:color="auto" w:fill="EEF2F9"/>
          </w:tcPr>
          <w:p>
            <w:pPr>
              <w:spacing w:after="0"/>
              <w:jc w:val="right"/>
            </w:pPr>
            <w:r/>
            <w:r>
              <w:rPr>
                <w:sz w:val="16"/>
              </w:rPr>
              <w:t>27</w:t>
            </w:r>
          </w:p>
        </w:tc>
        <w:tc>
          <w:tcPr>
            <w:tcW w:type="dxa" w:w="1492"/>
            <w:shd w:val="clear" w:color="auto" w:fill="EEF2F9"/>
          </w:tcPr>
          <w:p>
            <w:pPr>
              <w:spacing w:after="0"/>
              <w:jc w:val="right"/>
            </w:pPr>
            <w:r/>
            <w:r>
              <w:rPr>
                <w:sz w:val="16"/>
              </w:rPr>
              <w:t>65.854</w:t>
            </w:r>
          </w:p>
        </w:tc>
        <w:tc>
          <w:tcPr>
            <w:tcW w:type="dxa" w:w="1492"/>
            <w:shd w:val="clear" w:color="auto" w:fill="EEF2F9"/>
          </w:tcPr>
          <w:p>
            <w:pPr>
              <w:spacing w:after="0"/>
              <w:jc w:val="right"/>
            </w:pPr>
            <w:r/>
            <w:r>
              <w:rPr>
                <w:sz w:val="16"/>
              </w:rPr>
              <w:t>50.550</w:t>
            </w:r>
          </w:p>
        </w:tc>
        <w:tc>
          <w:tcPr>
            <w:tcW w:type="dxa" w:w="1492"/>
            <w:shd w:val="clear" w:color="auto" w:fill="EEF2F9"/>
          </w:tcPr>
          <w:p>
            <w:pPr>
              <w:spacing w:after="0"/>
              <w:jc w:val="right"/>
            </w:pPr>
            <w:r/>
            <w:r>
              <w:rPr>
                <w:sz w:val="16"/>
              </w:rPr>
              <w:t>78.441</w:t>
            </w:r>
          </w:p>
        </w:tc>
      </w:tr>
      <w:tr>
        <w:tc>
          <w:tcPr>
            <w:tcW w:type="dxa" w:w="2177"/>
          </w:tcPr>
          <w:p>
            <w:pPr>
              <w:spacing w:after="0"/>
            </w:pPr>
            <w:r/>
            <w:r>
              <w:rPr>
                <w:sz w:val="16"/>
              </w:rPr>
              <w:t>Energy &amp; Materials</w:t>
            </w:r>
          </w:p>
        </w:tc>
        <w:tc>
          <w:tcPr>
            <w:tcW w:type="dxa" w:w="1492"/>
          </w:tcPr>
          <w:p>
            <w:pPr>
              <w:spacing w:after="0"/>
              <w:jc w:val="right"/>
            </w:pPr>
            <w:r/>
            <w:r>
              <w:rPr>
                <w:sz w:val="16"/>
              </w:rPr>
              <w:t>51</w:t>
            </w:r>
          </w:p>
        </w:tc>
        <w:tc>
          <w:tcPr>
            <w:tcW w:type="dxa" w:w="1492"/>
          </w:tcPr>
          <w:p>
            <w:pPr>
              <w:spacing w:after="0"/>
              <w:jc w:val="right"/>
            </w:pPr>
            <w:r/>
            <w:r>
              <w:rPr>
                <w:sz w:val="16"/>
              </w:rPr>
              <w:t>23</w:t>
            </w:r>
          </w:p>
        </w:tc>
        <w:tc>
          <w:tcPr>
            <w:tcW w:type="dxa" w:w="1492"/>
          </w:tcPr>
          <w:p>
            <w:pPr>
              <w:spacing w:after="0"/>
              <w:jc w:val="right"/>
            </w:pPr>
            <w:r/>
            <w:r>
              <w:rPr>
                <w:sz w:val="16"/>
              </w:rPr>
              <w:t>45.098</w:t>
            </w:r>
          </w:p>
        </w:tc>
        <w:tc>
          <w:tcPr>
            <w:tcW w:type="dxa" w:w="1492"/>
          </w:tcPr>
          <w:p>
            <w:pPr>
              <w:spacing w:after="0"/>
              <w:jc w:val="right"/>
            </w:pPr>
            <w:r/>
            <w:r>
              <w:rPr>
                <w:sz w:val="16"/>
              </w:rPr>
              <w:t>32.267</w:t>
            </w:r>
          </w:p>
        </w:tc>
        <w:tc>
          <w:tcPr>
            <w:tcW w:type="dxa" w:w="1492"/>
          </w:tcPr>
          <w:p>
            <w:pPr>
              <w:spacing w:after="0"/>
              <w:jc w:val="right"/>
            </w:pPr>
            <w:r/>
            <w:r>
              <w:rPr>
                <w:sz w:val="16"/>
              </w:rPr>
              <w:t>58.616</w:t>
            </w:r>
          </w:p>
        </w:tc>
      </w:tr>
      <w:tr>
        <w:tc>
          <w:tcPr>
            <w:tcW w:type="dxa" w:w="2177"/>
            <w:shd w:val="clear" w:color="auto" w:fill="EEF2F9"/>
          </w:tcPr>
          <w:p>
            <w:pPr>
              <w:spacing w:after="0"/>
            </w:pPr>
            <w:r/>
            <w:r>
              <w:rPr>
                <w:sz w:val="16"/>
              </w:rPr>
              <w:t>Industrials</w:t>
            </w:r>
          </w:p>
        </w:tc>
        <w:tc>
          <w:tcPr>
            <w:tcW w:type="dxa" w:w="1492"/>
            <w:shd w:val="clear" w:color="auto" w:fill="EEF2F9"/>
          </w:tcPr>
          <w:p>
            <w:pPr>
              <w:spacing w:after="0"/>
              <w:jc w:val="right"/>
            </w:pPr>
            <w:r/>
            <w:r>
              <w:rPr>
                <w:sz w:val="16"/>
              </w:rPr>
              <w:t>70</w:t>
            </w:r>
          </w:p>
        </w:tc>
        <w:tc>
          <w:tcPr>
            <w:tcW w:type="dxa" w:w="1492"/>
            <w:shd w:val="clear" w:color="auto" w:fill="EEF2F9"/>
          </w:tcPr>
          <w:p>
            <w:pPr>
              <w:spacing w:after="0"/>
              <w:jc w:val="right"/>
            </w:pPr>
            <w:r/>
            <w:r>
              <w:rPr>
                <w:sz w:val="16"/>
              </w:rPr>
              <w:t>33</w:t>
            </w:r>
          </w:p>
        </w:tc>
        <w:tc>
          <w:tcPr>
            <w:tcW w:type="dxa" w:w="1492"/>
            <w:shd w:val="clear" w:color="auto" w:fill="EEF2F9"/>
          </w:tcPr>
          <w:p>
            <w:pPr>
              <w:spacing w:after="0"/>
              <w:jc w:val="right"/>
            </w:pPr>
            <w:r/>
            <w:r>
              <w:rPr>
                <w:sz w:val="16"/>
              </w:rPr>
              <w:t>47.143</w:t>
            </w:r>
          </w:p>
        </w:tc>
        <w:tc>
          <w:tcPr>
            <w:tcW w:type="dxa" w:w="1492"/>
            <w:shd w:val="clear" w:color="auto" w:fill="EEF2F9"/>
          </w:tcPr>
          <w:p>
            <w:pPr>
              <w:spacing w:after="0"/>
              <w:jc w:val="right"/>
            </w:pPr>
            <w:r/>
            <w:r>
              <w:rPr>
                <w:sz w:val="16"/>
              </w:rPr>
              <w:t>35.905</w:t>
            </w:r>
          </w:p>
        </w:tc>
        <w:tc>
          <w:tcPr>
            <w:tcW w:type="dxa" w:w="1492"/>
            <w:shd w:val="clear" w:color="auto" w:fill="EEF2F9"/>
          </w:tcPr>
          <w:p>
            <w:pPr>
              <w:spacing w:after="0"/>
              <w:jc w:val="right"/>
            </w:pPr>
            <w:r/>
            <w:r>
              <w:rPr>
                <w:sz w:val="16"/>
              </w:rPr>
              <w:t>58.678</w:t>
            </w:r>
          </w:p>
        </w:tc>
      </w:tr>
    </w:tbl>
    <w:p>
      <w:pPr>
        <w:spacing w:after="40"/>
      </w:pPr>
    </w:p>
    <w:p>
      <w:pPr>
        <w:keepNext/>
        <w:jc w:val="center"/>
      </w:pPr>
      <w:r>
        <w:drawing>
          <wp:inline xmlns:a="http://schemas.openxmlformats.org/drawingml/2006/main" xmlns:pic="http://schemas.openxmlformats.org/drawingml/2006/picture">
            <wp:extent cx="5580000" cy="3938824"/>
            <wp:docPr id="3" name="Picture 3"/>
            <wp:cNvGraphicFramePr>
              <a:graphicFrameLocks noChangeAspect="1"/>
            </wp:cNvGraphicFramePr>
            <a:graphic>
              <a:graphicData uri="http://schemas.openxmlformats.org/drawingml/2006/picture">
                <pic:pic>
                  <pic:nvPicPr>
                    <pic:cNvPr id="0" name="desc_fold2026_by_industry.png"/>
                    <pic:cNvPicPr/>
                  </pic:nvPicPr>
                  <pic:blipFill>
                    <a:blip r:embed="rId12"/>
                    <a:stretch>
                      <a:fillRect/>
                    </a:stretch>
                  </pic:blipFill>
                  <pic:spPr>
                    <a:xfrm>
                      <a:off x="0" y="0"/>
                      <a:ext cx="5580000" cy="3938824"/>
                    </a:xfrm>
                    <a:prstGeom prst="rect"/>
                  </pic:spPr>
                </pic:pic>
              </a:graphicData>
            </a:graphic>
          </wp:inline>
        </w:drawing>
      </w:r>
    </w:p>
    <w:p>
      <w:pPr>
        <w:jc w:val="center"/>
      </w:pPr>
      <w:r>
        <w:rPr>
          <w:b w:val="0"/>
          <w:i/>
          <w:sz w:val="17"/>
        </w:rPr>
        <w:t>Figure 3. Underpricing rate for the 15 largest raw industries.</w:t>
      </w:r>
    </w:p>
    <w:p>
      <w:pPr>
        <w:keepNext/>
        <w:spacing w:after="40"/>
      </w:pPr>
      <w:r>
        <w:rPr>
          <w:b/>
          <w:i w:val="0"/>
          <w:sz w:val="18"/>
        </w:rPr>
        <w:t>Table 3. Underpricing by industry (15 largest)</w:t>
      </w:r>
    </w:p>
    <w:tbl>
      <w:tblPr>
        <w:tblStyle w:val="TableGrid"/>
        <w:tblW w:type="auto" w:w="0"/>
        <w:jc w:val="center"/>
        <w:tblLayout w:type="fixed"/>
        <w:tblLook w:firstColumn="1" w:firstRow="1" w:lastColumn="0" w:lastRow="0" w:noHBand="0" w:noVBand="1" w:val="04A0"/>
      </w:tblPr>
      <w:tblGrid>
        <w:gridCol w:w="3628"/>
        <w:gridCol w:w="1202"/>
        <w:gridCol w:w="1202"/>
        <w:gridCol w:w="1202"/>
        <w:gridCol w:w="1202"/>
        <w:gridCol w:w="1202"/>
      </w:tblGrid>
      <w:tr>
        <w:trPr>
          <w:tblHeader w:val="true"/>
        </w:trPr>
        <w:tc>
          <w:tcPr>
            <w:tcW w:type="dxa" w:w="3628"/>
            <w:shd w:val="clear" w:color="auto" w:fill="2F5496"/>
          </w:tcPr>
          <w:p>
            <w:pPr>
              <w:spacing w:after="0"/>
            </w:pPr>
            <w:r/>
            <w:r>
              <w:rPr>
                <w:b/>
                <w:color w:val="FFFFFF"/>
                <w:sz w:val="16"/>
              </w:rPr>
              <w:t>industry</w:t>
            </w:r>
          </w:p>
        </w:tc>
        <w:tc>
          <w:tcPr>
            <w:tcW w:type="dxa" w:w="1202"/>
            <w:shd w:val="clear" w:color="auto" w:fill="2F5496"/>
          </w:tcPr>
          <w:p>
            <w:pPr>
              <w:spacing w:after="0"/>
            </w:pPr>
            <w:r/>
            <w:r>
              <w:rPr>
                <w:b/>
                <w:color w:val="FFFFFF"/>
                <w:sz w:val="16"/>
              </w:rPr>
              <w:t>n</w:t>
            </w:r>
          </w:p>
        </w:tc>
        <w:tc>
          <w:tcPr>
            <w:tcW w:type="dxa" w:w="1202"/>
            <w:shd w:val="clear" w:color="auto" w:fill="2F5496"/>
          </w:tcPr>
          <w:p>
            <w:pPr>
              <w:spacing w:after="0"/>
            </w:pPr>
            <w:r/>
            <w:r>
              <w:rPr>
                <w:b/>
                <w:color w:val="FFFFFF"/>
                <w:sz w:val="16"/>
              </w:rPr>
              <w:t>n underpriced</w:t>
            </w:r>
          </w:p>
        </w:tc>
        <w:tc>
          <w:tcPr>
            <w:tcW w:type="dxa" w:w="1202"/>
            <w:shd w:val="clear" w:color="auto" w:fill="2F5496"/>
          </w:tcPr>
          <w:p>
            <w:pPr>
              <w:spacing w:after="0"/>
            </w:pPr>
            <w:r/>
            <w:r>
              <w:rPr>
                <w:b/>
                <w:color w:val="FFFFFF"/>
                <w:sz w:val="16"/>
              </w:rPr>
              <w:t>underpricing rate pct</w:t>
            </w:r>
          </w:p>
        </w:tc>
        <w:tc>
          <w:tcPr>
            <w:tcW w:type="dxa" w:w="1202"/>
            <w:shd w:val="clear" w:color="auto" w:fill="2F5496"/>
          </w:tcPr>
          <w:p>
            <w:pPr>
              <w:spacing w:after="0"/>
            </w:pPr>
            <w:r/>
            <w:r>
              <w:rPr>
                <w:b/>
                <w:color w:val="FFFFFF"/>
                <w:sz w:val="16"/>
              </w:rPr>
              <w:t>ci low pct</w:t>
            </w:r>
          </w:p>
        </w:tc>
        <w:tc>
          <w:tcPr>
            <w:tcW w:type="dxa" w:w="1202"/>
            <w:shd w:val="clear" w:color="auto" w:fill="2F5496"/>
          </w:tcPr>
          <w:p>
            <w:pPr>
              <w:spacing w:after="0"/>
            </w:pPr>
            <w:r/>
            <w:r>
              <w:rPr>
                <w:b/>
                <w:color w:val="FFFFFF"/>
                <w:sz w:val="16"/>
              </w:rPr>
              <w:t>ci high pct</w:t>
            </w:r>
          </w:p>
        </w:tc>
      </w:tr>
      <w:tr>
        <w:tc>
          <w:tcPr>
            <w:tcW w:type="dxa" w:w="3628"/>
          </w:tcPr>
          <w:p>
            <w:pPr>
              <w:spacing w:after="0"/>
            </w:pPr>
            <w:r/>
            <w:r>
              <w:rPr>
                <w:sz w:val="16"/>
              </w:rPr>
              <w:t>Biotechnology</w:t>
            </w:r>
          </w:p>
        </w:tc>
        <w:tc>
          <w:tcPr>
            <w:tcW w:type="dxa" w:w="1202"/>
          </w:tcPr>
          <w:p>
            <w:pPr>
              <w:spacing w:after="0"/>
              <w:jc w:val="right"/>
            </w:pPr>
            <w:r/>
            <w:r>
              <w:rPr>
                <w:sz w:val="16"/>
              </w:rPr>
              <w:t>110</w:t>
            </w:r>
          </w:p>
        </w:tc>
        <w:tc>
          <w:tcPr>
            <w:tcW w:type="dxa" w:w="1202"/>
          </w:tcPr>
          <w:p>
            <w:pPr>
              <w:spacing w:after="0"/>
              <w:jc w:val="right"/>
            </w:pPr>
            <w:r/>
            <w:r>
              <w:rPr>
                <w:sz w:val="16"/>
              </w:rPr>
              <w:t>70</w:t>
            </w:r>
          </w:p>
        </w:tc>
        <w:tc>
          <w:tcPr>
            <w:tcW w:type="dxa" w:w="1202"/>
          </w:tcPr>
          <w:p>
            <w:pPr>
              <w:spacing w:after="0"/>
              <w:jc w:val="right"/>
            </w:pPr>
            <w:r/>
            <w:r>
              <w:rPr>
                <w:sz w:val="16"/>
              </w:rPr>
              <w:t>63.636</w:t>
            </w:r>
          </w:p>
        </w:tc>
        <w:tc>
          <w:tcPr>
            <w:tcW w:type="dxa" w:w="1202"/>
          </w:tcPr>
          <w:p>
            <w:pPr>
              <w:spacing w:after="0"/>
              <w:jc w:val="right"/>
            </w:pPr>
            <w:r/>
            <w:r>
              <w:rPr>
                <w:sz w:val="16"/>
              </w:rPr>
              <w:t>54.327</w:t>
            </w:r>
          </w:p>
        </w:tc>
        <w:tc>
          <w:tcPr>
            <w:tcW w:type="dxa" w:w="1202"/>
          </w:tcPr>
          <w:p>
            <w:pPr>
              <w:spacing w:after="0"/>
              <w:jc w:val="right"/>
            </w:pPr>
            <w:r/>
            <w:r>
              <w:rPr>
                <w:sz w:val="16"/>
              </w:rPr>
              <w:t>72.025</w:t>
            </w:r>
          </w:p>
        </w:tc>
      </w:tr>
      <w:tr>
        <w:tc>
          <w:tcPr>
            <w:tcW w:type="dxa" w:w="3628"/>
            <w:shd w:val="clear" w:color="auto" w:fill="EEF2F9"/>
          </w:tcPr>
          <w:p>
            <w:pPr>
              <w:spacing w:after="0"/>
            </w:pPr>
            <w:r/>
            <w:r>
              <w:rPr>
                <w:sz w:val="16"/>
              </w:rPr>
              <w:t>Software - Application</w:t>
            </w:r>
          </w:p>
        </w:tc>
        <w:tc>
          <w:tcPr>
            <w:tcW w:type="dxa" w:w="1202"/>
            <w:shd w:val="clear" w:color="auto" w:fill="EEF2F9"/>
          </w:tcPr>
          <w:p>
            <w:pPr>
              <w:spacing w:after="0"/>
              <w:jc w:val="right"/>
            </w:pPr>
            <w:r/>
            <w:r>
              <w:rPr>
                <w:sz w:val="16"/>
              </w:rPr>
              <w:t>61</w:t>
            </w:r>
          </w:p>
        </w:tc>
        <w:tc>
          <w:tcPr>
            <w:tcW w:type="dxa" w:w="1202"/>
            <w:shd w:val="clear" w:color="auto" w:fill="EEF2F9"/>
          </w:tcPr>
          <w:p>
            <w:pPr>
              <w:spacing w:after="0"/>
              <w:jc w:val="right"/>
            </w:pPr>
            <w:r/>
            <w:r>
              <w:rPr>
                <w:sz w:val="16"/>
              </w:rPr>
              <w:t>43</w:t>
            </w:r>
          </w:p>
        </w:tc>
        <w:tc>
          <w:tcPr>
            <w:tcW w:type="dxa" w:w="1202"/>
            <w:shd w:val="clear" w:color="auto" w:fill="EEF2F9"/>
          </w:tcPr>
          <w:p>
            <w:pPr>
              <w:spacing w:after="0"/>
              <w:jc w:val="right"/>
            </w:pPr>
            <w:r/>
            <w:r>
              <w:rPr>
                <w:sz w:val="16"/>
              </w:rPr>
              <w:t>70.492</w:t>
            </w:r>
          </w:p>
        </w:tc>
        <w:tc>
          <w:tcPr>
            <w:tcW w:type="dxa" w:w="1202"/>
            <w:shd w:val="clear" w:color="auto" w:fill="EEF2F9"/>
          </w:tcPr>
          <w:p>
            <w:pPr>
              <w:spacing w:after="0"/>
              <w:jc w:val="right"/>
            </w:pPr>
            <w:r/>
            <w:r>
              <w:rPr>
                <w:sz w:val="16"/>
              </w:rPr>
              <w:t>58.110</w:t>
            </w:r>
          </w:p>
        </w:tc>
        <w:tc>
          <w:tcPr>
            <w:tcW w:type="dxa" w:w="1202"/>
            <w:shd w:val="clear" w:color="auto" w:fill="EEF2F9"/>
          </w:tcPr>
          <w:p>
            <w:pPr>
              <w:spacing w:after="0"/>
              <w:jc w:val="right"/>
            </w:pPr>
            <w:r/>
            <w:r>
              <w:rPr>
                <w:sz w:val="16"/>
              </w:rPr>
              <w:t>80.445</w:t>
            </w:r>
          </w:p>
        </w:tc>
      </w:tr>
      <w:tr>
        <w:tc>
          <w:tcPr>
            <w:tcW w:type="dxa" w:w="3628"/>
          </w:tcPr>
          <w:p>
            <w:pPr>
              <w:spacing w:after="0"/>
            </w:pPr>
            <w:r/>
            <w:r>
              <w:rPr>
                <w:sz w:val="16"/>
              </w:rPr>
              <w:t>Medical Devices</w:t>
            </w:r>
          </w:p>
        </w:tc>
        <w:tc>
          <w:tcPr>
            <w:tcW w:type="dxa" w:w="1202"/>
          </w:tcPr>
          <w:p>
            <w:pPr>
              <w:spacing w:after="0"/>
              <w:jc w:val="right"/>
            </w:pPr>
            <w:r/>
            <w:r>
              <w:rPr>
                <w:sz w:val="16"/>
              </w:rPr>
              <w:t>45</w:t>
            </w:r>
          </w:p>
        </w:tc>
        <w:tc>
          <w:tcPr>
            <w:tcW w:type="dxa" w:w="1202"/>
          </w:tcPr>
          <w:p>
            <w:pPr>
              <w:spacing w:after="0"/>
              <w:jc w:val="right"/>
            </w:pPr>
            <w:r/>
            <w:r>
              <w:rPr>
                <w:sz w:val="16"/>
              </w:rPr>
              <w:t>34</w:t>
            </w:r>
          </w:p>
        </w:tc>
        <w:tc>
          <w:tcPr>
            <w:tcW w:type="dxa" w:w="1202"/>
          </w:tcPr>
          <w:p>
            <w:pPr>
              <w:spacing w:after="0"/>
              <w:jc w:val="right"/>
            </w:pPr>
            <w:r/>
            <w:r>
              <w:rPr>
                <w:sz w:val="16"/>
              </w:rPr>
              <w:t>75.556</w:t>
            </w:r>
          </w:p>
        </w:tc>
        <w:tc>
          <w:tcPr>
            <w:tcW w:type="dxa" w:w="1202"/>
          </w:tcPr>
          <w:p>
            <w:pPr>
              <w:spacing w:after="0"/>
              <w:jc w:val="right"/>
            </w:pPr>
            <w:r/>
            <w:r>
              <w:rPr>
                <w:sz w:val="16"/>
              </w:rPr>
              <w:t>61.326</w:t>
            </w:r>
          </w:p>
        </w:tc>
        <w:tc>
          <w:tcPr>
            <w:tcW w:type="dxa" w:w="1202"/>
          </w:tcPr>
          <w:p>
            <w:pPr>
              <w:spacing w:after="0"/>
              <w:jc w:val="right"/>
            </w:pPr>
            <w:r/>
            <w:r>
              <w:rPr>
                <w:sz w:val="16"/>
              </w:rPr>
              <w:t>85.765</w:t>
            </w:r>
          </w:p>
        </w:tc>
      </w:tr>
      <w:tr>
        <w:tc>
          <w:tcPr>
            <w:tcW w:type="dxa" w:w="3628"/>
            <w:shd w:val="clear" w:color="auto" w:fill="EEF2F9"/>
          </w:tcPr>
          <w:p>
            <w:pPr>
              <w:spacing w:after="0"/>
            </w:pPr>
            <w:r/>
            <w:r>
              <w:rPr>
                <w:sz w:val="16"/>
              </w:rPr>
              <w:t>Software - Infrastructure</w:t>
            </w:r>
          </w:p>
        </w:tc>
        <w:tc>
          <w:tcPr>
            <w:tcW w:type="dxa" w:w="1202"/>
            <w:shd w:val="clear" w:color="auto" w:fill="EEF2F9"/>
          </w:tcPr>
          <w:p>
            <w:pPr>
              <w:spacing w:after="0"/>
              <w:jc w:val="right"/>
            </w:pPr>
            <w:r/>
            <w:r>
              <w:rPr>
                <w:sz w:val="16"/>
              </w:rPr>
              <w:t>43</w:t>
            </w:r>
          </w:p>
        </w:tc>
        <w:tc>
          <w:tcPr>
            <w:tcW w:type="dxa" w:w="1202"/>
            <w:shd w:val="clear" w:color="auto" w:fill="EEF2F9"/>
          </w:tcPr>
          <w:p>
            <w:pPr>
              <w:spacing w:after="0"/>
              <w:jc w:val="right"/>
            </w:pPr>
            <w:r/>
            <w:r>
              <w:rPr>
                <w:sz w:val="16"/>
              </w:rPr>
              <w:t>32</w:t>
            </w:r>
          </w:p>
        </w:tc>
        <w:tc>
          <w:tcPr>
            <w:tcW w:type="dxa" w:w="1202"/>
            <w:shd w:val="clear" w:color="auto" w:fill="EEF2F9"/>
          </w:tcPr>
          <w:p>
            <w:pPr>
              <w:spacing w:after="0"/>
              <w:jc w:val="right"/>
            </w:pPr>
            <w:r/>
            <w:r>
              <w:rPr>
                <w:sz w:val="16"/>
              </w:rPr>
              <w:t>74.419</w:t>
            </w:r>
          </w:p>
        </w:tc>
        <w:tc>
          <w:tcPr>
            <w:tcW w:type="dxa" w:w="1202"/>
            <w:shd w:val="clear" w:color="auto" w:fill="EEF2F9"/>
          </w:tcPr>
          <w:p>
            <w:pPr>
              <w:spacing w:after="0"/>
              <w:jc w:val="right"/>
            </w:pPr>
            <w:r/>
            <w:r>
              <w:rPr>
                <w:sz w:val="16"/>
              </w:rPr>
              <w:t>59.761</w:t>
            </w:r>
          </w:p>
        </w:tc>
        <w:tc>
          <w:tcPr>
            <w:tcW w:type="dxa" w:w="1202"/>
            <w:shd w:val="clear" w:color="auto" w:fill="EEF2F9"/>
          </w:tcPr>
          <w:p>
            <w:pPr>
              <w:spacing w:after="0"/>
              <w:jc w:val="right"/>
            </w:pPr>
            <w:r/>
            <w:r>
              <w:rPr>
                <w:sz w:val="16"/>
              </w:rPr>
              <w:t>85.071</w:t>
            </w:r>
          </w:p>
        </w:tc>
      </w:tr>
      <w:tr>
        <w:tc>
          <w:tcPr>
            <w:tcW w:type="dxa" w:w="3628"/>
          </w:tcPr>
          <w:p>
            <w:pPr>
              <w:spacing w:after="0"/>
            </w:pPr>
            <w:r/>
            <w:r>
              <w:rPr>
                <w:sz w:val="16"/>
              </w:rPr>
              <w:t>Drug Manufacturers - Specialty &amp; Generic</w:t>
            </w:r>
          </w:p>
        </w:tc>
        <w:tc>
          <w:tcPr>
            <w:tcW w:type="dxa" w:w="1202"/>
          </w:tcPr>
          <w:p>
            <w:pPr>
              <w:spacing w:after="0"/>
              <w:jc w:val="right"/>
            </w:pPr>
            <w:r/>
            <w:r>
              <w:rPr>
                <w:sz w:val="16"/>
              </w:rPr>
              <w:t>20</w:t>
            </w:r>
          </w:p>
        </w:tc>
        <w:tc>
          <w:tcPr>
            <w:tcW w:type="dxa" w:w="1202"/>
          </w:tcPr>
          <w:p>
            <w:pPr>
              <w:spacing w:after="0"/>
              <w:jc w:val="right"/>
            </w:pPr>
            <w:r/>
            <w:r>
              <w:rPr>
                <w:sz w:val="16"/>
              </w:rPr>
              <w:t>10</w:t>
            </w:r>
          </w:p>
        </w:tc>
        <w:tc>
          <w:tcPr>
            <w:tcW w:type="dxa" w:w="1202"/>
          </w:tcPr>
          <w:p>
            <w:pPr>
              <w:spacing w:after="0"/>
              <w:jc w:val="right"/>
            </w:pPr>
            <w:r/>
            <w:r>
              <w:rPr>
                <w:sz w:val="16"/>
              </w:rPr>
              <w:t>50.000</w:t>
            </w:r>
          </w:p>
        </w:tc>
        <w:tc>
          <w:tcPr>
            <w:tcW w:type="dxa" w:w="1202"/>
          </w:tcPr>
          <w:p>
            <w:pPr>
              <w:spacing w:after="0"/>
              <w:jc w:val="right"/>
            </w:pPr>
            <w:r/>
            <w:r>
              <w:rPr>
                <w:sz w:val="16"/>
              </w:rPr>
              <w:t>29.929</w:t>
            </w:r>
          </w:p>
        </w:tc>
        <w:tc>
          <w:tcPr>
            <w:tcW w:type="dxa" w:w="1202"/>
          </w:tcPr>
          <w:p>
            <w:pPr>
              <w:spacing w:after="0"/>
              <w:jc w:val="right"/>
            </w:pPr>
            <w:r/>
            <w:r>
              <w:rPr>
                <w:sz w:val="16"/>
              </w:rPr>
              <w:t>70.071</w:t>
            </w:r>
          </w:p>
        </w:tc>
      </w:tr>
      <w:tr>
        <w:tc>
          <w:tcPr>
            <w:tcW w:type="dxa" w:w="3628"/>
            <w:shd w:val="clear" w:color="auto" w:fill="EEF2F9"/>
          </w:tcPr>
          <w:p>
            <w:pPr>
              <w:spacing w:after="0"/>
            </w:pPr>
            <w:r/>
            <w:r>
              <w:rPr>
                <w:sz w:val="16"/>
              </w:rPr>
              <w:t>Internet Content &amp; Information</w:t>
            </w:r>
          </w:p>
        </w:tc>
        <w:tc>
          <w:tcPr>
            <w:tcW w:type="dxa" w:w="1202"/>
            <w:shd w:val="clear" w:color="auto" w:fill="EEF2F9"/>
          </w:tcPr>
          <w:p>
            <w:pPr>
              <w:spacing w:after="0"/>
              <w:jc w:val="right"/>
            </w:pPr>
            <w:r/>
            <w:r>
              <w:rPr>
                <w:sz w:val="16"/>
              </w:rPr>
              <w:t>16</w:t>
            </w:r>
          </w:p>
        </w:tc>
        <w:tc>
          <w:tcPr>
            <w:tcW w:type="dxa" w:w="1202"/>
            <w:shd w:val="clear" w:color="auto" w:fill="EEF2F9"/>
          </w:tcPr>
          <w:p>
            <w:pPr>
              <w:spacing w:after="0"/>
              <w:jc w:val="right"/>
            </w:pPr>
            <w:r/>
            <w:r>
              <w:rPr>
                <w:sz w:val="16"/>
              </w:rPr>
              <w:t>12</w:t>
            </w:r>
          </w:p>
        </w:tc>
        <w:tc>
          <w:tcPr>
            <w:tcW w:type="dxa" w:w="1202"/>
            <w:shd w:val="clear" w:color="auto" w:fill="EEF2F9"/>
          </w:tcPr>
          <w:p>
            <w:pPr>
              <w:spacing w:after="0"/>
              <w:jc w:val="right"/>
            </w:pPr>
            <w:r/>
            <w:r>
              <w:rPr>
                <w:sz w:val="16"/>
              </w:rPr>
              <w:t>75.000</w:t>
            </w:r>
          </w:p>
        </w:tc>
        <w:tc>
          <w:tcPr>
            <w:tcW w:type="dxa" w:w="1202"/>
            <w:shd w:val="clear" w:color="auto" w:fill="EEF2F9"/>
          </w:tcPr>
          <w:p>
            <w:pPr>
              <w:spacing w:after="0"/>
              <w:jc w:val="right"/>
            </w:pPr>
            <w:r/>
            <w:r>
              <w:rPr>
                <w:sz w:val="16"/>
              </w:rPr>
              <w:t>50.501</w:t>
            </w:r>
          </w:p>
        </w:tc>
        <w:tc>
          <w:tcPr>
            <w:tcW w:type="dxa" w:w="1202"/>
            <w:shd w:val="clear" w:color="auto" w:fill="EEF2F9"/>
          </w:tcPr>
          <w:p>
            <w:pPr>
              <w:spacing w:after="0"/>
              <w:jc w:val="right"/>
            </w:pPr>
            <w:r/>
            <w:r>
              <w:rPr>
                <w:sz w:val="16"/>
              </w:rPr>
              <w:t>89.818</w:t>
            </w:r>
          </w:p>
        </w:tc>
      </w:tr>
      <w:tr>
        <w:tc>
          <w:tcPr>
            <w:tcW w:type="dxa" w:w="3628"/>
          </w:tcPr>
          <w:p>
            <w:pPr>
              <w:spacing w:after="0"/>
            </w:pPr>
            <w:r/>
            <w:r>
              <w:rPr>
                <w:sz w:val="16"/>
              </w:rPr>
              <w:t>Capital Markets</w:t>
            </w:r>
          </w:p>
        </w:tc>
        <w:tc>
          <w:tcPr>
            <w:tcW w:type="dxa" w:w="1202"/>
          </w:tcPr>
          <w:p>
            <w:pPr>
              <w:spacing w:after="0"/>
              <w:jc w:val="right"/>
            </w:pPr>
            <w:r/>
            <w:r>
              <w:rPr>
                <w:sz w:val="16"/>
              </w:rPr>
              <w:t>14</w:t>
            </w:r>
          </w:p>
        </w:tc>
        <w:tc>
          <w:tcPr>
            <w:tcW w:type="dxa" w:w="1202"/>
          </w:tcPr>
          <w:p>
            <w:pPr>
              <w:spacing w:after="0"/>
              <w:jc w:val="right"/>
            </w:pPr>
            <w:r/>
            <w:r>
              <w:rPr>
                <w:sz w:val="16"/>
              </w:rPr>
              <w:t>7</w:t>
            </w:r>
          </w:p>
        </w:tc>
        <w:tc>
          <w:tcPr>
            <w:tcW w:type="dxa" w:w="1202"/>
          </w:tcPr>
          <w:p>
            <w:pPr>
              <w:spacing w:after="0"/>
              <w:jc w:val="right"/>
            </w:pPr>
            <w:r/>
            <w:r>
              <w:rPr>
                <w:sz w:val="16"/>
              </w:rPr>
              <w:t>50.000</w:t>
            </w:r>
          </w:p>
        </w:tc>
        <w:tc>
          <w:tcPr>
            <w:tcW w:type="dxa" w:w="1202"/>
          </w:tcPr>
          <w:p>
            <w:pPr>
              <w:spacing w:after="0"/>
              <w:jc w:val="right"/>
            </w:pPr>
            <w:r/>
            <w:r>
              <w:rPr>
                <w:sz w:val="16"/>
              </w:rPr>
              <w:t>26.799</w:t>
            </w:r>
          </w:p>
        </w:tc>
        <w:tc>
          <w:tcPr>
            <w:tcW w:type="dxa" w:w="1202"/>
          </w:tcPr>
          <w:p>
            <w:pPr>
              <w:spacing w:after="0"/>
              <w:jc w:val="right"/>
            </w:pPr>
            <w:r/>
            <w:r>
              <w:rPr>
                <w:sz w:val="16"/>
              </w:rPr>
              <w:t>73.201</w:t>
            </w:r>
          </w:p>
        </w:tc>
      </w:tr>
      <w:tr>
        <w:tc>
          <w:tcPr>
            <w:tcW w:type="dxa" w:w="3628"/>
            <w:shd w:val="clear" w:color="auto" w:fill="EEF2F9"/>
          </w:tcPr>
          <w:p>
            <w:pPr>
              <w:spacing w:after="0"/>
            </w:pPr>
            <w:r/>
            <w:r>
              <w:rPr>
                <w:sz w:val="16"/>
              </w:rPr>
              <w:t>Medical Care Facilities</w:t>
            </w:r>
          </w:p>
        </w:tc>
        <w:tc>
          <w:tcPr>
            <w:tcW w:type="dxa" w:w="1202"/>
            <w:shd w:val="clear" w:color="auto" w:fill="EEF2F9"/>
          </w:tcPr>
          <w:p>
            <w:pPr>
              <w:spacing w:after="0"/>
              <w:jc w:val="right"/>
            </w:pPr>
            <w:r/>
            <w:r>
              <w:rPr>
                <w:sz w:val="16"/>
              </w:rPr>
              <w:t>14</w:t>
            </w:r>
          </w:p>
        </w:tc>
        <w:tc>
          <w:tcPr>
            <w:tcW w:type="dxa" w:w="1202"/>
            <w:shd w:val="clear" w:color="auto" w:fill="EEF2F9"/>
          </w:tcPr>
          <w:p>
            <w:pPr>
              <w:spacing w:after="0"/>
              <w:jc w:val="right"/>
            </w:pPr>
            <w:r/>
            <w:r>
              <w:rPr>
                <w:sz w:val="16"/>
              </w:rPr>
              <w:t>9</w:t>
            </w:r>
          </w:p>
        </w:tc>
        <w:tc>
          <w:tcPr>
            <w:tcW w:type="dxa" w:w="1202"/>
            <w:shd w:val="clear" w:color="auto" w:fill="EEF2F9"/>
          </w:tcPr>
          <w:p>
            <w:pPr>
              <w:spacing w:after="0"/>
              <w:jc w:val="right"/>
            </w:pPr>
            <w:r/>
            <w:r>
              <w:rPr>
                <w:sz w:val="16"/>
              </w:rPr>
              <w:t>64.286</w:t>
            </w:r>
          </w:p>
        </w:tc>
        <w:tc>
          <w:tcPr>
            <w:tcW w:type="dxa" w:w="1202"/>
            <w:shd w:val="clear" w:color="auto" w:fill="EEF2F9"/>
          </w:tcPr>
          <w:p>
            <w:pPr>
              <w:spacing w:after="0"/>
              <w:jc w:val="right"/>
            </w:pPr>
            <w:r/>
            <w:r>
              <w:rPr>
                <w:sz w:val="16"/>
              </w:rPr>
              <w:t>38.764</w:t>
            </w:r>
          </w:p>
        </w:tc>
        <w:tc>
          <w:tcPr>
            <w:tcW w:type="dxa" w:w="1202"/>
            <w:shd w:val="clear" w:color="auto" w:fill="EEF2F9"/>
          </w:tcPr>
          <w:p>
            <w:pPr>
              <w:spacing w:after="0"/>
              <w:jc w:val="right"/>
            </w:pPr>
            <w:r/>
            <w:r>
              <w:rPr>
                <w:sz w:val="16"/>
              </w:rPr>
              <w:t>83.656</w:t>
            </w:r>
          </w:p>
        </w:tc>
      </w:tr>
      <w:tr>
        <w:tc>
          <w:tcPr>
            <w:tcW w:type="dxa" w:w="3628"/>
          </w:tcPr>
          <w:p>
            <w:pPr>
              <w:spacing w:after="0"/>
            </w:pPr>
            <w:r/>
            <w:r>
              <w:rPr>
                <w:sz w:val="16"/>
              </w:rPr>
              <w:t>Semiconductors</w:t>
            </w:r>
          </w:p>
        </w:tc>
        <w:tc>
          <w:tcPr>
            <w:tcW w:type="dxa" w:w="1202"/>
          </w:tcPr>
          <w:p>
            <w:pPr>
              <w:spacing w:after="0"/>
              <w:jc w:val="right"/>
            </w:pPr>
            <w:r/>
            <w:r>
              <w:rPr>
                <w:sz w:val="16"/>
              </w:rPr>
              <w:t>13</w:t>
            </w:r>
          </w:p>
        </w:tc>
        <w:tc>
          <w:tcPr>
            <w:tcW w:type="dxa" w:w="1202"/>
          </w:tcPr>
          <w:p>
            <w:pPr>
              <w:spacing w:after="0"/>
              <w:jc w:val="right"/>
            </w:pPr>
            <w:r/>
            <w:r>
              <w:rPr>
                <w:sz w:val="16"/>
              </w:rPr>
              <w:t>11</w:t>
            </w:r>
          </w:p>
        </w:tc>
        <w:tc>
          <w:tcPr>
            <w:tcW w:type="dxa" w:w="1202"/>
          </w:tcPr>
          <w:p>
            <w:pPr>
              <w:spacing w:after="0"/>
              <w:jc w:val="right"/>
            </w:pPr>
            <w:r/>
            <w:r>
              <w:rPr>
                <w:sz w:val="16"/>
              </w:rPr>
              <w:t>84.615</w:t>
            </w:r>
          </w:p>
        </w:tc>
        <w:tc>
          <w:tcPr>
            <w:tcW w:type="dxa" w:w="1202"/>
          </w:tcPr>
          <w:p>
            <w:pPr>
              <w:spacing w:after="0"/>
              <w:jc w:val="right"/>
            </w:pPr>
            <w:r/>
            <w:r>
              <w:rPr>
                <w:sz w:val="16"/>
              </w:rPr>
              <w:t>57.765</w:t>
            </w:r>
          </w:p>
        </w:tc>
        <w:tc>
          <w:tcPr>
            <w:tcW w:type="dxa" w:w="1202"/>
          </w:tcPr>
          <w:p>
            <w:pPr>
              <w:spacing w:after="0"/>
              <w:jc w:val="right"/>
            </w:pPr>
            <w:r/>
            <w:r>
              <w:rPr>
                <w:sz w:val="16"/>
              </w:rPr>
              <w:t>95.674</w:t>
            </w:r>
          </w:p>
        </w:tc>
      </w:tr>
      <w:tr>
        <w:tc>
          <w:tcPr>
            <w:tcW w:type="dxa" w:w="3628"/>
            <w:shd w:val="clear" w:color="auto" w:fill="EEF2F9"/>
          </w:tcPr>
          <w:p>
            <w:pPr>
              <w:spacing w:after="0"/>
            </w:pPr>
            <w:r/>
            <w:r>
              <w:rPr>
                <w:sz w:val="16"/>
              </w:rPr>
              <w:t>Internet Retail</w:t>
            </w:r>
          </w:p>
        </w:tc>
        <w:tc>
          <w:tcPr>
            <w:tcW w:type="dxa" w:w="1202"/>
            <w:shd w:val="clear" w:color="auto" w:fill="EEF2F9"/>
          </w:tcPr>
          <w:p>
            <w:pPr>
              <w:spacing w:after="0"/>
              <w:jc w:val="right"/>
            </w:pPr>
            <w:r/>
            <w:r>
              <w:rPr>
                <w:sz w:val="16"/>
              </w:rPr>
              <w:t>13</w:t>
            </w:r>
          </w:p>
        </w:tc>
        <w:tc>
          <w:tcPr>
            <w:tcW w:type="dxa" w:w="1202"/>
            <w:shd w:val="clear" w:color="auto" w:fill="EEF2F9"/>
          </w:tcPr>
          <w:p>
            <w:pPr>
              <w:spacing w:after="0"/>
              <w:jc w:val="right"/>
            </w:pPr>
            <w:r/>
            <w:r>
              <w:rPr>
                <w:sz w:val="16"/>
              </w:rPr>
              <w:t>11</w:t>
            </w:r>
          </w:p>
        </w:tc>
        <w:tc>
          <w:tcPr>
            <w:tcW w:type="dxa" w:w="1202"/>
            <w:shd w:val="clear" w:color="auto" w:fill="EEF2F9"/>
          </w:tcPr>
          <w:p>
            <w:pPr>
              <w:spacing w:after="0"/>
              <w:jc w:val="right"/>
            </w:pPr>
            <w:r/>
            <w:r>
              <w:rPr>
                <w:sz w:val="16"/>
              </w:rPr>
              <w:t>84.615</w:t>
            </w:r>
          </w:p>
        </w:tc>
        <w:tc>
          <w:tcPr>
            <w:tcW w:type="dxa" w:w="1202"/>
            <w:shd w:val="clear" w:color="auto" w:fill="EEF2F9"/>
          </w:tcPr>
          <w:p>
            <w:pPr>
              <w:spacing w:after="0"/>
              <w:jc w:val="right"/>
            </w:pPr>
            <w:r/>
            <w:r>
              <w:rPr>
                <w:sz w:val="16"/>
              </w:rPr>
              <w:t>57.765</w:t>
            </w:r>
          </w:p>
        </w:tc>
        <w:tc>
          <w:tcPr>
            <w:tcW w:type="dxa" w:w="1202"/>
            <w:shd w:val="clear" w:color="auto" w:fill="EEF2F9"/>
          </w:tcPr>
          <w:p>
            <w:pPr>
              <w:spacing w:after="0"/>
              <w:jc w:val="right"/>
            </w:pPr>
            <w:r/>
            <w:r>
              <w:rPr>
                <w:sz w:val="16"/>
              </w:rPr>
              <w:t>95.674</w:t>
            </w:r>
          </w:p>
        </w:tc>
      </w:tr>
      <w:tr>
        <w:tc>
          <w:tcPr>
            <w:tcW w:type="dxa" w:w="3628"/>
          </w:tcPr>
          <w:p>
            <w:pPr>
              <w:spacing w:after="0"/>
            </w:pPr>
            <w:r/>
            <w:r>
              <w:rPr>
                <w:sz w:val="16"/>
              </w:rPr>
              <w:t>Restaurants</w:t>
            </w:r>
          </w:p>
        </w:tc>
        <w:tc>
          <w:tcPr>
            <w:tcW w:type="dxa" w:w="1202"/>
          </w:tcPr>
          <w:p>
            <w:pPr>
              <w:spacing w:after="0"/>
              <w:jc w:val="right"/>
            </w:pPr>
            <w:r/>
            <w:r>
              <w:rPr>
                <w:sz w:val="16"/>
              </w:rPr>
              <w:t>13</w:t>
            </w:r>
          </w:p>
        </w:tc>
        <w:tc>
          <w:tcPr>
            <w:tcW w:type="dxa" w:w="1202"/>
          </w:tcPr>
          <w:p>
            <w:pPr>
              <w:spacing w:after="0"/>
              <w:jc w:val="right"/>
            </w:pPr>
            <w:r/>
            <w:r>
              <w:rPr>
                <w:sz w:val="16"/>
              </w:rPr>
              <w:t>10</w:t>
            </w:r>
          </w:p>
        </w:tc>
        <w:tc>
          <w:tcPr>
            <w:tcW w:type="dxa" w:w="1202"/>
          </w:tcPr>
          <w:p>
            <w:pPr>
              <w:spacing w:after="0"/>
              <w:jc w:val="right"/>
            </w:pPr>
            <w:r/>
            <w:r>
              <w:rPr>
                <w:sz w:val="16"/>
              </w:rPr>
              <w:t>76.923</w:t>
            </w:r>
          </w:p>
        </w:tc>
        <w:tc>
          <w:tcPr>
            <w:tcW w:type="dxa" w:w="1202"/>
          </w:tcPr>
          <w:p>
            <w:pPr>
              <w:spacing w:after="0"/>
              <w:jc w:val="right"/>
            </w:pPr>
            <w:r/>
            <w:r>
              <w:rPr>
                <w:sz w:val="16"/>
              </w:rPr>
              <w:t>49.743</w:t>
            </w:r>
          </w:p>
        </w:tc>
        <w:tc>
          <w:tcPr>
            <w:tcW w:type="dxa" w:w="1202"/>
          </w:tcPr>
          <w:p>
            <w:pPr>
              <w:spacing w:after="0"/>
              <w:jc w:val="right"/>
            </w:pPr>
            <w:r/>
            <w:r>
              <w:rPr>
                <w:sz w:val="16"/>
              </w:rPr>
              <w:t>91.821</w:t>
            </w:r>
          </w:p>
        </w:tc>
      </w:tr>
      <w:tr>
        <w:tc>
          <w:tcPr>
            <w:tcW w:type="dxa" w:w="3628"/>
            <w:shd w:val="clear" w:color="auto" w:fill="EEF2F9"/>
          </w:tcPr>
          <w:p>
            <w:pPr>
              <w:spacing w:after="0"/>
            </w:pPr>
            <w:r/>
            <w:r>
              <w:rPr>
                <w:sz w:val="16"/>
              </w:rPr>
              <w:t>Diagnostics &amp; Research</w:t>
            </w:r>
          </w:p>
        </w:tc>
        <w:tc>
          <w:tcPr>
            <w:tcW w:type="dxa" w:w="1202"/>
            <w:shd w:val="clear" w:color="auto" w:fill="EEF2F9"/>
          </w:tcPr>
          <w:p>
            <w:pPr>
              <w:spacing w:after="0"/>
              <w:jc w:val="right"/>
            </w:pPr>
            <w:r/>
            <w:r>
              <w:rPr>
                <w:sz w:val="16"/>
              </w:rPr>
              <w:t>13</w:t>
            </w:r>
          </w:p>
        </w:tc>
        <w:tc>
          <w:tcPr>
            <w:tcW w:type="dxa" w:w="1202"/>
            <w:shd w:val="clear" w:color="auto" w:fill="EEF2F9"/>
          </w:tcPr>
          <w:p>
            <w:pPr>
              <w:spacing w:after="0"/>
              <w:jc w:val="right"/>
            </w:pPr>
            <w:r/>
            <w:r>
              <w:rPr>
                <w:sz w:val="16"/>
              </w:rPr>
              <w:t>10</w:t>
            </w:r>
          </w:p>
        </w:tc>
        <w:tc>
          <w:tcPr>
            <w:tcW w:type="dxa" w:w="1202"/>
            <w:shd w:val="clear" w:color="auto" w:fill="EEF2F9"/>
          </w:tcPr>
          <w:p>
            <w:pPr>
              <w:spacing w:after="0"/>
              <w:jc w:val="right"/>
            </w:pPr>
            <w:r/>
            <w:r>
              <w:rPr>
                <w:sz w:val="16"/>
              </w:rPr>
              <w:t>76.923</w:t>
            </w:r>
          </w:p>
        </w:tc>
        <w:tc>
          <w:tcPr>
            <w:tcW w:type="dxa" w:w="1202"/>
            <w:shd w:val="clear" w:color="auto" w:fill="EEF2F9"/>
          </w:tcPr>
          <w:p>
            <w:pPr>
              <w:spacing w:after="0"/>
              <w:jc w:val="right"/>
            </w:pPr>
            <w:r/>
            <w:r>
              <w:rPr>
                <w:sz w:val="16"/>
              </w:rPr>
              <w:t>49.743</w:t>
            </w:r>
          </w:p>
        </w:tc>
        <w:tc>
          <w:tcPr>
            <w:tcW w:type="dxa" w:w="1202"/>
            <w:shd w:val="clear" w:color="auto" w:fill="EEF2F9"/>
          </w:tcPr>
          <w:p>
            <w:pPr>
              <w:spacing w:after="0"/>
              <w:jc w:val="right"/>
            </w:pPr>
            <w:r/>
            <w:r>
              <w:rPr>
                <w:sz w:val="16"/>
              </w:rPr>
              <w:t>91.821</w:t>
            </w:r>
          </w:p>
        </w:tc>
      </w:tr>
      <w:tr>
        <w:tc>
          <w:tcPr>
            <w:tcW w:type="dxa" w:w="3628"/>
          </w:tcPr>
          <w:p>
            <w:pPr>
              <w:spacing w:after="0"/>
            </w:pPr>
            <w:r/>
            <w:r>
              <w:rPr>
                <w:sz w:val="16"/>
              </w:rPr>
              <w:t>Asset Management</w:t>
            </w:r>
          </w:p>
        </w:tc>
        <w:tc>
          <w:tcPr>
            <w:tcW w:type="dxa" w:w="1202"/>
          </w:tcPr>
          <w:p>
            <w:pPr>
              <w:spacing w:after="0"/>
              <w:jc w:val="right"/>
            </w:pPr>
            <w:r/>
            <w:r>
              <w:rPr>
                <w:sz w:val="16"/>
              </w:rPr>
              <w:t>12</w:t>
            </w:r>
          </w:p>
        </w:tc>
        <w:tc>
          <w:tcPr>
            <w:tcW w:type="dxa" w:w="1202"/>
          </w:tcPr>
          <w:p>
            <w:pPr>
              <w:spacing w:after="0"/>
              <w:jc w:val="right"/>
            </w:pPr>
            <w:r/>
            <w:r>
              <w:rPr>
                <w:sz w:val="16"/>
              </w:rPr>
              <w:t>4</w:t>
            </w:r>
          </w:p>
        </w:tc>
        <w:tc>
          <w:tcPr>
            <w:tcW w:type="dxa" w:w="1202"/>
          </w:tcPr>
          <w:p>
            <w:pPr>
              <w:spacing w:after="0"/>
              <w:jc w:val="right"/>
            </w:pPr>
            <w:r/>
            <w:r>
              <w:rPr>
                <w:sz w:val="16"/>
              </w:rPr>
              <w:t>33.333</w:t>
            </w:r>
          </w:p>
        </w:tc>
        <w:tc>
          <w:tcPr>
            <w:tcW w:type="dxa" w:w="1202"/>
          </w:tcPr>
          <w:p>
            <w:pPr>
              <w:spacing w:after="0"/>
              <w:jc w:val="right"/>
            </w:pPr>
            <w:r/>
            <w:r>
              <w:rPr>
                <w:sz w:val="16"/>
              </w:rPr>
              <w:t>13.812</w:t>
            </w:r>
          </w:p>
        </w:tc>
        <w:tc>
          <w:tcPr>
            <w:tcW w:type="dxa" w:w="1202"/>
          </w:tcPr>
          <w:p>
            <w:pPr>
              <w:spacing w:after="0"/>
              <w:jc w:val="right"/>
            </w:pPr>
            <w:r/>
            <w:r>
              <w:rPr>
                <w:sz w:val="16"/>
              </w:rPr>
              <w:t>60.938</w:t>
            </w:r>
          </w:p>
        </w:tc>
      </w:tr>
      <w:tr>
        <w:tc>
          <w:tcPr>
            <w:tcW w:type="dxa" w:w="3628"/>
            <w:shd w:val="clear" w:color="auto" w:fill="EEF2F9"/>
          </w:tcPr>
          <w:p>
            <w:pPr>
              <w:spacing w:after="0"/>
            </w:pPr>
            <w:r/>
            <w:r>
              <w:rPr>
                <w:sz w:val="16"/>
              </w:rPr>
              <w:t>Oil &amp; Gas Equipment &amp; Services</w:t>
            </w:r>
          </w:p>
        </w:tc>
        <w:tc>
          <w:tcPr>
            <w:tcW w:type="dxa" w:w="1202"/>
            <w:shd w:val="clear" w:color="auto" w:fill="EEF2F9"/>
          </w:tcPr>
          <w:p>
            <w:pPr>
              <w:spacing w:after="0"/>
              <w:jc w:val="right"/>
            </w:pPr>
            <w:r/>
            <w:r>
              <w:rPr>
                <w:sz w:val="16"/>
              </w:rPr>
              <w:t>12</w:t>
            </w:r>
          </w:p>
        </w:tc>
        <w:tc>
          <w:tcPr>
            <w:tcW w:type="dxa" w:w="1202"/>
            <w:shd w:val="clear" w:color="auto" w:fill="EEF2F9"/>
          </w:tcPr>
          <w:p>
            <w:pPr>
              <w:spacing w:after="0"/>
              <w:jc w:val="right"/>
            </w:pPr>
            <w:r/>
            <w:r>
              <w:rPr>
                <w:sz w:val="16"/>
              </w:rPr>
              <w:t>6</w:t>
            </w:r>
          </w:p>
        </w:tc>
        <w:tc>
          <w:tcPr>
            <w:tcW w:type="dxa" w:w="1202"/>
            <w:shd w:val="clear" w:color="auto" w:fill="EEF2F9"/>
          </w:tcPr>
          <w:p>
            <w:pPr>
              <w:spacing w:after="0"/>
              <w:jc w:val="right"/>
            </w:pPr>
            <w:r/>
            <w:r>
              <w:rPr>
                <w:sz w:val="16"/>
              </w:rPr>
              <w:t>50.000</w:t>
            </w:r>
          </w:p>
        </w:tc>
        <w:tc>
          <w:tcPr>
            <w:tcW w:type="dxa" w:w="1202"/>
            <w:shd w:val="clear" w:color="auto" w:fill="EEF2F9"/>
          </w:tcPr>
          <w:p>
            <w:pPr>
              <w:spacing w:after="0"/>
              <w:jc w:val="right"/>
            </w:pPr>
            <w:r/>
            <w:r>
              <w:rPr>
                <w:sz w:val="16"/>
              </w:rPr>
              <w:t>25.378</w:t>
            </w:r>
          </w:p>
        </w:tc>
        <w:tc>
          <w:tcPr>
            <w:tcW w:type="dxa" w:w="1202"/>
            <w:shd w:val="clear" w:color="auto" w:fill="EEF2F9"/>
          </w:tcPr>
          <w:p>
            <w:pPr>
              <w:spacing w:after="0"/>
              <w:jc w:val="right"/>
            </w:pPr>
            <w:r/>
            <w:r>
              <w:rPr>
                <w:sz w:val="16"/>
              </w:rPr>
              <w:t>74.622</w:t>
            </w:r>
          </w:p>
        </w:tc>
      </w:tr>
      <w:tr>
        <w:tc>
          <w:tcPr>
            <w:tcW w:type="dxa" w:w="3628"/>
          </w:tcPr>
          <w:p>
            <w:pPr>
              <w:spacing w:after="0"/>
            </w:pPr>
            <w:r/>
            <w:r>
              <w:rPr>
                <w:sz w:val="16"/>
              </w:rPr>
              <w:t>Health Information Services</w:t>
            </w:r>
          </w:p>
        </w:tc>
        <w:tc>
          <w:tcPr>
            <w:tcW w:type="dxa" w:w="1202"/>
          </w:tcPr>
          <w:p>
            <w:pPr>
              <w:spacing w:after="0"/>
              <w:jc w:val="right"/>
            </w:pPr>
            <w:r/>
            <w:r>
              <w:rPr>
                <w:sz w:val="16"/>
              </w:rPr>
              <w:t>12</w:t>
            </w:r>
          </w:p>
        </w:tc>
        <w:tc>
          <w:tcPr>
            <w:tcW w:type="dxa" w:w="1202"/>
          </w:tcPr>
          <w:p>
            <w:pPr>
              <w:spacing w:after="0"/>
              <w:jc w:val="right"/>
            </w:pPr>
            <w:r/>
            <w:r>
              <w:rPr>
                <w:sz w:val="16"/>
              </w:rPr>
              <w:t>7</w:t>
            </w:r>
          </w:p>
        </w:tc>
        <w:tc>
          <w:tcPr>
            <w:tcW w:type="dxa" w:w="1202"/>
          </w:tcPr>
          <w:p>
            <w:pPr>
              <w:spacing w:after="0"/>
              <w:jc w:val="right"/>
            </w:pPr>
            <w:r/>
            <w:r>
              <w:rPr>
                <w:sz w:val="16"/>
              </w:rPr>
              <w:t>58.333</w:t>
            </w:r>
          </w:p>
        </w:tc>
        <w:tc>
          <w:tcPr>
            <w:tcW w:type="dxa" w:w="1202"/>
          </w:tcPr>
          <w:p>
            <w:pPr>
              <w:spacing w:after="0"/>
              <w:jc w:val="right"/>
            </w:pPr>
            <w:r/>
            <w:r>
              <w:rPr>
                <w:sz w:val="16"/>
              </w:rPr>
              <w:t>31.951</w:t>
            </w:r>
          </w:p>
        </w:tc>
        <w:tc>
          <w:tcPr>
            <w:tcW w:type="dxa" w:w="1202"/>
          </w:tcPr>
          <w:p>
            <w:pPr>
              <w:spacing w:after="0"/>
              <w:jc w:val="right"/>
            </w:pPr>
            <w:r/>
            <w:r>
              <w:rPr>
                <w:sz w:val="16"/>
              </w:rPr>
              <w:t>80.674</w:t>
            </w:r>
          </w:p>
        </w:tc>
      </w:tr>
      <w:tr>
        <w:tc>
          <w:tcPr>
            <w:tcW w:type="dxa" w:w="3628"/>
            <w:shd w:val="clear" w:color="auto" w:fill="EEF2F9"/>
          </w:tcPr>
          <w:p>
            <w:pPr>
              <w:spacing w:after="0"/>
            </w:pPr>
            <w:r/>
            <w:r>
              <w:rPr>
                <w:sz w:val="16"/>
              </w:rPr>
              <w:t>All other industries</w:t>
            </w:r>
          </w:p>
        </w:tc>
        <w:tc>
          <w:tcPr>
            <w:tcW w:type="dxa" w:w="1202"/>
            <w:shd w:val="clear" w:color="auto" w:fill="EEF2F9"/>
          </w:tcPr>
          <w:p>
            <w:pPr>
              <w:spacing w:after="0"/>
              <w:jc w:val="right"/>
            </w:pPr>
            <w:r/>
            <w:r>
              <w:rPr>
                <w:sz w:val="16"/>
              </w:rPr>
              <w:t>385</w:t>
            </w:r>
          </w:p>
        </w:tc>
        <w:tc>
          <w:tcPr>
            <w:tcW w:type="dxa" w:w="1202"/>
            <w:shd w:val="clear" w:color="auto" w:fill="EEF2F9"/>
          </w:tcPr>
          <w:p>
            <w:pPr>
              <w:spacing w:after="0"/>
              <w:jc w:val="right"/>
            </w:pPr>
            <w:r/>
            <w:r>
              <w:rPr>
                <w:sz w:val="16"/>
              </w:rPr>
              <w:t>217</w:t>
            </w:r>
          </w:p>
        </w:tc>
        <w:tc>
          <w:tcPr>
            <w:tcW w:type="dxa" w:w="1202"/>
            <w:shd w:val="clear" w:color="auto" w:fill="EEF2F9"/>
          </w:tcPr>
          <w:p>
            <w:pPr>
              <w:spacing w:after="0"/>
              <w:jc w:val="right"/>
            </w:pPr>
            <w:r/>
            <w:r>
              <w:rPr>
                <w:sz w:val="16"/>
              </w:rPr>
              <w:t>56.364</w:t>
            </w:r>
          </w:p>
        </w:tc>
        <w:tc>
          <w:tcPr>
            <w:tcW w:type="dxa" w:w="1202"/>
            <w:shd w:val="clear" w:color="auto" w:fill="EEF2F9"/>
          </w:tcPr>
          <w:p>
            <w:pPr>
              <w:spacing w:after="0"/>
              <w:jc w:val="right"/>
            </w:pPr>
            <w:r/>
            <w:r>
              <w:rPr>
                <w:sz w:val="16"/>
              </w:rPr>
              <w:t>51.371</w:t>
            </w:r>
          </w:p>
        </w:tc>
        <w:tc>
          <w:tcPr>
            <w:tcW w:type="dxa" w:w="1202"/>
            <w:shd w:val="clear" w:color="auto" w:fill="EEF2F9"/>
          </w:tcPr>
          <w:p>
            <w:pPr>
              <w:spacing w:after="0"/>
              <w:jc w:val="right"/>
            </w:pPr>
            <w:r/>
            <w:r>
              <w:rPr>
                <w:sz w:val="16"/>
              </w:rPr>
              <w:t>61.231</w:t>
            </w:r>
          </w:p>
        </w:tc>
      </w:tr>
    </w:tbl>
    <w:p>
      <w:pPr>
        <w:spacing w:after="40"/>
      </w:pPr>
    </w:p>
    <w:p>
      <w:pPr>
        <w:pStyle w:val="Heading2"/>
      </w:pPr>
      <w:r>
        <w:t>2.3  Underpricing by underwriter quality, exchange and governance</w:t>
      </w:r>
    </w:p>
    <w:p>
      <w:pPr>
        <w:keepNext/>
        <w:jc w:val="center"/>
      </w:pPr>
      <w:r>
        <w:drawing>
          <wp:inline xmlns:a="http://schemas.openxmlformats.org/drawingml/2006/main" xmlns:pic="http://schemas.openxmlformats.org/drawingml/2006/picture">
            <wp:extent cx="4320000" cy="2658462"/>
            <wp:docPr id="4" name="Picture 4"/>
            <wp:cNvGraphicFramePr>
              <a:graphicFrameLocks noChangeAspect="1"/>
            </wp:cNvGraphicFramePr>
            <a:graphic>
              <a:graphicData uri="http://schemas.openxmlformats.org/drawingml/2006/picture">
                <pic:pic>
                  <pic:nvPicPr>
                    <pic:cNvPr id="0" name="desc_fold2026_by_underwriter.png"/>
                    <pic:cNvPicPr/>
                  </pic:nvPicPr>
                  <pic:blipFill>
                    <a:blip r:embed="rId13"/>
                    <a:stretch>
                      <a:fillRect/>
                    </a:stretch>
                  </pic:blipFill>
                  <pic:spPr>
                    <a:xfrm>
                      <a:off x="0" y="0"/>
                      <a:ext cx="4320000" cy="2658462"/>
                    </a:xfrm>
                    <a:prstGeom prst="rect"/>
                  </pic:spPr>
                </pic:pic>
              </a:graphicData>
            </a:graphic>
          </wp:inline>
        </w:drawing>
      </w:r>
    </w:p>
    <w:p>
      <w:pPr>
        <w:jc w:val="center"/>
      </w:pPr>
      <w:r>
        <w:rPr>
          <w:b w:val="0"/>
          <w:i/>
          <w:sz w:val="17"/>
        </w:rPr>
        <w:t>Figure 4. Underpricing by underwriter reputation tier.</w:t>
      </w:r>
    </w:p>
    <w:p>
      <w:pPr>
        <w:keepNext/>
        <w:spacing w:after="40"/>
      </w:pPr>
      <w:r>
        <w:rPr>
          <w:b/>
          <w:i w:val="0"/>
          <w:sz w:val="18"/>
        </w:rPr>
        <w:t>Table 4. Underpricing by underwriter reputation</w:t>
      </w:r>
    </w:p>
    <w:tbl>
      <w:tblPr>
        <w:tblStyle w:val="TableGrid"/>
        <w:tblW w:type="auto" w:w="0"/>
        <w:jc w:val="center"/>
        <w:tblLayout w:type="fixed"/>
        <w:tblLook w:firstColumn="1" w:firstRow="1" w:lastColumn="0" w:lastRow="0" w:noHBand="0" w:noVBand="1" w:val="04A0"/>
      </w:tblPr>
      <w:tblGrid>
        <w:gridCol w:w="1814"/>
        <w:gridCol w:w="1565"/>
        <w:gridCol w:w="1565"/>
        <w:gridCol w:w="1565"/>
        <w:gridCol w:w="1565"/>
        <w:gridCol w:w="1565"/>
      </w:tblGrid>
      <w:tr>
        <w:trPr>
          <w:tblHeader w:val="true"/>
        </w:trPr>
        <w:tc>
          <w:tcPr>
            <w:tcW w:type="dxa" w:w="1814"/>
            <w:shd w:val="clear" w:color="auto" w:fill="2F5496"/>
          </w:tcPr>
          <w:p>
            <w:pPr>
              <w:spacing w:after="0"/>
            </w:pPr>
            <w:r/>
            <w:r>
              <w:rPr>
                <w:b/>
                <w:color w:val="FFFFFF"/>
                <w:sz w:val="16"/>
              </w:rPr>
              <w:t>underwriter tier</w:t>
            </w:r>
          </w:p>
        </w:tc>
        <w:tc>
          <w:tcPr>
            <w:tcW w:type="dxa" w:w="1565"/>
            <w:shd w:val="clear" w:color="auto" w:fill="2F5496"/>
          </w:tcPr>
          <w:p>
            <w:pPr>
              <w:spacing w:after="0"/>
            </w:pPr>
            <w:r/>
            <w:r>
              <w:rPr>
                <w:b/>
                <w:color w:val="FFFFFF"/>
                <w:sz w:val="16"/>
              </w:rPr>
              <w:t>n</w:t>
            </w:r>
          </w:p>
        </w:tc>
        <w:tc>
          <w:tcPr>
            <w:tcW w:type="dxa" w:w="1565"/>
            <w:shd w:val="clear" w:color="auto" w:fill="2F5496"/>
          </w:tcPr>
          <w:p>
            <w:pPr>
              <w:spacing w:after="0"/>
            </w:pPr>
            <w:r/>
            <w:r>
              <w:rPr>
                <w:b/>
                <w:color w:val="FFFFFF"/>
                <w:sz w:val="16"/>
              </w:rPr>
              <w:t>n underpriced</w:t>
            </w:r>
          </w:p>
        </w:tc>
        <w:tc>
          <w:tcPr>
            <w:tcW w:type="dxa" w:w="1565"/>
            <w:shd w:val="clear" w:color="auto" w:fill="2F5496"/>
          </w:tcPr>
          <w:p>
            <w:pPr>
              <w:spacing w:after="0"/>
            </w:pPr>
            <w:r/>
            <w:r>
              <w:rPr>
                <w:b/>
                <w:color w:val="FFFFFF"/>
                <w:sz w:val="16"/>
              </w:rPr>
              <w:t>underpricing rate pct</w:t>
            </w:r>
          </w:p>
        </w:tc>
        <w:tc>
          <w:tcPr>
            <w:tcW w:type="dxa" w:w="1565"/>
            <w:shd w:val="clear" w:color="auto" w:fill="2F5496"/>
          </w:tcPr>
          <w:p>
            <w:pPr>
              <w:spacing w:after="0"/>
            </w:pPr>
            <w:r/>
            <w:r>
              <w:rPr>
                <w:b/>
                <w:color w:val="FFFFFF"/>
                <w:sz w:val="16"/>
              </w:rPr>
              <w:t>ci low pct</w:t>
            </w:r>
          </w:p>
        </w:tc>
        <w:tc>
          <w:tcPr>
            <w:tcW w:type="dxa" w:w="1565"/>
            <w:shd w:val="clear" w:color="auto" w:fill="2F5496"/>
          </w:tcPr>
          <w:p>
            <w:pPr>
              <w:spacing w:after="0"/>
            </w:pPr>
            <w:r/>
            <w:r>
              <w:rPr>
                <w:b/>
                <w:color w:val="FFFFFF"/>
                <w:sz w:val="16"/>
              </w:rPr>
              <w:t>ci high pct</w:t>
            </w:r>
          </w:p>
        </w:tc>
      </w:tr>
      <w:tr>
        <w:tc>
          <w:tcPr>
            <w:tcW w:type="dxa" w:w="1814"/>
          </w:tcPr>
          <w:p>
            <w:pPr>
              <w:spacing w:after="0"/>
            </w:pPr>
            <w:r/>
            <w:r>
              <w:rPr>
                <w:sz w:val="16"/>
              </w:rPr>
              <w:t>Tier 1</w:t>
            </w:r>
          </w:p>
        </w:tc>
        <w:tc>
          <w:tcPr>
            <w:tcW w:type="dxa" w:w="1565"/>
          </w:tcPr>
          <w:p>
            <w:pPr>
              <w:spacing w:after="0"/>
              <w:jc w:val="right"/>
            </w:pPr>
            <w:r/>
            <w:r>
              <w:rPr>
                <w:sz w:val="16"/>
              </w:rPr>
              <w:t>537</w:t>
            </w:r>
          </w:p>
        </w:tc>
        <w:tc>
          <w:tcPr>
            <w:tcW w:type="dxa" w:w="1565"/>
          </w:tcPr>
          <w:p>
            <w:pPr>
              <w:spacing w:after="0"/>
              <w:jc w:val="right"/>
            </w:pPr>
            <w:r/>
            <w:r>
              <w:rPr>
                <w:sz w:val="16"/>
              </w:rPr>
              <w:t>357</w:t>
            </w:r>
          </w:p>
        </w:tc>
        <w:tc>
          <w:tcPr>
            <w:tcW w:type="dxa" w:w="1565"/>
          </w:tcPr>
          <w:p>
            <w:pPr>
              <w:spacing w:after="0"/>
              <w:jc w:val="right"/>
            </w:pPr>
            <w:r/>
            <w:r>
              <w:rPr>
                <w:sz w:val="16"/>
              </w:rPr>
              <w:t>66.480</w:t>
            </w:r>
          </w:p>
        </w:tc>
        <w:tc>
          <w:tcPr>
            <w:tcW w:type="dxa" w:w="1565"/>
          </w:tcPr>
          <w:p>
            <w:pPr>
              <w:spacing w:after="0"/>
              <w:jc w:val="right"/>
            </w:pPr>
            <w:r/>
            <w:r>
              <w:rPr>
                <w:sz w:val="16"/>
              </w:rPr>
              <w:t>62.383</w:t>
            </w:r>
          </w:p>
        </w:tc>
        <w:tc>
          <w:tcPr>
            <w:tcW w:type="dxa" w:w="1565"/>
          </w:tcPr>
          <w:p>
            <w:pPr>
              <w:spacing w:after="0"/>
              <w:jc w:val="right"/>
            </w:pPr>
            <w:r/>
            <w:r>
              <w:rPr>
                <w:sz w:val="16"/>
              </w:rPr>
              <w:t>70.344</w:t>
            </w:r>
          </w:p>
        </w:tc>
      </w:tr>
      <w:tr>
        <w:tc>
          <w:tcPr>
            <w:tcW w:type="dxa" w:w="1814"/>
            <w:shd w:val="clear" w:color="auto" w:fill="EEF2F9"/>
          </w:tcPr>
          <w:p>
            <w:pPr>
              <w:spacing w:after="0"/>
            </w:pPr>
            <w:r/>
            <w:r>
              <w:rPr>
                <w:sz w:val="16"/>
              </w:rPr>
              <w:t>Tier 2</w:t>
            </w:r>
          </w:p>
        </w:tc>
        <w:tc>
          <w:tcPr>
            <w:tcW w:type="dxa" w:w="1565"/>
            <w:shd w:val="clear" w:color="auto" w:fill="EEF2F9"/>
          </w:tcPr>
          <w:p>
            <w:pPr>
              <w:spacing w:after="0"/>
              <w:jc w:val="right"/>
            </w:pPr>
            <w:r/>
            <w:r>
              <w:rPr>
                <w:sz w:val="16"/>
              </w:rPr>
              <w:t>208</w:t>
            </w:r>
          </w:p>
        </w:tc>
        <w:tc>
          <w:tcPr>
            <w:tcW w:type="dxa" w:w="1565"/>
            <w:shd w:val="clear" w:color="auto" w:fill="EEF2F9"/>
          </w:tcPr>
          <w:p>
            <w:pPr>
              <w:spacing w:after="0"/>
              <w:jc w:val="right"/>
            </w:pPr>
            <w:r/>
            <w:r>
              <w:rPr>
                <w:sz w:val="16"/>
              </w:rPr>
              <w:t>111</w:t>
            </w:r>
          </w:p>
        </w:tc>
        <w:tc>
          <w:tcPr>
            <w:tcW w:type="dxa" w:w="1565"/>
            <w:shd w:val="clear" w:color="auto" w:fill="EEF2F9"/>
          </w:tcPr>
          <w:p>
            <w:pPr>
              <w:spacing w:after="0"/>
              <w:jc w:val="right"/>
            </w:pPr>
            <w:r/>
            <w:r>
              <w:rPr>
                <w:sz w:val="16"/>
              </w:rPr>
              <w:t>53.365</w:t>
            </w:r>
          </w:p>
        </w:tc>
        <w:tc>
          <w:tcPr>
            <w:tcW w:type="dxa" w:w="1565"/>
            <w:shd w:val="clear" w:color="auto" w:fill="EEF2F9"/>
          </w:tcPr>
          <w:p>
            <w:pPr>
              <w:spacing w:after="0"/>
              <w:jc w:val="right"/>
            </w:pPr>
            <w:r/>
            <w:r>
              <w:rPr>
                <w:sz w:val="16"/>
              </w:rPr>
              <w:t>46.586</w:t>
            </w:r>
          </w:p>
        </w:tc>
        <w:tc>
          <w:tcPr>
            <w:tcW w:type="dxa" w:w="1565"/>
            <w:shd w:val="clear" w:color="auto" w:fill="EEF2F9"/>
          </w:tcPr>
          <w:p>
            <w:pPr>
              <w:spacing w:after="0"/>
              <w:jc w:val="right"/>
            </w:pPr>
            <w:r/>
            <w:r>
              <w:rPr>
                <w:sz w:val="16"/>
              </w:rPr>
              <w:t>60.023</w:t>
            </w:r>
          </w:p>
        </w:tc>
      </w:tr>
      <w:tr>
        <w:tc>
          <w:tcPr>
            <w:tcW w:type="dxa" w:w="1814"/>
          </w:tcPr>
          <w:p>
            <w:pPr>
              <w:spacing w:after="0"/>
            </w:pPr>
            <w:r/>
            <w:r>
              <w:rPr>
                <w:sz w:val="16"/>
              </w:rPr>
              <w:t>Other</w:t>
            </w:r>
          </w:p>
        </w:tc>
        <w:tc>
          <w:tcPr>
            <w:tcW w:type="dxa" w:w="1565"/>
          </w:tcPr>
          <w:p>
            <w:pPr>
              <w:spacing w:after="0"/>
              <w:jc w:val="right"/>
            </w:pPr>
            <w:r/>
            <w:r>
              <w:rPr>
                <w:sz w:val="16"/>
              </w:rPr>
              <w:t>39</w:t>
            </w:r>
          </w:p>
        </w:tc>
        <w:tc>
          <w:tcPr>
            <w:tcW w:type="dxa" w:w="1565"/>
          </w:tcPr>
          <w:p>
            <w:pPr>
              <w:spacing w:after="0"/>
              <w:jc w:val="right"/>
            </w:pPr>
            <w:r/>
            <w:r>
              <w:rPr>
                <w:sz w:val="16"/>
              </w:rPr>
              <w:t>18</w:t>
            </w:r>
          </w:p>
        </w:tc>
        <w:tc>
          <w:tcPr>
            <w:tcW w:type="dxa" w:w="1565"/>
          </w:tcPr>
          <w:p>
            <w:pPr>
              <w:spacing w:after="0"/>
              <w:jc w:val="right"/>
            </w:pPr>
            <w:r/>
            <w:r>
              <w:rPr>
                <w:sz w:val="16"/>
              </w:rPr>
              <w:t>46.154</w:t>
            </w:r>
          </w:p>
        </w:tc>
        <w:tc>
          <w:tcPr>
            <w:tcW w:type="dxa" w:w="1565"/>
          </w:tcPr>
          <w:p>
            <w:pPr>
              <w:spacing w:after="0"/>
              <w:jc w:val="right"/>
            </w:pPr>
            <w:r/>
            <w:r>
              <w:rPr>
                <w:sz w:val="16"/>
              </w:rPr>
              <w:t>31.567</w:t>
            </w:r>
          </w:p>
        </w:tc>
        <w:tc>
          <w:tcPr>
            <w:tcW w:type="dxa" w:w="1565"/>
          </w:tcPr>
          <w:p>
            <w:pPr>
              <w:spacing w:after="0"/>
              <w:jc w:val="right"/>
            </w:pPr>
            <w:r/>
            <w:r>
              <w:rPr>
                <w:sz w:val="16"/>
              </w:rPr>
              <w:t>61.431</w:t>
            </w:r>
          </w:p>
        </w:tc>
      </w:tr>
      <w:tr>
        <w:tc>
          <w:tcPr>
            <w:tcW w:type="dxa" w:w="1814"/>
            <w:shd w:val="clear" w:color="auto" w:fill="EEF2F9"/>
          </w:tcPr>
          <w:p>
            <w:pPr>
              <w:spacing w:after="0"/>
            </w:pPr>
            <w:r/>
            <w:r>
              <w:rPr>
                <w:sz w:val="16"/>
              </w:rPr>
              <w:t>Unknown</w:t>
            </w:r>
          </w:p>
        </w:tc>
        <w:tc>
          <w:tcPr>
            <w:tcW w:type="dxa" w:w="1565"/>
            <w:shd w:val="clear" w:color="auto" w:fill="EEF2F9"/>
          </w:tcPr>
          <w:p>
            <w:pPr>
              <w:spacing w:after="0"/>
              <w:jc w:val="right"/>
            </w:pPr>
            <w:r/>
            <w:r>
              <w:rPr>
                <w:sz w:val="16"/>
              </w:rPr>
              <w:t>12</w:t>
            </w:r>
          </w:p>
        </w:tc>
        <w:tc>
          <w:tcPr>
            <w:tcW w:type="dxa" w:w="1565"/>
            <w:shd w:val="clear" w:color="auto" w:fill="EEF2F9"/>
          </w:tcPr>
          <w:p>
            <w:pPr>
              <w:spacing w:after="0"/>
              <w:jc w:val="right"/>
            </w:pPr>
            <w:r/>
            <w:r>
              <w:rPr>
                <w:sz w:val="16"/>
              </w:rPr>
              <w:t>7</w:t>
            </w:r>
          </w:p>
        </w:tc>
        <w:tc>
          <w:tcPr>
            <w:tcW w:type="dxa" w:w="1565"/>
            <w:shd w:val="clear" w:color="auto" w:fill="EEF2F9"/>
          </w:tcPr>
          <w:p>
            <w:pPr>
              <w:spacing w:after="0"/>
              <w:jc w:val="right"/>
            </w:pPr>
            <w:r/>
            <w:r>
              <w:rPr>
                <w:sz w:val="16"/>
              </w:rPr>
              <w:t>58.333</w:t>
            </w:r>
          </w:p>
        </w:tc>
        <w:tc>
          <w:tcPr>
            <w:tcW w:type="dxa" w:w="1565"/>
            <w:shd w:val="clear" w:color="auto" w:fill="EEF2F9"/>
          </w:tcPr>
          <w:p>
            <w:pPr>
              <w:spacing w:after="0"/>
              <w:jc w:val="right"/>
            </w:pPr>
            <w:r/>
            <w:r>
              <w:rPr>
                <w:sz w:val="16"/>
              </w:rPr>
              <w:t>31.951</w:t>
            </w:r>
          </w:p>
        </w:tc>
        <w:tc>
          <w:tcPr>
            <w:tcW w:type="dxa" w:w="1565"/>
            <w:shd w:val="clear" w:color="auto" w:fill="EEF2F9"/>
          </w:tcPr>
          <w:p>
            <w:pPr>
              <w:spacing w:after="0"/>
              <w:jc w:val="right"/>
            </w:pPr>
            <w:r/>
            <w:r>
              <w:rPr>
                <w:sz w:val="16"/>
              </w:rPr>
              <w:t>80.674</w:t>
            </w:r>
          </w:p>
        </w:tc>
      </w:tr>
    </w:tbl>
    <w:p>
      <w:pPr>
        <w:spacing w:after="40"/>
      </w:pPr>
    </w:p>
    <w:p>
      <w:pPr>
        <w:keepNext/>
        <w:jc w:val="center"/>
      </w:pPr>
      <w:r>
        <w:drawing>
          <wp:inline xmlns:a="http://schemas.openxmlformats.org/drawingml/2006/main" xmlns:pic="http://schemas.openxmlformats.org/drawingml/2006/picture">
            <wp:extent cx="3960000" cy="2640000"/>
            <wp:docPr id="5" name="Picture 5"/>
            <wp:cNvGraphicFramePr>
              <a:graphicFrameLocks noChangeAspect="1"/>
            </wp:cNvGraphicFramePr>
            <a:graphic>
              <a:graphicData uri="http://schemas.openxmlformats.org/drawingml/2006/picture">
                <pic:pic>
                  <pic:nvPicPr>
                    <pic:cNvPr id="0" name="desc_fold2026_by_exchange.png"/>
                    <pic:cNvPicPr/>
                  </pic:nvPicPr>
                  <pic:blipFill>
                    <a:blip r:embed="rId14"/>
                    <a:stretch>
                      <a:fillRect/>
                    </a:stretch>
                  </pic:blipFill>
                  <pic:spPr>
                    <a:xfrm>
                      <a:off x="0" y="0"/>
                      <a:ext cx="3960000" cy="2640000"/>
                    </a:xfrm>
                    <a:prstGeom prst="rect"/>
                  </pic:spPr>
                </pic:pic>
              </a:graphicData>
            </a:graphic>
          </wp:inline>
        </w:drawing>
      </w:r>
    </w:p>
    <w:p>
      <w:pPr>
        <w:jc w:val="center"/>
      </w:pPr>
      <w:r>
        <w:rPr>
          <w:b w:val="0"/>
          <w:i/>
          <w:sz w:val="17"/>
        </w:rPr>
        <w:t>Figure 5. Underpricing by listing exchange.</w:t>
      </w:r>
    </w:p>
    <w:p>
      <w:pPr>
        <w:keepNext/>
        <w:jc w:val="center"/>
      </w:pPr>
      <w:r>
        <w:drawing>
          <wp:inline xmlns:a="http://schemas.openxmlformats.org/drawingml/2006/main" xmlns:pic="http://schemas.openxmlformats.org/drawingml/2006/picture">
            <wp:extent cx="5760000" cy="2592000"/>
            <wp:docPr id="6" name="Picture 6"/>
            <wp:cNvGraphicFramePr>
              <a:graphicFrameLocks noChangeAspect="1"/>
            </wp:cNvGraphicFramePr>
            <a:graphic>
              <a:graphicData uri="http://schemas.openxmlformats.org/drawingml/2006/picture">
                <pic:pic>
                  <pic:nvPicPr>
                    <pic:cNvPr id="0" name="desc_fold2026_by_binary_flags.png"/>
                    <pic:cNvPicPr/>
                  </pic:nvPicPr>
                  <pic:blipFill>
                    <a:blip r:embed="rId15"/>
                    <a:stretch>
                      <a:fillRect/>
                    </a:stretch>
                  </pic:blipFill>
                  <pic:spPr>
                    <a:xfrm>
                      <a:off x="0" y="0"/>
                      <a:ext cx="5760000" cy="2592000"/>
                    </a:xfrm>
                    <a:prstGeom prst="rect"/>
                  </pic:spPr>
                </pic:pic>
              </a:graphicData>
            </a:graphic>
          </wp:inline>
        </w:drawing>
      </w:r>
    </w:p>
    <w:p>
      <w:pPr>
        <w:jc w:val="center"/>
      </w:pPr>
      <w:r>
        <w:rPr>
          <w:b w:val="0"/>
          <w:i/>
          <w:sz w:val="17"/>
        </w:rPr>
        <w:t>Figure 6. Underpricing by institutional backing, Big-4 auditor and dual-class structure.</w:t>
      </w:r>
    </w:p>
    <w:p>
      <w:pPr>
        <w:keepNext/>
        <w:spacing w:after="40"/>
      </w:pPr>
      <w:r>
        <w:rPr>
          <w:b/>
          <w:i w:val="0"/>
          <w:sz w:val="18"/>
        </w:rPr>
        <w:t>Table 5. Binary certification / governance flags</w:t>
      </w:r>
    </w:p>
    <w:tbl>
      <w:tblPr>
        <w:tblStyle w:val="TableGrid"/>
        <w:tblW w:type="auto" w:w="0"/>
        <w:jc w:val="center"/>
        <w:tblLayout w:type="fixed"/>
        <w:tblLook w:firstColumn="1" w:firstRow="1" w:lastColumn="0" w:lastRow="0" w:noHBand="0" w:noVBand="1" w:val="04A0"/>
      </w:tblPr>
      <w:tblGrid>
        <w:gridCol w:w="1905"/>
        <w:gridCol w:w="1933"/>
        <w:gridCol w:w="1933"/>
        <w:gridCol w:w="1933"/>
        <w:gridCol w:w="1933"/>
      </w:tblGrid>
      <w:tr>
        <w:trPr>
          <w:tblHeader w:val="true"/>
        </w:trPr>
        <w:tc>
          <w:tcPr>
            <w:tcW w:type="dxa" w:w="1905"/>
            <w:shd w:val="clear" w:color="auto" w:fill="2F5496"/>
          </w:tcPr>
          <w:p>
            <w:pPr>
              <w:spacing w:after="0"/>
            </w:pPr>
            <w:r/>
            <w:r>
              <w:rPr>
                <w:b/>
                <w:color w:val="FFFFFF"/>
                <w:sz w:val="16"/>
              </w:rPr>
              <w:t>feature</w:t>
            </w:r>
          </w:p>
        </w:tc>
        <w:tc>
          <w:tcPr>
            <w:tcW w:type="dxa" w:w="1933"/>
            <w:shd w:val="clear" w:color="auto" w:fill="2F5496"/>
          </w:tcPr>
          <w:p>
            <w:pPr>
              <w:spacing w:after="0"/>
            </w:pPr>
            <w:r/>
            <w:r>
              <w:rPr>
                <w:b/>
                <w:color w:val="FFFFFF"/>
                <w:sz w:val="16"/>
              </w:rPr>
              <w:t>share equal 1 pct</w:t>
            </w:r>
          </w:p>
        </w:tc>
        <w:tc>
          <w:tcPr>
            <w:tcW w:type="dxa" w:w="1933"/>
            <w:shd w:val="clear" w:color="auto" w:fill="2F5496"/>
          </w:tcPr>
          <w:p>
            <w:pPr>
              <w:spacing w:after="0"/>
            </w:pPr>
            <w:r/>
            <w:r>
              <w:rPr>
                <w:b/>
                <w:color w:val="FFFFFF"/>
                <w:sz w:val="16"/>
              </w:rPr>
              <w:t>rate if 1 pct</w:t>
            </w:r>
          </w:p>
        </w:tc>
        <w:tc>
          <w:tcPr>
            <w:tcW w:type="dxa" w:w="1933"/>
            <w:shd w:val="clear" w:color="auto" w:fill="2F5496"/>
          </w:tcPr>
          <w:p>
            <w:pPr>
              <w:spacing w:after="0"/>
            </w:pPr>
            <w:r/>
            <w:r>
              <w:rPr>
                <w:b/>
                <w:color w:val="FFFFFF"/>
                <w:sz w:val="16"/>
              </w:rPr>
              <w:t>rate if 0 pct</w:t>
            </w:r>
          </w:p>
        </w:tc>
        <w:tc>
          <w:tcPr>
            <w:tcW w:type="dxa" w:w="1933"/>
            <w:shd w:val="clear" w:color="auto" w:fill="2F5496"/>
          </w:tcPr>
          <w:p>
            <w:pPr>
              <w:spacing w:after="0"/>
            </w:pPr>
            <w:r/>
            <w:r>
              <w:rPr>
                <w:b/>
                <w:color w:val="FFFFFF"/>
                <w:sz w:val="16"/>
              </w:rPr>
              <w:t>chi2 p</w:t>
            </w:r>
          </w:p>
        </w:tc>
      </w:tr>
      <w:tr>
        <w:tc>
          <w:tcPr>
            <w:tcW w:type="dxa" w:w="1905"/>
          </w:tcPr>
          <w:p>
            <w:pPr>
              <w:spacing w:after="0"/>
            </w:pPr>
            <w:r/>
            <w:r>
              <w:rPr>
                <w:sz w:val="16"/>
              </w:rPr>
              <w:t>institutional_backing</w:t>
            </w:r>
          </w:p>
        </w:tc>
        <w:tc>
          <w:tcPr>
            <w:tcW w:type="dxa" w:w="1933"/>
          </w:tcPr>
          <w:p>
            <w:pPr>
              <w:spacing w:after="0"/>
              <w:jc w:val="right"/>
            </w:pPr>
            <w:r/>
            <w:r>
              <w:rPr>
                <w:sz w:val="16"/>
              </w:rPr>
              <w:t>88.693</w:t>
            </w:r>
          </w:p>
        </w:tc>
        <w:tc>
          <w:tcPr>
            <w:tcW w:type="dxa" w:w="1933"/>
          </w:tcPr>
          <w:p>
            <w:pPr>
              <w:spacing w:after="0"/>
              <w:jc w:val="right"/>
            </w:pPr>
            <w:r/>
            <w:r>
              <w:rPr>
                <w:sz w:val="16"/>
              </w:rPr>
              <w:t>62.465</w:t>
            </w:r>
          </w:p>
        </w:tc>
        <w:tc>
          <w:tcPr>
            <w:tcW w:type="dxa" w:w="1933"/>
          </w:tcPr>
          <w:p>
            <w:pPr>
              <w:spacing w:after="0"/>
              <w:jc w:val="right"/>
            </w:pPr>
            <w:r/>
            <w:r>
              <w:rPr>
                <w:sz w:val="16"/>
              </w:rPr>
              <w:t>57.778</w:t>
            </w:r>
          </w:p>
        </w:tc>
        <w:tc>
          <w:tcPr>
            <w:tcW w:type="dxa" w:w="1933"/>
          </w:tcPr>
          <w:p>
            <w:pPr>
              <w:spacing w:after="0"/>
              <w:jc w:val="right"/>
            </w:pPr>
            <w:r/>
            <w:r>
              <w:rPr>
                <w:sz w:val="16"/>
              </w:rPr>
              <w:t>0.455</w:t>
            </w:r>
          </w:p>
        </w:tc>
      </w:tr>
      <w:tr>
        <w:tc>
          <w:tcPr>
            <w:tcW w:type="dxa" w:w="1905"/>
            <w:shd w:val="clear" w:color="auto" w:fill="EEF2F9"/>
          </w:tcPr>
          <w:p>
            <w:pPr>
              <w:spacing w:after="0"/>
            </w:pPr>
            <w:r/>
            <w:r>
              <w:rPr>
                <w:sz w:val="16"/>
              </w:rPr>
              <w:t>big4_auditor</w:t>
            </w:r>
          </w:p>
        </w:tc>
        <w:tc>
          <w:tcPr>
            <w:tcW w:type="dxa" w:w="1933"/>
            <w:shd w:val="clear" w:color="auto" w:fill="EEF2F9"/>
          </w:tcPr>
          <w:p>
            <w:pPr>
              <w:spacing w:after="0"/>
              <w:jc w:val="right"/>
            </w:pPr>
            <w:r/>
            <w:r>
              <w:rPr>
                <w:sz w:val="16"/>
              </w:rPr>
              <w:t>81.281</w:t>
            </w:r>
          </w:p>
        </w:tc>
        <w:tc>
          <w:tcPr>
            <w:tcW w:type="dxa" w:w="1933"/>
            <w:shd w:val="clear" w:color="auto" w:fill="EEF2F9"/>
          </w:tcPr>
          <w:p>
            <w:pPr>
              <w:spacing w:after="0"/>
              <w:jc w:val="right"/>
            </w:pPr>
            <w:r/>
            <w:r>
              <w:rPr>
                <w:sz w:val="16"/>
              </w:rPr>
              <w:t>64.297</w:t>
            </w:r>
          </w:p>
        </w:tc>
        <w:tc>
          <w:tcPr>
            <w:tcW w:type="dxa" w:w="1933"/>
            <w:shd w:val="clear" w:color="auto" w:fill="EEF2F9"/>
          </w:tcPr>
          <w:p>
            <w:pPr>
              <w:spacing w:after="0"/>
              <w:jc w:val="right"/>
            </w:pPr>
            <w:r/>
            <w:r>
              <w:rPr>
                <w:sz w:val="16"/>
              </w:rPr>
              <w:t>51.678</w:t>
            </w:r>
          </w:p>
        </w:tc>
        <w:tc>
          <w:tcPr>
            <w:tcW w:type="dxa" w:w="1933"/>
            <w:shd w:val="clear" w:color="auto" w:fill="EEF2F9"/>
          </w:tcPr>
          <w:p>
            <w:pPr>
              <w:spacing w:after="0"/>
              <w:jc w:val="right"/>
            </w:pPr>
            <w:r/>
            <w:r>
              <w:rPr>
                <w:sz w:val="16"/>
              </w:rPr>
              <w:t>0.006</w:t>
            </w:r>
          </w:p>
        </w:tc>
      </w:tr>
      <w:tr>
        <w:tc>
          <w:tcPr>
            <w:tcW w:type="dxa" w:w="1905"/>
          </w:tcPr>
          <w:p>
            <w:pPr>
              <w:spacing w:after="0"/>
            </w:pPr>
            <w:r/>
            <w:r>
              <w:rPr>
                <w:sz w:val="16"/>
              </w:rPr>
              <w:t>dual_class</w:t>
            </w:r>
          </w:p>
        </w:tc>
        <w:tc>
          <w:tcPr>
            <w:tcW w:type="dxa" w:w="1933"/>
          </w:tcPr>
          <w:p>
            <w:pPr>
              <w:spacing w:after="0"/>
              <w:jc w:val="right"/>
            </w:pPr>
            <w:r/>
            <w:r>
              <w:rPr>
                <w:sz w:val="16"/>
              </w:rPr>
              <w:t>13.442</w:t>
            </w:r>
          </w:p>
        </w:tc>
        <w:tc>
          <w:tcPr>
            <w:tcW w:type="dxa" w:w="1933"/>
          </w:tcPr>
          <w:p>
            <w:pPr>
              <w:spacing w:after="0"/>
              <w:jc w:val="right"/>
            </w:pPr>
            <w:r/>
            <w:r>
              <w:rPr>
                <w:sz w:val="16"/>
              </w:rPr>
              <w:t>69.159</w:t>
            </w:r>
          </w:p>
        </w:tc>
        <w:tc>
          <w:tcPr>
            <w:tcW w:type="dxa" w:w="1933"/>
          </w:tcPr>
          <w:p>
            <w:pPr>
              <w:spacing w:after="0"/>
              <w:jc w:val="right"/>
            </w:pPr>
            <w:r/>
            <w:r>
              <w:rPr>
                <w:sz w:val="16"/>
              </w:rPr>
              <w:t>60.813</w:t>
            </w:r>
          </w:p>
        </w:tc>
        <w:tc>
          <w:tcPr>
            <w:tcW w:type="dxa" w:w="1933"/>
          </w:tcPr>
          <w:p>
            <w:pPr>
              <w:spacing w:after="0"/>
              <w:jc w:val="right"/>
            </w:pPr>
            <w:r/>
            <w:r>
              <w:rPr>
                <w:sz w:val="16"/>
              </w:rPr>
              <w:t>0.122</w:t>
            </w:r>
          </w:p>
        </w:tc>
      </w:tr>
    </w:tbl>
    <w:p>
      <w:pPr>
        <w:spacing w:after="40"/>
      </w:pPr>
    </w:p>
    <w:p>
      <w:pPr>
        <w:keepNext/>
        <w:spacing w:after="40"/>
      </w:pPr>
      <w:r>
        <w:rPr>
          <w:b/>
          <w:i w:val="0"/>
          <w:sz w:val="18"/>
        </w:rPr>
        <w:t>Table 6. Chi-square tests of independence between each grouping and the outcome</w:t>
      </w:r>
    </w:p>
    <w:tbl>
      <w:tblPr>
        <w:tblStyle w:val="TableGrid"/>
        <w:tblW w:type="auto" w:w="0"/>
        <w:jc w:val="center"/>
        <w:tblLayout w:type="fixed"/>
        <w:tblLook w:firstColumn="1" w:firstRow="1" w:lastColumn="0" w:lastRow="0" w:noHBand="0" w:noVBand="1" w:val="04A0"/>
      </w:tblPr>
      <w:tblGrid>
        <w:gridCol w:w="1996"/>
        <w:gridCol w:w="2547"/>
        <w:gridCol w:w="2547"/>
        <w:gridCol w:w="2547"/>
      </w:tblGrid>
      <w:tr>
        <w:trPr>
          <w:tblHeader w:val="true"/>
        </w:trPr>
        <w:tc>
          <w:tcPr>
            <w:tcW w:type="dxa" w:w="1996"/>
            <w:shd w:val="clear" w:color="auto" w:fill="2F5496"/>
          </w:tcPr>
          <w:p>
            <w:pPr>
              <w:spacing w:after="0"/>
            </w:pPr>
            <w:r/>
            <w:r>
              <w:rPr>
                <w:b/>
                <w:color w:val="FFFFFF"/>
                <w:sz w:val="16"/>
              </w:rPr>
              <w:t>breakdown</w:t>
            </w:r>
          </w:p>
        </w:tc>
        <w:tc>
          <w:tcPr>
            <w:tcW w:type="dxa" w:w="2547"/>
            <w:shd w:val="clear" w:color="auto" w:fill="2F5496"/>
          </w:tcPr>
          <w:p>
            <w:pPr>
              <w:spacing w:after="0"/>
            </w:pPr>
            <w:r/>
            <w:r>
              <w:rPr>
                <w:b/>
                <w:color w:val="FFFFFF"/>
                <w:sz w:val="16"/>
              </w:rPr>
              <w:t>n groups</w:t>
            </w:r>
          </w:p>
        </w:tc>
        <w:tc>
          <w:tcPr>
            <w:tcW w:type="dxa" w:w="2547"/>
            <w:shd w:val="clear" w:color="auto" w:fill="2F5496"/>
          </w:tcPr>
          <w:p>
            <w:pPr>
              <w:spacing w:after="0"/>
            </w:pPr>
            <w:r/>
            <w:r>
              <w:rPr>
                <w:b/>
                <w:color w:val="FFFFFF"/>
                <w:sz w:val="16"/>
              </w:rPr>
              <w:t>chi2 p value</w:t>
            </w:r>
          </w:p>
        </w:tc>
        <w:tc>
          <w:tcPr>
            <w:tcW w:type="dxa" w:w="2547"/>
            <w:shd w:val="clear" w:color="auto" w:fill="2F5496"/>
          </w:tcPr>
          <w:p>
            <w:pPr>
              <w:spacing w:after="0"/>
            </w:pPr>
            <w:r/>
            <w:r>
              <w:rPr>
                <w:b/>
                <w:color w:val="FFFFFF"/>
                <w:sz w:val="16"/>
              </w:rPr>
              <w:t>min expected count</w:t>
            </w:r>
          </w:p>
        </w:tc>
      </w:tr>
      <w:tr>
        <w:tc>
          <w:tcPr>
            <w:tcW w:type="dxa" w:w="1996"/>
          </w:tcPr>
          <w:p>
            <w:pPr>
              <w:spacing w:after="0"/>
            </w:pPr>
            <w:r/>
            <w:r>
              <w:rPr>
                <w:sz w:val="16"/>
              </w:rPr>
              <w:t>ipo_year</w:t>
            </w:r>
          </w:p>
        </w:tc>
        <w:tc>
          <w:tcPr>
            <w:tcW w:type="dxa" w:w="2547"/>
          </w:tcPr>
          <w:p>
            <w:pPr>
              <w:spacing w:after="0"/>
              <w:jc w:val="right"/>
            </w:pPr>
            <w:r/>
            <w:r>
              <w:rPr>
                <w:sz w:val="16"/>
              </w:rPr>
              <w:t>16</w:t>
            </w:r>
          </w:p>
        </w:tc>
        <w:tc>
          <w:tcPr>
            <w:tcW w:type="dxa" w:w="2547"/>
          </w:tcPr>
          <w:p>
            <w:pPr>
              <w:spacing w:after="0"/>
              <w:jc w:val="right"/>
            </w:pPr>
            <w:r/>
            <w:r>
              <w:rPr>
                <w:sz w:val="16"/>
              </w:rPr>
              <w:t>0.002</w:t>
            </w:r>
          </w:p>
        </w:tc>
        <w:tc>
          <w:tcPr>
            <w:tcW w:type="dxa" w:w="2547"/>
          </w:tcPr>
          <w:p>
            <w:pPr>
              <w:spacing w:after="0"/>
              <w:jc w:val="right"/>
            </w:pPr>
            <w:r/>
            <w:r>
              <w:rPr>
                <w:sz w:val="16"/>
              </w:rPr>
              <w:t>3.807</w:t>
            </w:r>
          </w:p>
        </w:tc>
      </w:tr>
      <w:tr>
        <w:tc>
          <w:tcPr>
            <w:tcW w:type="dxa" w:w="1996"/>
            <w:shd w:val="clear" w:color="auto" w:fill="EEF2F9"/>
          </w:tcPr>
          <w:p>
            <w:pPr>
              <w:spacing w:after="0"/>
            </w:pPr>
            <w:r/>
            <w:r>
              <w:rPr>
                <w:sz w:val="16"/>
              </w:rPr>
              <w:t>sector</w:t>
            </w:r>
          </w:p>
        </w:tc>
        <w:tc>
          <w:tcPr>
            <w:tcW w:type="dxa" w:w="2547"/>
            <w:shd w:val="clear" w:color="auto" w:fill="EEF2F9"/>
          </w:tcPr>
          <w:p>
            <w:pPr>
              <w:spacing w:after="0"/>
              <w:jc w:val="right"/>
            </w:pPr>
            <w:r/>
            <w:r>
              <w:rPr>
                <w:sz w:val="16"/>
              </w:rPr>
              <w:t>8</w:t>
            </w:r>
          </w:p>
        </w:tc>
        <w:tc>
          <w:tcPr>
            <w:tcW w:type="dxa" w:w="2547"/>
            <w:shd w:val="clear" w:color="auto" w:fill="EEF2F9"/>
          </w:tcPr>
          <w:p>
            <w:pPr>
              <w:spacing w:after="0"/>
              <w:jc w:val="right"/>
            </w:pPr>
            <w:r/>
            <w:r>
              <w:rPr>
                <w:sz w:val="16"/>
              </w:rPr>
              <w:t>&lt;0.001</w:t>
            </w:r>
          </w:p>
        </w:tc>
        <w:tc>
          <w:tcPr>
            <w:tcW w:type="dxa" w:w="2547"/>
            <w:shd w:val="clear" w:color="auto" w:fill="EEF2F9"/>
          </w:tcPr>
          <w:p>
            <w:pPr>
              <w:spacing w:after="0"/>
              <w:jc w:val="right"/>
            </w:pPr>
            <w:r/>
            <w:r>
              <w:rPr>
                <w:sz w:val="16"/>
              </w:rPr>
              <w:t>15.607</w:t>
            </w:r>
          </w:p>
        </w:tc>
      </w:tr>
      <w:tr>
        <w:tc>
          <w:tcPr>
            <w:tcW w:type="dxa" w:w="1996"/>
          </w:tcPr>
          <w:p>
            <w:pPr>
              <w:spacing w:after="0"/>
            </w:pPr>
            <w:r/>
            <w:r>
              <w:rPr>
                <w:sz w:val="16"/>
              </w:rPr>
              <w:t>industry (top 15 by n)</w:t>
            </w:r>
          </w:p>
        </w:tc>
        <w:tc>
          <w:tcPr>
            <w:tcW w:type="dxa" w:w="2547"/>
          </w:tcPr>
          <w:p>
            <w:pPr>
              <w:spacing w:after="0"/>
              <w:jc w:val="right"/>
            </w:pPr>
            <w:r/>
            <w:r>
              <w:rPr>
                <w:sz w:val="16"/>
              </w:rPr>
              <w:t>16</w:t>
            </w:r>
          </w:p>
        </w:tc>
        <w:tc>
          <w:tcPr>
            <w:tcW w:type="dxa" w:w="2547"/>
          </w:tcPr>
          <w:p>
            <w:pPr>
              <w:spacing w:after="0"/>
              <w:jc w:val="right"/>
            </w:pPr>
            <w:r/>
            <w:r>
              <w:rPr>
                <w:sz w:val="16"/>
              </w:rPr>
              <w:t>0.013</w:t>
            </w:r>
          </w:p>
        </w:tc>
        <w:tc>
          <w:tcPr>
            <w:tcW w:type="dxa" w:w="2547"/>
          </w:tcPr>
          <w:p>
            <w:pPr>
              <w:spacing w:after="0"/>
              <w:jc w:val="right"/>
            </w:pPr>
            <w:r/>
            <w:r>
              <w:rPr>
                <w:sz w:val="16"/>
              </w:rPr>
              <w:t>4.568</w:t>
            </w:r>
          </w:p>
        </w:tc>
      </w:tr>
      <w:tr>
        <w:tc>
          <w:tcPr>
            <w:tcW w:type="dxa" w:w="1996"/>
            <w:shd w:val="clear" w:color="auto" w:fill="EEF2F9"/>
          </w:tcPr>
          <w:p>
            <w:pPr>
              <w:spacing w:after="0"/>
            </w:pPr>
            <w:r/>
            <w:r>
              <w:rPr>
                <w:sz w:val="16"/>
              </w:rPr>
              <w:t>underwriter_reputation</w:t>
            </w:r>
          </w:p>
        </w:tc>
        <w:tc>
          <w:tcPr>
            <w:tcW w:type="dxa" w:w="2547"/>
            <w:shd w:val="clear" w:color="auto" w:fill="EEF2F9"/>
          </w:tcPr>
          <w:p>
            <w:pPr>
              <w:spacing w:after="0"/>
              <w:jc w:val="right"/>
            </w:pPr>
            <w:r/>
            <w:r>
              <w:rPr>
                <w:sz w:val="16"/>
              </w:rPr>
              <w:t>4</w:t>
            </w:r>
          </w:p>
        </w:tc>
        <w:tc>
          <w:tcPr>
            <w:tcW w:type="dxa" w:w="2547"/>
            <w:shd w:val="clear" w:color="auto" w:fill="EEF2F9"/>
          </w:tcPr>
          <w:p>
            <w:pPr>
              <w:spacing w:after="0"/>
              <w:jc w:val="right"/>
            </w:pPr>
            <w:r/>
            <w:r>
              <w:rPr>
                <w:sz w:val="16"/>
              </w:rPr>
              <w:t>0.002</w:t>
            </w:r>
          </w:p>
        </w:tc>
        <w:tc>
          <w:tcPr>
            <w:tcW w:type="dxa" w:w="2547"/>
            <w:shd w:val="clear" w:color="auto" w:fill="EEF2F9"/>
          </w:tcPr>
          <w:p>
            <w:pPr>
              <w:spacing w:after="0"/>
              <w:jc w:val="right"/>
            </w:pPr>
            <w:r/>
            <w:r>
              <w:rPr>
                <w:sz w:val="16"/>
              </w:rPr>
              <w:t>4.568</w:t>
            </w:r>
          </w:p>
        </w:tc>
      </w:tr>
      <w:tr>
        <w:tc>
          <w:tcPr>
            <w:tcW w:type="dxa" w:w="1996"/>
          </w:tcPr>
          <w:p>
            <w:pPr>
              <w:spacing w:after="0"/>
            </w:pPr>
            <w:r/>
            <w:r>
              <w:rPr>
                <w:sz w:val="16"/>
              </w:rPr>
              <w:t>Exchange</w:t>
            </w:r>
          </w:p>
        </w:tc>
        <w:tc>
          <w:tcPr>
            <w:tcW w:type="dxa" w:w="2547"/>
          </w:tcPr>
          <w:p>
            <w:pPr>
              <w:spacing w:after="0"/>
              <w:jc w:val="right"/>
            </w:pPr>
            <w:r/>
            <w:r>
              <w:rPr>
                <w:sz w:val="16"/>
              </w:rPr>
              <w:t>3</w:t>
            </w:r>
          </w:p>
        </w:tc>
        <w:tc>
          <w:tcPr>
            <w:tcW w:type="dxa" w:w="2547"/>
          </w:tcPr>
          <w:p>
            <w:pPr>
              <w:spacing w:after="0"/>
              <w:jc w:val="right"/>
            </w:pPr>
            <w:r/>
            <w:r>
              <w:rPr>
                <w:sz w:val="16"/>
              </w:rPr>
              <w:t>0.002</w:t>
            </w:r>
          </w:p>
        </w:tc>
        <w:tc>
          <w:tcPr>
            <w:tcW w:type="dxa" w:w="2547"/>
          </w:tcPr>
          <w:p>
            <w:pPr>
              <w:spacing w:after="0"/>
              <w:jc w:val="right"/>
            </w:pPr>
            <w:r/>
            <w:r>
              <w:rPr>
                <w:sz w:val="16"/>
              </w:rPr>
              <w:t>4.948</w:t>
            </w:r>
          </w:p>
        </w:tc>
      </w:tr>
      <w:tr>
        <w:tc>
          <w:tcPr>
            <w:tcW w:type="dxa" w:w="1996"/>
            <w:shd w:val="clear" w:color="auto" w:fill="EEF2F9"/>
          </w:tcPr>
          <w:p>
            <w:pPr>
              <w:spacing w:after="0"/>
            </w:pPr>
            <w:r/>
            <w:r>
              <w:rPr>
                <w:sz w:val="16"/>
              </w:rPr>
              <w:t>institutional_backing</w:t>
            </w:r>
          </w:p>
        </w:tc>
        <w:tc>
          <w:tcPr>
            <w:tcW w:type="dxa" w:w="2547"/>
            <w:shd w:val="clear" w:color="auto" w:fill="EEF2F9"/>
          </w:tcPr>
          <w:p>
            <w:pPr>
              <w:spacing w:after="0"/>
              <w:jc w:val="right"/>
            </w:pPr>
            <w:r/>
            <w:r>
              <w:rPr>
                <w:sz w:val="16"/>
              </w:rPr>
              <w:t>2</w:t>
            </w:r>
          </w:p>
        </w:tc>
        <w:tc>
          <w:tcPr>
            <w:tcW w:type="dxa" w:w="2547"/>
            <w:shd w:val="clear" w:color="auto" w:fill="EEF2F9"/>
          </w:tcPr>
          <w:p>
            <w:pPr>
              <w:spacing w:after="0"/>
              <w:jc w:val="right"/>
            </w:pPr>
            <w:r/>
            <w:r>
              <w:rPr>
                <w:sz w:val="16"/>
              </w:rPr>
              <w:t>0.455</w:t>
            </w:r>
          </w:p>
        </w:tc>
        <w:tc>
          <w:tcPr>
            <w:tcW w:type="dxa" w:w="2547"/>
            <w:shd w:val="clear" w:color="auto" w:fill="EEF2F9"/>
          </w:tcPr>
          <w:p>
            <w:pPr>
              <w:spacing w:after="0"/>
              <w:jc w:val="right"/>
            </w:pPr>
            <w:r/>
            <w:r>
              <w:rPr>
                <w:sz w:val="16"/>
              </w:rPr>
              <w:t>34.259</w:t>
            </w:r>
          </w:p>
        </w:tc>
      </w:tr>
      <w:tr>
        <w:tc>
          <w:tcPr>
            <w:tcW w:type="dxa" w:w="1996"/>
          </w:tcPr>
          <w:p>
            <w:pPr>
              <w:spacing w:after="0"/>
            </w:pPr>
            <w:r/>
            <w:r>
              <w:rPr>
                <w:sz w:val="16"/>
              </w:rPr>
              <w:t>big4_auditor</w:t>
            </w:r>
          </w:p>
        </w:tc>
        <w:tc>
          <w:tcPr>
            <w:tcW w:type="dxa" w:w="2547"/>
          </w:tcPr>
          <w:p>
            <w:pPr>
              <w:spacing w:after="0"/>
              <w:jc w:val="right"/>
            </w:pPr>
            <w:r/>
            <w:r>
              <w:rPr>
                <w:sz w:val="16"/>
              </w:rPr>
              <w:t>2</w:t>
            </w:r>
          </w:p>
        </w:tc>
        <w:tc>
          <w:tcPr>
            <w:tcW w:type="dxa" w:w="2547"/>
          </w:tcPr>
          <w:p>
            <w:pPr>
              <w:spacing w:after="0"/>
              <w:jc w:val="right"/>
            </w:pPr>
            <w:r/>
            <w:r>
              <w:rPr>
                <w:sz w:val="16"/>
              </w:rPr>
              <w:t>0.006</w:t>
            </w:r>
          </w:p>
        </w:tc>
        <w:tc>
          <w:tcPr>
            <w:tcW w:type="dxa" w:w="2547"/>
          </w:tcPr>
          <w:p>
            <w:pPr>
              <w:spacing w:after="0"/>
              <w:jc w:val="right"/>
            </w:pPr>
            <w:r/>
            <w:r>
              <w:rPr>
                <w:sz w:val="16"/>
              </w:rPr>
              <w:t>56.717</w:t>
            </w:r>
          </w:p>
        </w:tc>
      </w:tr>
      <w:tr>
        <w:tc>
          <w:tcPr>
            <w:tcW w:type="dxa" w:w="1996"/>
            <w:shd w:val="clear" w:color="auto" w:fill="EEF2F9"/>
          </w:tcPr>
          <w:p>
            <w:pPr>
              <w:spacing w:after="0"/>
            </w:pPr>
            <w:r/>
            <w:r>
              <w:rPr>
                <w:sz w:val="16"/>
              </w:rPr>
              <w:t>dual_class</w:t>
            </w:r>
          </w:p>
        </w:tc>
        <w:tc>
          <w:tcPr>
            <w:tcW w:type="dxa" w:w="2547"/>
            <w:shd w:val="clear" w:color="auto" w:fill="EEF2F9"/>
          </w:tcPr>
          <w:p>
            <w:pPr>
              <w:spacing w:after="0"/>
              <w:jc w:val="right"/>
            </w:pPr>
            <w:r/>
            <w:r>
              <w:rPr>
                <w:sz w:val="16"/>
              </w:rPr>
              <w:t>2</w:t>
            </w:r>
          </w:p>
        </w:tc>
        <w:tc>
          <w:tcPr>
            <w:tcW w:type="dxa" w:w="2547"/>
            <w:shd w:val="clear" w:color="auto" w:fill="EEF2F9"/>
          </w:tcPr>
          <w:p>
            <w:pPr>
              <w:spacing w:after="0"/>
              <w:jc w:val="right"/>
            </w:pPr>
            <w:r/>
            <w:r>
              <w:rPr>
                <w:sz w:val="16"/>
              </w:rPr>
              <w:t>0.122</w:t>
            </w:r>
          </w:p>
        </w:tc>
        <w:tc>
          <w:tcPr>
            <w:tcW w:type="dxa" w:w="2547"/>
            <w:shd w:val="clear" w:color="auto" w:fill="EEF2F9"/>
          </w:tcPr>
          <w:p>
            <w:pPr>
              <w:spacing w:after="0"/>
              <w:jc w:val="right"/>
            </w:pPr>
            <w:r/>
            <w:r>
              <w:rPr>
                <w:sz w:val="16"/>
              </w:rPr>
              <w:t>40.730</w:t>
            </w:r>
          </w:p>
        </w:tc>
      </w:tr>
    </w:tbl>
    <w:p>
      <w:r>
        <w:rPr>
          <w:b w:val="0"/>
          <w:i/>
          <w:sz w:val="16"/>
        </w:rPr>
        <w:t>Small p-values indicate that the underpricing rate differs across groups in the training sample; groups with small counts are unreliable.</w:t>
      </w:r>
    </w:p>
    <w:p>
      <w:pPr>
        <w:pStyle w:val="Heading2"/>
      </w:pPr>
      <w:r>
        <w:t>2.4  All continuous features: summary statistics</w:t>
      </w:r>
    </w:p>
    <w:p>
      <w:pPr>
        <w:keepNext/>
        <w:spacing w:after="40"/>
      </w:pPr>
      <w:r>
        <w:rPr>
          <w:b/>
          <w:i w:val="0"/>
          <w:sz w:val="18"/>
        </w:rPr>
        <w:t>Table 7. Summary statistics of continuous features (training rows, after train-fitted imputation and winsorization)</w:t>
      </w:r>
    </w:p>
    <w:tbl>
      <w:tblPr>
        <w:tblStyle w:val="TableGrid"/>
        <w:tblW w:type="auto" w:w="0"/>
        <w:jc w:val="center"/>
        <w:tblLayout w:type="fixed"/>
        <w:tblLook w:firstColumn="1" w:firstRow="1" w:lastColumn="0" w:lastRow="0" w:noHBand="0" w:noVBand="1" w:val="04A0"/>
      </w:tblPr>
      <w:tblGrid>
        <w:gridCol w:w="3538"/>
        <w:gridCol w:w="678"/>
        <w:gridCol w:w="678"/>
        <w:gridCol w:w="678"/>
        <w:gridCol w:w="678"/>
        <w:gridCol w:w="678"/>
        <w:gridCol w:w="678"/>
        <w:gridCol w:w="678"/>
        <w:gridCol w:w="678"/>
        <w:gridCol w:w="678"/>
      </w:tblGrid>
      <w:tr>
        <w:trPr>
          <w:tblHeader w:val="true"/>
        </w:trPr>
        <w:tc>
          <w:tcPr>
            <w:tcW w:type="dxa" w:w="3538"/>
            <w:shd w:val="clear" w:color="auto" w:fill="2F5496"/>
          </w:tcPr>
          <w:p>
            <w:pPr>
              <w:spacing w:after="0"/>
            </w:pPr>
            <w:r/>
            <w:r>
              <w:rPr>
                <w:b/>
                <w:color w:val="FFFFFF"/>
                <w:sz w:val="14"/>
              </w:rPr>
              <w:t>feature</w:t>
            </w:r>
          </w:p>
        </w:tc>
        <w:tc>
          <w:tcPr>
            <w:tcW w:type="dxa" w:w="678"/>
            <w:shd w:val="clear" w:color="auto" w:fill="2F5496"/>
          </w:tcPr>
          <w:p>
            <w:pPr>
              <w:spacing w:after="0"/>
            </w:pPr>
            <w:r/>
            <w:r>
              <w:rPr>
                <w:b/>
                <w:color w:val="FFFFFF"/>
                <w:sz w:val="14"/>
              </w:rPr>
              <w:t>n missing raw</w:t>
            </w:r>
          </w:p>
        </w:tc>
        <w:tc>
          <w:tcPr>
            <w:tcW w:type="dxa" w:w="678"/>
            <w:shd w:val="clear" w:color="auto" w:fill="2F5496"/>
          </w:tcPr>
          <w:p>
            <w:pPr>
              <w:spacing w:after="0"/>
            </w:pPr>
            <w:r/>
            <w:r>
              <w:rPr>
                <w:b/>
                <w:color w:val="FFFFFF"/>
                <w:sz w:val="14"/>
              </w:rPr>
              <w:t>mean</w:t>
            </w:r>
          </w:p>
        </w:tc>
        <w:tc>
          <w:tcPr>
            <w:tcW w:type="dxa" w:w="678"/>
            <w:shd w:val="clear" w:color="auto" w:fill="2F5496"/>
          </w:tcPr>
          <w:p>
            <w:pPr>
              <w:spacing w:after="0"/>
            </w:pPr>
            <w:r/>
            <w:r>
              <w:rPr>
                <w:b/>
                <w:color w:val="FFFFFF"/>
                <w:sz w:val="14"/>
              </w:rPr>
              <w:t>sd</w:t>
            </w:r>
          </w:p>
        </w:tc>
        <w:tc>
          <w:tcPr>
            <w:tcW w:type="dxa" w:w="678"/>
            <w:shd w:val="clear" w:color="auto" w:fill="2F5496"/>
          </w:tcPr>
          <w:p>
            <w:pPr>
              <w:spacing w:after="0"/>
            </w:pPr>
            <w:r/>
            <w:r>
              <w:rPr>
                <w:b/>
                <w:color w:val="FFFFFF"/>
                <w:sz w:val="14"/>
              </w:rPr>
              <w:t>min</w:t>
            </w:r>
          </w:p>
        </w:tc>
        <w:tc>
          <w:tcPr>
            <w:tcW w:type="dxa" w:w="678"/>
            <w:shd w:val="clear" w:color="auto" w:fill="2F5496"/>
          </w:tcPr>
          <w:p>
            <w:pPr>
              <w:spacing w:after="0"/>
            </w:pPr>
            <w:r/>
            <w:r>
              <w:rPr>
                <w:b/>
                <w:color w:val="FFFFFF"/>
                <w:sz w:val="14"/>
              </w:rPr>
              <w:t>p25</w:t>
            </w:r>
          </w:p>
        </w:tc>
        <w:tc>
          <w:tcPr>
            <w:tcW w:type="dxa" w:w="678"/>
            <w:shd w:val="clear" w:color="auto" w:fill="2F5496"/>
          </w:tcPr>
          <w:p>
            <w:pPr>
              <w:spacing w:after="0"/>
            </w:pPr>
            <w:r/>
            <w:r>
              <w:rPr>
                <w:b/>
                <w:color w:val="FFFFFF"/>
                <w:sz w:val="14"/>
              </w:rPr>
              <w:t>median</w:t>
            </w:r>
          </w:p>
        </w:tc>
        <w:tc>
          <w:tcPr>
            <w:tcW w:type="dxa" w:w="678"/>
            <w:shd w:val="clear" w:color="auto" w:fill="2F5496"/>
          </w:tcPr>
          <w:p>
            <w:pPr>
              <w:spacing w:after="0"/>
            </w:pPr>
            <w:r/>
            <w:r>
              <w:rPr>
                <w:b/>
                <w:color w:val="FFFFFF"/>
                <w:sz w:val="14"/>
              </w:rPr>
              <w:t>p75</w:t>
            </w:r>
          </w:p>
        </w:tc>
        <w:tc>
          <w:tcPr>
            <w:tcW w:type="dxa" w:w="678"/>
            <w:shd w:val="clear" w:color="auto" w:fill="2F5496"/>
          </w:tcPr>
          <w:p>
            <w:pPr>
              <w:spacing w:after="0"/>
            </w:pPr>
            <w:r/>
            <w:r>
              <w:rPr>
                <w:b/>
                <w:color w:val="FFFFFF"/>
                <w:sz w:val="14"/>
              </w:rPr>
              <w:t>max</w:t>
            </w:r>
          </w:p>
        </w:tc>
        <w:tc>
          <w:tcPr>
            <w:tcW w:type="dxa" w:w="678"/>
            <w:shd w:val="clear" w:color="auto" w:fill="2F5496"/>
          </w:tcPr>
          <w:p>
            <w:pPr>
              <w:spacing w:after="0"/>
            </w:pPr>
            <w:r/>
            <w:r>
              <w:rPr>
                <w:b/>
                <w:color w:val="FFFFFF"/>
                <w:sz w:val="14"/>
              </w:rPr>
              <w:t>skew</w:t>
            </w:r>
          </w:p>
        </w:tc>
      </w:tr>
      <w:tr>
        <w:tc>
          <w:tcPr>
            <w:tcW w:type="dxa" w:w="3538"/>
          </w:tcPr>
          <w:p>
            <w:pPr>
              <w:spacing w:after="0"/>
            </w:pPr>
            <w:r/>
            <w:r>
              <w:rPr>
                <w:sz w:val="14"/>
              </w:rPr>
              <w:t>firm_age</w:t>
            </w:r>
          </w:p>
        </w:tc>
        <w:tc>
          <w:tcPr>
            <w:tcW w:type="dxa" w:w="678"/>
          </w:tcPr>
          <w:p>
            <w:pPr>
              <w:spacing w:after="0"/>
              <w:jc w:val="right"/>
            </w:pPr>
            <w:r/>
            <w:r>
              <w:rPr>
                <w:sz w:val="14"/>
              </w:rPr>
              <w:t>0</w:t>
            </w:r>
          </w:p>
        </w:tc>
        <w:tc>
          <w:tcPr>
            <w:tcW w:type="dxa" w:w="678"/>
          </w:tcPr>
          <w:p>
            <w:pPr>
              <w:spacing w:after="0"/>
              <w:jc w:val="right"/>
            </w:pPr>
            <w:r/>
            <w:r>
              <w:rPr>
                <w:sz w:val="14"/>
              </w:rPr>
              <w:t>14.800</w:t>
            </w:r>
          </w:p>
        </w:tc>
        <w:tc>
          <w:tcPr>
            <w:tcW w:type="dxa" w:w="678"/>
          </w:tcPr>
          <w:p>
            <w:pPr>
              <w:spacing w:after="0"/>
              <w:jc w:val="right"/>
            </w:pPr>
            <w:r/>
            <w:r>
              <w:rPr>
                <w:sz w:val="14"/>
              </w:rPr>
              <w:t>11.243</w:t>
            </w:r>
          </w:p>
        </w:tc>
        <w:tc>
          <w:tcPr>
            <w:tcW w:type="dxa" w:w="678"/>
          </w:tcPr>
          <w:p>
            <w:pPr>
              <w:spacing w:after="0"/>
              <w:jc w:val="right"/>
            </w:pPr>
            <w:r/>
            <w:r>
              <w:rPr>
                <w:sz w:val="14"/>
              </w:rPr>
              <w:t>0.000</w:t>
            </w:r>
          </w:p>
        </w:tc>
        <w:tc>
          <w:tcPr>
            <w:tcW w:type="dxa" w:w="678"/>
          </w:tcPr>
          <w:p>
            <w:pPr>
              <w:spacing w:after="0"/>
              <w:jc w:val="right"/>
            </w:pPr>
            <w:r/>
            <w:r>
              <w:rPr>
                <w:sz w:val="14"/>
              </w:rPr>
              <w:t>6.000</w:t>
            </w:r>
          </w:p>
        </w:tc>
        <w:tc>
          <w:tcPr>
            <w:tcW w:type="dxa" w:w="678"/>
          </w:tcPr>
          <w:p>
            <w:pPr>
              <w:spacing w:after="0"/>
              <w:jc w:val="right"/>
            </w:pPr>
            <w:r/>
            <w:r>
              <w:rPr>
                <w:sz w:val="14"/>
              </w:rPr>
              <w:t>12.000</w:t>
            </w:r>
          </w:p>
        </w:tc>
        <w:tc>
          <w:tcPr>
            <w:tcW w:type="dxa" w:w="678"/>
          </w:tcPr>
          <w:p>
            <w:pPr>
              <w:spacing w:after="0"/>
              <w:jc w:val="right"/>
            </w:pPr>
            <w:r/>
            <w:r>
              <w:rPr>
                <w:sz w:val="14"/>
              </w:rPr>
              <w:t>19.000</w:t>
            </w:r>
          </w:p>
        </w:tc>
        <w:tc>
          <w:tcPr>
            <w:tcW w:type="dxa" w:w="678"/>
          </w:tcPr>
          <w:p>
            <w:pPr>
              <w:spacing w:after="0"/>
              <w:jc w:val="right"/>
            </w:pPr>
            <w:r/>
            <w:r>
              <w:rPr>
                <w:sz w:val="14"/>
              </w:rPr>
              <w:t>38.500</w:t>
            </w:r>
          </w:p>
        </w:tc>
        <w:tc>
          <w:tcPr>
            <w:tcW w:type="dxa" w:w="678"/>
          </w:tcPr>
          <w:p>
            <w:pPr>
              <w:spacing w:after="0"/>
              <w:jc w:val="right"/>
            </w:pPr>
            <w:r/>
            <w:r>
              <w:rPr>
                <w:sz w:val="14"/>
              </w:rPr>
              <w:t>1.006</w:t>
            </w:r>
          </w:p>
        </w:tc>
      </w:tr>
      <w:tr>
        <w:tc>
          <w:tcPr>
            <w:tcW w:type="dxa" w:w="3538"/>
            <w:shd w:val="clear" w:color="auto" w:fill="EEF2F9"/>
          </w:tcPr>
          <w:p>
            <w:pPr>
              <w:spacing w:after="0"/>
            </w:pPr>
            <w:r/>
            <w:r>
              <w:rPr>
                <w:sz w:val="14"/>
              </w:rPr>
              <w:t>Free Cash Flow Margin</w:t>
            </w:r>
          </w:p>
        </w:tc>
        <w:tc>
          <w:tcPr>
            <w:tcW w:type="dxa" w:w="678"/>
            <w:shd w:val="clear" w:color="auto" w:fill="EEF2F9"/>
          </w:tcPr>
          <w:p>
            <w:pPr>
              <w:spacing w:after="0"/>
              <w:jc w:val="right"/>
            </w:pPr>
            <w:r/>
            <w:r>
              <w:rPr>
                <w:sz w:val="14"/>
              </w:rPr>
              <w:t>0</w:t>
            </w:r>
          </w:p>
        </w:tc>
        <w:tc>
          <w:tcPr>
            <w:tcW w:type="dxa" w:w="678"/>
            <w:shd w:val="clear" w:color="auto" w:fill="EEF2F9"/>
          </w:tcPr>
          <w:p>
            <w:pPr>
              <w:spacing w:after="0"/>
              <w:jc w:val="right"/>
            </w:pPr>
            <w:r/>
            <w:r>
              <w:rPr>
                <w:sz w:val="14"/>
              </w:rPr>
              <w:t>-0.237</w:t>
            </w:r>
          </w:p>
        </w:tc>
        <w:tc>
          <w:tcPr>
            <w:tcW w:type="dxa" w:w="678"/>
            <w:shd w:val="clear" w:color="auto" w:fill="EEF2F9"/>
          </w:tcPr>
          <w:p>
            <w:pPr>
              <w:spacing w:after="0"/>
              <w:jc w:val="right"/>
            </w:pPr>
            <w:r/>
            <w:r>
              <w:rPr>
                <w:sz w:val="14"/>
              </w:rPr>
              <w:t>0.612</w:t>
            </w:r>
          </w:p>
        </w:tc>
        <w:tc>
          <w:tcPr>
            <w:tcW w:type="dxa" w:w="678"/>
            <w:shd w:val="clear" w:color="auto" w:fill="EEF2F9"/>
          </w:tcPr>
          <w:p>
            <w:pPr>
              <w:spacing w:after="0"/>
              <w:jc w:val="right"/>
            </w:pPr>
            <w:r/>
            <w:r>
              <w:rPr>
                <w:sz w:val="14"/>
              </w:rPr>
              <w:t>-1.370</w:t>
            </w:r>
          </w:p>
        </w:tc>
        <w:tc>
          <w:tcPr>
            <w:tcW w:type="dxa" w:w="678"/>
            <w:shd w:val="clear" w:color="auto" w:fill="EEF2F9"/>
          </w:tcPr>
          <w:p>
            <w:pPr>
              <w:spacing w:after="0"/>
              <w:jc w:val="right"/>
            </w:pPr>
            <w:r/>
            <w:r>
              <w:rPr>
                <w:sz w:val="14"/>
              </w:rPr>
              <w:t>-0.474</w:t>
            </w:r>
          </w:p>
        </w:tc>
        <w:tc>
          <w:tcPr>
            <w:tcW w:type="dxa" w:w="678"/>
            <w:shd w:val="clear" w:color="auto" w:fill="EEF2F9"/>
          </w:tcPr>
          <w:p>
            <w:pPr>
              <w:spacing w:after="0"/>
              <w:jc w:val="right"/>
            </w:pPr>
            <w:r/>
            <w:r>
              <w:rPr>
                <w:sz w:val="14"/>
              </w:rPr>
              <w:t>0.014</w:t>
            </w:r>
          </w:p>
        </w:tc>
        <w:tc>
          <w:tcPr>
            <w:tcW w:type="dxa" w:w="678"/>
            <w:shd w:val="clear" w:color="auto" w:fill="EEF2F9"/>
          </w:tcPr>
          <w:p>
            <w:pPr>
              <w:spacing w:after="0"/>
              <w:jc w:val="right"/>
            </w:pPr>
            <w:r/>
            <w:r>
              <w:rPr>
                <w:sz w:val="14"/>
              </w:rPr>
              <w:t>0.124</w:t>
            </w:r>
          </w:p>
        </w:tc>
        <w:tc>
          <w:tcPr>
            <w:tcW w:type="dxa" w:w="678"/>
            <w:shd w:val="clear" w:color="auto" w:fill="EEF2F9"/>
          </w:tcPr>
          <w:p>
            <w:pPr>
              <w:spacing w:after="0"/>
              <w:jc w:val="right"/>
            </w:pPr>
            <w:r/>
            <w:r>
              <w:rPr>
                <w:sz w:val="14"/>
              </w:rPr>
              <w:t>0.997</w:t>
            </w:r>
          </w:p>
        </w:tc>
        <w:tc>
          <w:tcPr>
            <w:tcW w:type="dxa" w:w="678"/>
            <w:shd w:val="clear" w:color="auto" w:fill="EEF2F9"/>
          </w:tcPr>
          <w:p>
            <w:pPr>
              <w:spacing w:after="0"/>
              <w:jc w:val="right"/>
            </w:pPr>
            <w:r/>
            <w:r>
              <w:rPr>
                <w:sz w:val="14"/>
              </w:rPr>
              <w:t>-0.886</w:t>
            </w:r>
          </w:p>
        </w:tc>
      </w:tr>
      <w:tr>
        <w:tc>
          <w:tcPr>
            <w:tcW w:type="dxa" w:w="3538"/>
          </w:tcPr>
          <w:p>
            <w:pPr>
              <w:spacing w:after="0"/>
            </w:pPr>
            <w:r/>
            <w:r>
              <w:rPr>
                <w:sz w:val="14"/>
              </w:rPr>
              <w:t>Earnings Quality Ratio (FCF Conversion)</w:t>
            </w:r>
          </w:p>
        </w:tc>
        <w:tc>
          <w:tcPr>
            <w:tcW w:type="dxa" w:w="678"/>
          </w:tcPr>
          <w:p>
            <w:pPr>
              <w:spacing w:after="0"/>
              <w:jc w:val="right"/>
            </w:pPr>
            <w:r/>
            <w:r>
              <w:rPr>
                <w:sz w:val="14"/>
              </w:rPr>
              <w:t>5</w:t>
            </w:r>
          </w:p>
        </w:tc>
        <w:tc>
          <w:tcPr>
            <w:tcW w:type="dxa" w:w="678"/>
          </w:tcPr>
          <w:p>
            <w:pPr>
              <w:spacing w:after="0"/>
              <w:jc w:val="right"/>
            </w:pPr>
            <w:r/>
            <w:r>
              <w:rPr>
                <w:sz w:val="14"/>
              </w:rPr>
              <w:t>0.788</w:t>
            </w:r>
          </w:p>
        </w:tc>
        <w:tc>
          <w:tcPr>
            <w:tcW w:type="dxa" w:w="678"/>
          </w:tcPr>
          <w:p>
            <w:pPr>
              <w:spacing w:after="0"/>
              <w:jc w:val="right"/>
            </w:pPr>
            <w:r/>
            <w:r>
              <w:rPr>
                <w:sz w:val="14"/>
              </w:rPr>
              <w:t>1.403</w:t>
            </w:r>
          </w:p>
        </w:tc>
        <w:tc>
          <w:tcPr>
            <w:tcW w:type="dxa" w:w="678"/>
          </w:tcPr>
          <w:p>
            <w:pPr>
              <w:spacing w:after="0"/>
              <w:jc w:val="right"/>
            </w:pPr>
            <w:r/>
            <w:r>
              <w:rPr>
                <w:sz w:val="14"/>
              </w:rPr>
              <w:t>-1.814</w:t>
            </w:r>
          </w:p>
        </w:tc>
        <w:tc>
          <w:tcPr>
            <w:tcW w:type="dxa" w:w="678"/>
          </w:tcPr>
          <w:p>
            <w:pPr>
              <w:spacing w:after="0"/>
              <w:jc w:val="right"/>
            </w:pPr>
            <w:r/>
            <w:r>
              <w:rPr>
                <w:sz w:val="14"/>
              </w:rPr>
              <w:t>0.129</w:t>
            </w:r>
          </w:p>
        </w:tc>
        <w:tc>
          <w:tcPr>
            <w:tcW w:type="dxa" w:w="678"/>
          </w:tcPr>
          <w:p>
            <w:pPr>
              <w:spacing w:after="0"/>
              <w:jc w:val="right"/>
            </w:pPr>
            <w:r/>
            <w:r>
              <w:rPr>
                <w:sz w:val="14"/>
              </w:rPr>
              <w:t>0.788</w:t>
            </w:r>
          </w:p>
        </w:tc>
        <w:tc>
          <w:tcPr>
            <w:tcW w:type="dxa" w:w="678"/>
          </w:tcPr>
          <w:p>
            <w:pPr>
              <w:spacing w:after="0"/>
              <w:jc w:val="right"/>
            </w:pPr>
            <w:r/>
            <w:r>
              <w:rPr>
                <w:sz w:val="14"/>
              </w:rPr>
              <w:t>1.424</w:t>
            </w:r>
          </w:p>
        </w:tc>
        <w:tc>
          <w:tcPr>
            <w:tcW w:type="dxa" w:w="678"/>
          </w:tcPr>
          <w:p>
            <w:pPr>
              <w:spacing w:after="0"/>
              <w:jc w:val="right"/>
            </w:pPr>
            <w:r/>
            <w:r>
              <w:rPr>
                <w:sz w:val="14"/>
              </w:rPr>
              <w:t>3.367</w:t>
            </w:r>
          </w:p>
        </w:tc>
        <w:tc>
          <w:tcPr>
            <w:tcW w:type="dxa" w:w="678"/>
          </w:tcPr>
          <w:p>
            <w:pPr>
              <w:spacing w:after="0"/>
              <w:jc w:val="right"/>
            </w:pPr>
            <w:r/>
            <w:r>
              <w:rPr>
                <w:sz w:val="14"/>
              </w:rPr>
              <w:t>0.062</w:t>
            </w:r>
          </w:p>
        </w:tc>
      </w:tr>
      <w:tr>
        <w:tc>
          <w:tcPr>
            <w:tcW w:type="dxa" w:w="3538"/>
            <w:shd w:val="clear" w:color="auto" w:fill="EEF2F9"/>
          </w:tcPr>
          <w:p>
            <w:pPr>
              <w:spacing w:after="0"/>
            </w:pPr>
            <w:r/>
            <w:r>
              <w:rPr>
                <w:sz w:val="14"/>
              </w:rPr>
              <w:t>profit_margin</w:t>
            </w:r>
          </w:p>
        </w:tc>
        <w:tc>
          <w:tcPr>
            <w:tcW w:type="dxa" w:w="678"/>
            <w:shd w:val="clear" w:color="auto" w:fill="EEF2F9"/>
          </w:tcPr>
          <w:p>
            <w:pPr>
              <w:spacing w:after="0"/>
              <w:jc w:val="right"/>
            </w:pPr>
            <w:r/>
            <w:r>
              <w:rPr>
                <w:sz w:val="14"/>
              </w:rPr>
              <w:t>0</w:t>
            </w:r>
          </w:p>
        </w:tc>
        <w:tc>
          <w:tcPr>
            <w:tcW w:type="dxa" w:w="678"/>
            <w:shd w:val="clear" w:color="auto" w:fill="EEF2F9"/>
          </w:tcPr>
          <w:p>
            <w:pPr>
              <w:spacing w:after="0"/>
              <w:jc w:val="right"/>
            </w:pPr>
            <w:r/>
            <w:r>
              <w:rPr>
                <w:sz w:val="14"/>
              </w:rPr>
              <w:t>-0.236</w:t>
            </w:r>
          </w:p>
        </w:tc>
        <w:tc>
          <w:tcPr>
            <w:tcW w:type="dxa" w:w="678"/>
            <w:shd w:val="clear" w:color="auto" w:fill="EEF2F9"/>
          </w:tcPr>
          <w:p>
            <w:pPr>
              <w:spacing w:after="0"/>
              <w:jc w:val="right"/>
            </w:pPr>
            <w:r/>
            <w:r>
              <w:rPr>
                <w:sz w:val="14"/>
              </w:rPr>
              <w:t>0.495</w:t>
            </w:r>
          </w:p>
        </w:tc>
        <w:tc>
          <w:tcPr>
            <w:tcW w:type="dxa" w:w="678"/>
            <w:shd w:val="clear" w:color="auto" w:fill="EEF2F9"/>
          </w:tcPr>
          <w:p>
            <w:pPr>
              <w:spacing w:after="0"/>
              <w:jc w:val="right"/>
            </w:pPr>
            <w:r/>
            <w:r>
              <w:rPr>
                <w:sz w:val="14"/>
              </w:rPr>
              <w:t>-1.173</w:t>
            </w:r>
          </w:p>
        </w:tc>
        <w:tc>
          <w:tcPr>
            <w:tcW w:type="dxa" w:w="678"/>
            <w:shd w:val="clear" w:color="auto" w:fill="EEF2F9"/>
          </w:tcPr>
          <w:p>
            <w:pPr>
              <w:spacing w:after="0"/>
              <w:jc w:val="right"/>
            </w:pPr>
            <w:r/>
            <w:r>
              <w:rPr>
                <w:sz w:val="14"/>
              </w:rPr>
              <w:t>-0.426</w:t>
            </w:r>
          </w:p>
        </w:tc>
        <w:tc>
          <w:tcPr>
            <w:tcW w:type="dxa" w:w="678"/>
            <w:shd w:val="clear" w:color="auto" w:fill="EEF2F9"/>
          </w:tcPr>
          <w:p>
            <w:pPr>
              <w:spacing w:after="0"/>
              <w:jc w:val="right"/>
            </w:pPr>
            <w:r/>
            <w:r>
              <w:rPr>
                <w:sz w:val="14"/>
              </w:rPr>
              <w:t>-0.010</w:t>
            </w:r>
          </w:p>
        </w:tc>
        <w:tc>
          <w:tcPr>
            <w:tcW w:type="dxa" w:w="678"/>
            <w:shd w:val="clear" w:color="auto" w:fill="EEF2F9"/>
          </w:tcPr>
          <w:p>
            <w:pPr>
              <w:spacing w:after="0"/>
              <w:jc w:val="right"/>
            </w:pPr>
            <w:r/>
            <w:r>
              <w:rPr>
                <w:sz w:val="14"/>
              </w:rPr>
              <w:t>0.072</w:t>
            </w:r>
          </w:p>
        </w:tc>
        <w:tc>
          <w:tcPr>
            <w:tcW w:type="dxa" w:w="678"/>
            <w:shd w:val="clear" w:color="auto" w:fill="EEF2F9"/>
          </w:tcPr>
          <w:p>
            <w:pPr>
              <w:spacing w:after="0"/>
              <w:jc w:val="right"/>
            </w:pPr>
            <w:r/>
            <w:r>
              <w:rPr>
                <w:sz w:val="14"/>
              </w:rPr>
              <w:t>0.611</w:t>
            </w:r>
          </w:p>
        </w:tc>
        <w:tc>
          <w:tcPr>
            <w:tcW w:type="dxa" w:w="678"/>
            <w:shd w:val="clear" w:color="auto" w:fill="EEF2F9"/>
          </w:tcPr>
          <w:p>
            <w:pPr>
              <w:spacing w:after="0"/>
              <w:jc w:val="right"/>
            </w:pPr>
            <w:r/>
            <w:r>
              <w:rPr>
                <w:sz w:val="14"/>
              </w:rPr>
              <w:t>-0.983</w:t>
            </w:r>
          </w:p>
        </w:tc>
      </w:tr>
      <w:tr>
        <w:tc>
          <w:tcPr>
            <w:tcW w:type="dxa" w:w="3538"/>
          </w:tcPr>
          <w:p>
            <w:pPr>
              <w:spacing w:after="0"/>
            </w:pPr>
            <w:r/>
            <w:r>
              <w:rPr>
                <w:sz w:val="14"/>
              </w:rPr>
              <w:t>Price-to-Sales (P/S) Ratio</w:t>
            </w:r>
          </w:p>
        </w:tc>
        <w:tc>
          <w:tcPr>
            <w:tcW w:type="dxa" w:w="678"/>
          </w:tcPr>
          <w:p>
            <w:pPr>
              <w:spacing w:after="0"/>
              <w:jc w:val="right"/>
            </w:pPr>
            <w:r/>
            <w:r>
              <w:rPr>
                <w:sz w:val="14"/>
              </w:rPr>
              <w:t>0</w:t>
            </w:r>
          </w:p>
        </w:tc>
        <w:tc>
          <w:tcPr>
            <w:tcW w:type="dxa" w:w="678"/>
          </w:tcPr>
          <w:p>
            <w:pPr>
              <w:spacing w:after="0"/>
              <w:jc w:val="right"/>
            </w:pPr>
            <w:r/>
            <w:r>
              <w:rPr>
                <w:sz w:val="14"/>
              </w:rPr>
              <w:t>3.716</w:t>
            </w:r>
          </w:p>
        </w:tc>
        <w:tc>
          <w:tcPr>
            <w:tcW w:type="dxa" w:w="678"/>
          </w:tcPr>
          <w:p>
            <w:pPr>
              <w:spacing w:after="0"/>
              <w:jc w:val="right"/>
            </w:pPr>
            <w:r/>
            <w:r>
              <w:rPr>
                <w:sz w:val="14"/>
              </w:rPr>
              <w:t>4.510</w:t>
            </w:r>
          </w:p>
        </w:tc>
        <w:tc>
          <w:tcPr>
            <w:tcW w:type="dxa" w:w="678"/>
          </w:tcPr>
          <w:p>
            <w:pPr>
              <w:spacing w:after="0"/>
              <w:jc w:val="right"/>
            </w:pPr>
            <w:r/>
            <w:r>
              <w:rPr>
                <w:sz w:val="14"/>
              </w:rPr>
              <w:t>0.0005</w:t>
            </w:r>
          </w:p>
        </w:tc>
        <w:tc>
          <w:tcPr>
            <w:tcW w:type="dxa" w:w="678"/>
          </w:tcPr>
          <w:p>
            <w:pPr>
              <w:spacing w:after="0"/>
              <w:jc w:val="right"/>
            </w:pPr>
            <w:r/>
            <w:r>
              <w:rPr>
                <w:sz w:val="14"/>
              </w:rPr>
              <w:t>0.351</w:t>
            </w:r>
          </w:p>
        </w:tc>
        <w:tc>
          <w:tcPr>
            <w:tcW w:type="dxa" w:w="678"/>
          </w:tcPr>
          <w:p>
            <w:pPr>
              <w:spacing w:after="0"/>
              <w:jc w:val="right"/>
            </w:pPr>
            <w:r/>
            <w:r>
              <w:rPr>
                <w:sz w:val="14"/>
              </w:rPr>
              <w:t>1.578</w:t>
            </w:r>
          </w:p>
        </w:tc>
        <w:tc>
          <w:tcPr>
            <w:tcW w:type="dxa" w:w="678"/>
          </w:tcPr>
          <w:p>
            <w:pPr>
              <w:spacing w:after="0"/>
              <w:jc w:val="right"/>
            </w:pPr>
            <w:r/>
            <w:r>
              <w:rPr>
                <w:sz w:val="14"/>
              </w:rPr>
              <w:t>5.386</w:t>
            </w:r>
          </w:p>
        </w:tc>
        <w:tc>
          <w:tcPr>
            <w:tcW w:type="dxa" w:w="678"/>
          </w:tcPr>
          <w:p>
            <w:pPr>
              <w:spacing w:after="0"/>
              <w:jc w:val="right"/>
            </w:pPr>
            <w:r/>
            <w:r>
              <w:rPr>
                <w:sz w:val="14"/>
              </w:rPr>
              <w:t>12.938</w:t>
            </w:r>
          </w:p>
        </w:tc>
        <w:tc>
          <w:tcPr>
            <w:tcW w:type="dxa" w:w="678"/>
          </w:tcPr>
          <w:p>
            <w:pPr>
              <w:spacing w:after="0"/>
              <w:jc w:val="right"/>
            </w:pPr>
            <w:r/>
            <w:r>
              <w:rPr>
                <w:sz w:val="14"/>
              </w:rPr>
              <w:t>1.184</w:t>
            </w:r>
          </w:p>
        </w:tc>
      </w:tr>
      <w:tr>
        <w:tc>
          <w:tcPr>
            <w:tcW w:type="dxa" w:w="3538"/>
            <w:shd w:val="clear" w:color="auto" w:fill="EEF2F9"/>
          </w:tcPr>
          <w:p>
            <w:pPr>
              <w:spacing w:after="0"/>
            </w:pPr>
            <w:r/>
            <w:r>
              <w:rPr>
                <w:sz w:val="14"/>
              </w:rPr>
              <w:t>Price-to-Earnings (P/E)</w:t>
            </w:r>
          </w:p>
        </w:tc>
        <w:tc>
          <w:tcPr>
            <w:tcW w:type="dxa" w:w="678"/>
            <w:shd w:val="clear" w:color="auto" w:fill="EEF2F9"/>
          </w:tcPr>
          <w:p>
            <w:pPr>
              <w:spacing w:after="0"/>
              <w:jc w:val="right"/>
            </w:pPr>
            <w:r/>
            <w:r>
              <w:rPr>
                <w:sz w:val="14"/>
              </w:rPr>
              <w:t>5</w:t>
            </w:r>
          </w:p>
        </w:tc>
        <w:tc>
          <w:tcPr>
            <w:tcW w:type="dxa" w:w="678"/>
            <w:shd w:val="clear" w:color="auto" w:fill="EEF2F9"/>
          </w:tcPr>
          <w:p>
            <w:pPr>
              <w:spacing w:after="0"/>
              <w:jc w:val="right"/>
            </w:pPr>
            <w:r/>
            <w:r>
              <w:rPr>
                <w:sz w:val="14"/>
              </w:rPr>
              <w:t>-0.058</w:t>
            </w:r>
          </w:p>
        </w:tc>
        <w:tc>
          <w:tcPr>
            <w:tcW w:type="dxa" w:w="678"/>
            <w:shd w:val="clear" w:color="auto" w:fill="EEF2F9"/>
          </w:tcPr>
          <w:p>
            <w:pPr>
              <w:spacing w:after="0"/>
              <w:jc w:val="right"/>
            </w:pPr>
            <w:r/>
            <w:r>
              <w:rPr>
                <w:sz w:val="14"/>
              </w:rPr>
              <w:t>0.653</w:t>
            </w:r>
          </w:p>
        </w:tc>
        <w:tc>
          <w:tcPr>
            <w:tcW w:type="dxa" w:w="678"/>
            <w:shd w:val="clear" w:color="auto" w:fill="EEF2F9"/>
          </w:tcPr>
          <w:p>
            <w:pPr>
              <w:spacing w:after="0"/>
              <w:jc w:val="right"/>
            </w:pPr>
            <w:r/>
            <w:r>
              <w:rPr>
                <w:sz w:val="14"/>
              </w:rPr>
              <w:t>-1.294</w:t>
            </w:r>
          </w:p>
        </w:tc>
        <w:tc>
          <w:tcPr>
            <w:tcW w:type="dxa" w:w="678"/>
            <w:shd w:val="clear" w:color="auto" w:fill="EEF2F9"/>
          </w:tcPr>
          <w:p>
            <w:pPr>
              <w:spacing w:after="0"/>
              <w:jc w:val="right"/>
            </w:pPr>
            <w:r/>
            <w:r>
              <w:rPr>
                <w:sz w:val="14"/>
              </w:rPr>
              <w:t>-0.367</w:t>
            </w:r>
          </w:p>
        </w:tc>
        <w:tc>
          <w:tcPr>
            <w:tcW w:type="dxa" w:w="678"/>
            <w:shd w:val="clear" w:color="auto" w:fill="EEF2F9"/>
          </w:tcPr>
          <w:p>
            <w:pPr>
              <w:spacing w:after="0"/>
              <w:jc w:val="right"/>
            </w:pPr>
            <w:r/>
            <w:r>
              <w:rPr>
                <w:sz w:val="14"/>
              </w:rPr>
              <w:t>-0.027</w:t>
            </w:r>
          </w:p>
        </w:tc>
        <w:tc>
          <w:tcPr>
            <w:tcW w:type="dxa" w:w="678"/>
            <w:shd w:val="clear" w:color="auto" w:fill="EEF2F9"/>
          </w:tcPr>
          <w:p>
            <w:pPr>
              <w:spacing w:after="0"/>
              <w:jc w:val="right"/>
            </w:pPr>
            <w:r/>
            <w:r>
              <w:rPr>
                <w:sz w:val="14"/>
              </w:rPr>
              <w:t>0.251</w:t>
            </w:r>
          </w:p>
        </w:tc>
        <w:tc>
          <w:tcPr>
            <w:tcW w:type="dxa" w:w="678"/>
            <w:shd w:val="clear" w:color="auto" w:fill="EEF2F9"/>
          </w:tcPr>
          <w:p>
            <w:pPr>
              <w:spacing w:after="0"/>
              <w:jc w:val="right"/>
            </w:pPr>
            <w:r/>
            <w:r>
              <w:rPr>
                <w:sz w:val="14"/>
              </w:rPr>
              <w:t>1.177</w:t>
            </w:r>
          </w:p>
        </w:tc>
        <w:tc>
          <w:tcPr>
            <w:tcW w:type="dxa" w:w="678"/>
            <w:shd w:val="clear" w:color="auto" w:fill="EEF2F9"/>
          </w:tcPr>
          <w:p>
            <w:pPr>
              <w:spacing w:after="0"/>
              <w:jc w:val="right"/>
            </w:pPr>
            <w:r/>
            <w:r>
              <w:rPr>
                <w:sz w:val="14"/>
              </w:rPr>
              <w:t>-0.045</w:t>
            </w:r>
          </w:p>
        </w:tc>
      </w:tr>
      <w:tr>
        <w:tc>
          <w:tcPr>
            <w:tcW w:type="dxa" w:w="3538"/>
          </w:tcPr>
          <w:p>
            <w:pPr>
              <w:spacing w:after="0"/>
            </w:pPr>
            <w:r/>
            <w:r>
              <w:rPr>
                <w:sz w:val="14"/>
              </w:rPr>
              <w:t>us_gdp</w:t>
            </w:r>
          </w:p>
        </w:tc>
        <w:tc>
          <w:tcPr>
            <w:tcW w:type="dxa" w:w="678"/>
          </w:tcPr>
          <w:p>
            <w:pPr>
              <w:spacing w:after="0"/>
              <w:jc w:val="right"/>
            </w:pPr>
            <w:r/>
            <w:r>
              <w:rPr>
                <w:sz w:val="14"/>
              </w:rPr>
              <w:t>0</w:t>
            </w:r>
          </w:p>
        </w:tc>
        <w:tc>
          <w:tcPr>
            <w:tcW w:type="dxa" w:w="678"/>
          </w:tcPr>
          <w:p>
            <w:pPr>
              <w:spacing w:after="0"/>
              <w:jc w:val="right"/>
            </w:pPr>
            <w:r/>
            <w:r>
              <w:rPr>
                <w:sz w:val="14"/>
              </w:rPr>
              <w:t>1.236</w:t>
            </w:r>
          </w:p>
        </w:tc>
        <w:tc>
          <w:tcPr>
            <w:tcW w:type="dxa" w:w="678"/>
          </w:tcPr>
          <w:p>
            <w:pPr>
              <w:spacing w:after="0"/>
              <w:jc w:val="right"/>
            </w:pPr>
            <w:r/>
            <w:r>
              <w:rPr>
                <w:sz w:val="14"/>
              </w:rPr>
              <w:t>0.735</w:t>
            </w:r>
          </w:p>
        </w:tc>
        <w:tc>
          <w:tcPr>
            <w:tcW w:type="dxa" w:w="678"/>
          </w:tcPr>
          <w:p>
            <w:pPr>
              <w:spacing w:after="0"/>
              <w:jc w:val="right"/>
            </w:pPr>
            <w:r/>
            <w:r>
              <w:rPr>
                <w:sz w:val="14"/>
              </w:rPr>
              <w:t>-0.158</w:t>
            </w:r>
          </w:p>
        </w:tc>
        <w:tc>
          <w:tcPr>
            <w:tcW w:type="dxa" w:w="678"/>
          </w:tcPr>
          <w:p>
            <w:pPr>
              <w:spacing w:after="0"/>
              <w:jc w:val="right"/>
            </w:pPr>
            <w:r/>
            <w:r>
              <w:rPr>
                <w:sz w:val="14"/>
              </w:rPr>
              <w:t>0.857</w:t>
            </w:r>
          </w:p>
        </w:tc>
        <w:tc>
          <w:tcPr>
            <w:tcW w:type="dxa" w:w="678"/>
          </w:tcPr>
          <w:p>
            <w:pPr>
              <w:spacing w:after="0"/>
              <w:jc w:val="right"/>
            </w:pPr>
            <w:r/>
            <w:r>
              <w:rPr>
                <w:sz w:val="14"/>
              </w:rPr>
              <w:t>1.171</w:t>
            </w:r>
          </w:p>
        </w:tc>
        <w:tc>
          <w:tcPr>
            <w:tcW w:type="dxa" w:w="678"/>
          </w:tcPr>
          <w:p>
            <w:pPr>
              <w:spacing w:after="0"/>
              <w:jc w:val="right"/>
            </w:pPr>
            <w:r/>
            <w:r>
              <w:rPr>
                <w:sz w:val="14"/>
              </w:rPr>
              <w:t>1.533</w:t>
            </w:r>
          </w:p>
        </w:tc>
        <w:tc>
          <w:tcPr>
            <w:tcW w:type="dxa" w:w="678"/>
          </w:tcPr>
          <w:p>
            <w:pPr>
              <w:spacing w:after="0"/>
              <w:jc w:val="right"/>
            </w:pPr>
            <w:r/>
            <w:r>
              <w:rPr>
                <w:sz w:val="14"/>
              </w:rPr>
              <w:t>2.547</w:t>
            </w:r>
          </w:p>
        </w:tc>
        <w:tc>
          <w:tcPr>
            <w:tcW w:type="dxa" w:w="678"/>
          </w:tcPr>
          <w:p>
            <w:pPr>
              <w:spacing w:after="0"/>
              <w:jc w:val="right"/>
            </w:pPr>
            <w:r/>
            <w:r>
              <w:rPr>
                <w:sz w:val="14"/>
              </w:rPr>
              <w:t>0.153</w:t>
            </w:r>
          </w:p>
        </w:tc>
      </w:tr>
      <w:tr>
        <w:tc>
          <w:tcPr>
            <w:tcW w:type="dxa" w:w="3538"/>
            <w:shd w:val="clear" w:color="auto" w:fill="EEF2F9"/>
          </w:tcPr>
          <w:p>
            <w:pPr>
              <w:spacing w:after="0"/>
            </w:pPr>
            <w:r/>
            <w:r>
              <w:rPr>
                <w:sz w:val="14"/>
              </w:rPr>
              <w:t>us_inflation_pct</w:t>
            </w:r>
          </w:p>
        </w:tc>
        <w:tc>
          <w:tcPr>
            <w:tcW w:type="dxa" w:w="678"/>
            <w:shd w:val="clear" w:color="auto" w:fill="EEF2F9"/>
          </w:tcPr>
          <w:p>
            <w:pPr>
              <w:spacing w:after="0"/>
              <w:jc w:val="right"/>
            </w:pPr>
            <w:r/>
            <w:r>
              <w:rPr>
                <w:sz w:val="14"/>
              </w:rPr>
              <w:t>0</w:t>
            </w:r>
          </w:p>
        </w:tc>
        <w:tc>
          <w:tcPr>
            <w:tcW w:type="dxa" w:w="678"/>
            <w:shd w:val="clear" w:color="auto" w:fill="EEF2F9"/>
          </w:tcPr>
          <w:p>
            <w:pPr>
              <w:spacing w:after="0"/>
              <w:jc w:val="right"/>
            </w:pPr>
            <w:r/>
            <w:r>
              <w:rPr>
                <w:sz w:val="14"/>
              </w:rPr>
              <w:t>0.075</w:t>
            </w:r>
          </w:p>
        </w:tc>
        <w:tc>
          <w:tcPr>
            <w:tcW w:type="dxa" w:w="678"/>
            <w:shd w:val="clear" w:color="auto" w:fill="EEF2F9"/>
          </w:tcPr>
          <w:p>
            <w:pPr>
              <w:spacing w:after="0"/>
              <w:jc w:val="right"/>
            </w:pPr>
            <w:r/>
            <w:r>
              <w:rPr>
                <w:sz w:val="14"/>
              </w:rPr>
              <w:t>0.348</w:t>
            </w:r>
          </w:p>
        </w:tc>
        <w:tc>
          <w:tcPr>
            <w:tcW w:type="dxa" w:w="678"/>
            <w:shd w:val="clear" w:color="auto" w:fill="EEF2F9"/>
          </w:tcPr>
          <w:p>
            <w:pPr>
              <w:spacing w:after="0"/>
              <w:jc w:val="right"/>
            </w:pPr>
            <w:r/>
            <w:r>
              <w:rPr>
                <w:sz w:val="14"/>
              </w:rPr>
              <w:t>-0.700</w:t>
            </w:r>
          </w:p>
        </w:tc>
        <w:tc>
          <w:tcPr>
            <w:tcW w:type="dxa" w:w="678"/>
            <w:shd w:val="clear" w:color="auto" w:fill="EEF2F9"/>
          </w:tcPr>
          <w:p>
            <w:pPr>
              <w:spacing w:after="0"/>
              <w:jc w:val="right"/>
            </w:pPr>
            <w:r/>
            <w:r>
              <w:rPr>
                <w:sz w:val="14"/>
              </w:rPr>
              <w:t>-0.114</w:t>
            </w:r>
          </w:p>
        </w:tc>
        <w:tc>
          <w:tcPr>
            <w:tcW w:type="dxa" w:w="678"/>
            <w:shd w:val="clear" w:color="auto" w:fill="EEF2F9"/>
          </w:tcPr>
          <w:p>
            <w:pPr>
              <w:spacing w:after="0"/>
              <w:jc w:val="right"/>
            </w:pPr>
            <w:r/>
            <w:r>
              <w:rPr>
                <w:sz w:val="14"/>
              </w:rPr>
              <w:t>0.057</w:t>
            </w:r>
          </w:p>
        </w:tc>
        <w:tc>
          <w:tcPr>
            <w:tcW w:type="dxa" w:w="678"/>
            <w:shd w:val="clear" w:color="auto" w:fill="EEF2F9"/>
          </w:tcPr>
          <w:p>
            <w:pPr>
              <w:spacing w:after="0"/>
              <w:jc w:val="right"/>
            </w:pPr>
            <w:r/>
            <w:r>
              <w:rPr>
                <w:sz w:val="14"/>
              </w:rPr>
              <w:t>0.276</w:t>
            </w:r>
          </w:p>
        </w:tc>
        <w:tc>
          <w:tcPr>
            <w:tcW w:type="dxa" w:w="678"/>
            <w:shd w:val="clear" w:color="auto" w:fill="EEF2F9"/>
          </w:tcPr>
          <w:p>
            <w:pPr>
              <w:spacing w:after="0"/>
              <w:jc w:val="right"/>
            </w:pPr>
            <w:r/>
            <w:r>
              <w:rPr>
                <w:sz w:val="14"/>
              </w:rPr>
              <w:t>0.862</w:t>
            </w:r>
          </w:p>
        </w:tc>
        <w:tc>
          <w:tcPr>
            <w:tcW w:type="dxa" w:w="678"/>
            <w:shd w:val="clear" w:color="auto" w:fill="EEF2F9"/>
          </w:tcPr>
          <w:p>
            <w:pPr>
              <w:spacing w:after="0"/>
              <w:jc w:val="right"/>
            </w:pPr>
            <w:r/>
            <w:r>
              <w:rPr>
                <w:sz w:val="14"/>
              </w:rPr>
              <w:t>0.315</w:t>
            </w:r>
          </w:p>
        </w:tc>
      </w:tr>
      <w:tr>
        <w:tc>
          <w:tcPr>
            <w:tcW w:type="dxa" w:w="3538"/>
          </w:tcPr>
          <w:p>
            <w:pPr>
              <w:spacing w:after="0"/>
            </w:pPr>
            <w:r/>
            <w:r>
              <w:rPr>
                <w:sz w:val="14"/>
              </w:rPr>
              <w:t>prime_rate</w:t>
            </w:r>
          </w:p>
        </w:tc>
        <w:tc>
          <w:tcPr>
            <w:tcW w:type="dxa" w:w="678"/>
          </w:tcPr>
          <w:p>
            <w:pPr>
              <w:spacing w:after="0"/>
              <w:jc w:val="right"/>
            </w:pPr>
            <w:r/>
            <w:r>
              <w:rPr>
                <w:sz w:val="14"/>
              </w:rPr>
              <w:t>0</w:t>
            </w:r>
          </w:p>
        </w:tc>
        <w:tc>
          <w:tcPr>
            <w:tcW w:type="dxa" w:w="678"/>
          </w:tcPr>
          <w:p>
            <w:pPr>
              <w:spacing w:after="0"/>
              <w:jc w:val="right"/>
            </w:pPr>
            <w:r/>
            <w:r>
              <w:rPr>
                <w:sz w:val="14"/>
              </w:rPr>
              <w:t>1.005</w:t>
            </w:r>
          </w:p>
        </w:tc>
        <w:tc>
          <w:tcPr>
            <w:tcW w:type="dxa" w:w="678"/>
          </w:tcPr>
          <w:p>
            <w:pPr>
              <w:spacing w:after="0"/>
              <w:jc w:val="right"/>
            </w:pPr>
            <w:r/>
            <w:r>
              <w:rPr>
                <w:sz w:val="14"/>
              </w:rPr>
              <w:t>10.813</w:t>
            </w:r>
          </w:p>
        </w:tc>
        <w:tc>
          <w:tcPr>
            <w:tcW w:type="dxa" w:w="678"/>
          </w:tcPr>
          <w:p>
            <w:pPr>
              <w:spacing w:after="0"/>
              <w:jc w:val="right"/>
            </w:pPr>
            <w:r/>
            <w:r>
              <w:rPr>
                <w:sz w:val="14"/>
              </w:rPr>
              <w:t>-25.000</w:t>
            </w:r>
          </w:p>
        </w:tc>
        <w:tc>
          <w:tcPr>
            <w:tcW w:type="dxa" w:w="678"/>
          </w:tcPr>
          <w:p>
            <w:pPr>
              <w:spacing w:after="0"/>
              <w:jc w:val="right"/>
            </w:pPr>
            <w:r/>
            <w:r>
              <w:rPr>
                <w:sz w:val="14"/>
              </w:rPr>
              <w:t>0.000</w:t>
            </w:r>
          </w:p>
        </w:tc>
        <w:tc>
          <w:tcPr>
            <w:tcW w:type="dxa" w:w="678"/>
          </w:tcPr>
          <w:p>
            <w:pPr>
              <w:spacing w:after="0"/>
              <w:jc w:val="right"/>
            </w:pPr>
            <w:r/>
            <w:r>
              <w:rPr>
                <w:sz w:val="14"/>
              </w:rPr>
              <w:t>0.000</w:t>
            </w:r>
          </w:p>
        </w:tc>
        <w:tc>
          <w:tcPr>
            <w:tcW w:type="dxa" w:w="678"/>
          </w:tcPr>
          <w:p>
            <w:pPr>
              <w:spacing w:after="0"/>
              <w:jc w:val="right"/>
            </w:pPr>
            <w:r/>
            <w:r>
              <w:rPr>
                <w:sz w:val="14"/>
              </w:rPr>
              <w:t>0.000</w:t>
            </w:r>
          </w:p>
        </w:tc>
        <w:tc>
          <w:tcPr>
            <w:tcW w:type="dxa" w:w="678"/>
          </w:tcPr>
          <w:p>
            <w:pPr>
              <w:spacing w:after="0"/>
              <w:jc w:val="right"/>
            </w:pPr>
            <w:r/>
            <w:r>
              <w:rPr>
                <w:sz w:val="14"/>
              </w:rPr>
              <w:t>50.000</w:t>
            </w:r>
          </w:p>
        </w:tc>
        <w:tc>
          <w:tcPr>
            <w:tcW w:type="dxa" w:w="678"/>
          </w:tcPr>
          <w:p>
            <w:pPr>
              <w:spacing w:after="0"/>
              <w:jc w:val="right"/>
            </w:pPr>
            <w:r/>
            <w:r>
              <w:rPr>
                <w:sz w:val="14"/>
              </w:rPr>
              <w:t>1.151</w:t>
            </w:r>
          </w:p>
        </w:tc>
      </w:tr>
      <w:tr>
        <w:tc>
          <w:tcPr>
            <w:tcW w:type="dxa" w:w="3538"/>
            <w:shd w:val="clear" w:color="auto" w:fill="EEF2F9"/>
          </w:tcPr>
          <w:p>
            <w:pPr>
              <w:spacing w:after="0"/>
            </w:pPr>
            <w:r/>
            <w:r>
              <w:rPr>
                <w:sz w:val="14"/>
              </w:rPr>
              <w:t>yield_curve_spread</w:t>
            </w:r>
          </w:p>
        </w:tc>
        <w:tc>
          <w:tcPr>
            <w:tcW w:type="dxa" w:w="678"/>
            <w:shd w:val="clear" w:color="auto" w:fill="EEF2F9"/>
          </w:tcPr>
          <w:p>
            <w:pPr>
              <w:spacing w:after="0"/>
              <w:jc w:val="right"/>
            </w:pPr>
            <w:r/>
            <w:r>
              <w:rPr>
                <w:sz w:val="14"/>
              </w:rPr>
              <w:t>0</w:t>
            </w:r>
          </w:p>
        </w:tc>
        <w:tc>
          <w:tcPr>
            <w:tcW w:type="dxa" w:w="678"/>
            <w:shd w:val="clear" w:color="auto" w:fill="EEF2F9"/>
          </w:tcPr>
          <w:p>
            <w:pPr>
              <w:spacing w:after="0"/>
              <w:jc w:val="right"/>
            </w:pPr>
            <w:r/>
            <w:r>
              <w:rPr>
                <w:sz w:val="14"/>
              </w:rPr>
              <w:t>0.889</w:t>
            </w:r>
          </w:p>
        </w:tc>
        <w:tc>
          <w:tcPr>
            <w:tcW w:type="dxa" w:w="678"/>
            <w:shd w:val="clear" w:color="auto" w:fill="EEF2F9"/>
          </w:tcPr>
          <w:p>
            <w:pPr>
              <w:spacing w:after="0"/>
              <w:jc w:val="right"/>
            </w:pPr>
            <w:r/>
            <w:r>
              <w:rPr>
                <w:sz w:val="14"/>
              </w:rPr>
              <w:t>0.855</w:t>
            </w:r>
          </w:p>
        </w:tc>
        <w:tc>
          <w:tcPr>
            <w:tcW w:type="dxa" w:w="678"/>
            <w:shd w:val="clear" w:color="auto" w:fill="EEF2F9"/>
          </w:tcPr>
          <w:p>
            <w:pPr>
              <w:spacing w:after="0"/>
              <w:jc w:val="right"/>
            </w:pPr>
            <w:r/>
            <w:r>
              <w:rPr>
                <w:sz w:val="14"/>
              </w:rPr>
              <w:t>-0.970</w:t>
            </w:r>
          </w:p>
        </w:tc>
        <w:tc>
          <w:tcPr>
            <w:tcW w:type="dxa" w:w="678"/>
            <w:shd w:val="clear" w:color="auto" w:fill="EEF2F9"/>
          </w:tcPr>
          <w:p>
            <w:pPr>
              <w:spacing w:after="0"/>
              <w:jc w:val="right"/>
            </w:pPr>
            <w:r/>
            <w:r>
              <w:rPr>
                <w:sz w:val="14"/>
              </w:rPr>
              <w:t>0.290</w:t>
            </w:r>
          </w:p>
        </w:tc>
        <w:tc>
          <w:tcPr>
            <w:tcW w:type="dxa" w:w="678"/>
            <w:shd w:val="clear" w:color="auto" w:fill="EEF2F9"/>
          </w:tcPr>
          <w:p>
            <w:pPr>
              <w:spacing w:after="0"/>
              <w:jc w:val="right"/>
            </w:pPr>
            <w:r/>
            <w:r>
              <w:rPr>
                <w:sz w:val="14"/>
              </w:rPr>
              <w:t>0.800</w:t>
            </w:r>
          </w:p>
        </w:tc>
        <w:tc>
          <w:tcPr>
            <w:tcW w:type="dxa" w:w="678"/>
            <w:shd w:val="clear" w:color="auto" w:fill="EEF2F9"/>
          </w:tcPr>
          <w:p>
            <w:pPr>
              <w:spacing w:after="0"/>
              <w:jc w:val="right"/>
            </w:pPr>
            <w:r/>
            <w:r>
              <w:rPr>
                <w:sz w:val="14"/>
              </w:rPr>
              <w:t>1.462</w:t>
            </w:r>
          </w:p>
        </w:tc>
        <w:tc>
          <w:tcPr>
            <w:tcW w:type="dxa" w:w="678"/>
            <w:shd w:val="clear" w:color="auto" w:fill="EEF2F9"/>
          </w:tcPr>
          <w:p>
            <w:pPr>
              <w:spacing w:after="0"/>
              <w:jc w:val="right"/>
            </w:pPr>
            <w:r/>
            <w:r>
              <w:rPr>
                <w:sz w:val="14"/>
              </w:rPr>
              <w:t>2.900</w:t>
            </w:r>
          </w:p>
        </w:tc>
        <w:tc>
          <w:tcPr>
            <w:tcW w:type="dxa" w:w="678"/>
            <w:shd w:val="clear" w:color="auto" w:fill="EEF2F9"/>
          </w:tcPr>
          <w:p>
            <w:pPr>
              <w:spacing w:after="0"/>
              <w:jc w:val="right"/>
            </w:pPr>
            <w:r/>
            <w:r>
              <w:rPr>
                <w:sz w:val="14"/>
              </w:rPr>
              <w:t>0.183</w:t>
            </w:r>
          </w:p>
        </w:tc>
      </w:tr>
      <w:tr>
        <w:tc>
          <w:tcPr>
            <w:tcW w:type="dxa" w:w="3538"/>
          </w:tcPr>
          <w:p>
            <w:pPr>
              <w:spacing w:after="0"/>
            </w:pPr>
            <w:r/>
            <w:r>
              <w:rPr>
                <w:sz w:val="14"/>
              </w:rPr>
              <w:t>vix</w:t>
            </w:r>
          </w:p>
        </w:tc>
        <w:tc>
          <w:tcPr>
            <w:tcW w:type="dxa" w:w="678"/>
          </w:tcPr>
          <w:p>
            <w:pPr>
              <w:spacing w:after="0"/>
              <w:jc w:val="right"/>
            </w:pPr>
            <w:r/>
            <w:r>
              <w:rPr>
                <w:sz w:val="14"/>
              </w:rPr>
              <w:t>0</w:t>
            </w:r>
          </w:p>
        </w:tc>
        <w:tc>
          <w:tcPr>
            <w:tcW w:type="dxa" w:w="678"/>
          </w:tcPr>
          <w:p>
            <w:pPr>
              <w:spacing w:after="0"/>
              <w:jc w:val="right"/>
            </w:pPr>
            <w:r/>
            <w:r>
              <w:rPr>
                <w:sz w:val="14"/>
              </w:rPr>
              <w:t>17.814</w:t>
            </w:r>
          </w:p>
        </w:tc>
        <w:tc>
          <w:tcPr>
            <w:tcW w:type="dxa" w:w="678"/>
          </w:tcPr>
          <w:p>
            <w:pPr>
              <w:spacing w:after="0"/>
              <w:jc w:val="right"/>
            </w:pPr>
            <w:r/>
            <w:r>
              <w:rPr>
                <w:sz w:val="14"/>
              </w:rPr>
              <w:t>4.798</w:t>
            </w:r>
          </w:p>
        </w:tc>
        <w:tc>
          <w:tcPr>
            <w:tcW w:type="dxa" w:w="678"/>
          </w:tcPr>
          <w:p>
            <w:pPr>
              <w:spacing w:after="0"/>
              <w:jc w:val="right"/>
            </w:pPr>
            <w:r/>
            <w:r>
              <w:rPr>
                <w:sz w:val="14"/>
              </w:rPr>
              <w:t>9.870</w:t>
            </w:r>
          </w:p>
        </w:tc>
        <w:tc>
          <w:tcPr>
            <w:tcW w:type="dxa" w:w="678"/>
          </w:tcPr>
          <w:p>
            <w:pPr>
              <w:spacing w:after="0"/>
              <w:jc w:val="right"/>
            </w:pPr>
            <w:r/>
            <w:r>
              <w:rPr>
                <w:sz w:val="14"/>
              </w:rPr>
              <w:t>13.985</w:t>
            </w:r>
          </w:p>
        </w:tc>
        <w:tc>
          <w:tcPr>
            <w:tcW w:type="dxa" w:w="678"/>
          </w:tcPr>
          <w:p>
            <w:pPr>
              <w:spacing w:after="0"/>
              <w:jc w:val="right"/>
            </w:pPr>
            <w:r/>
            <w:r>
              <w:rPr>
                <w:sz w:val="14"/>
              </w:rPr>
              <w:t>17.015</w:t>
            </w:r>
          </w:p>
        </w:tc>
        <w:tc>
          <w:tcPr>
            <w:tcW w:type="dxa" w:w="678"/>
          </w:tcPr>
          <w:p>
            <w:pPr>
              <w:spacing w:after="0"/>
              <w:jc w:val="right"/>
            </w:pPr>
            <w:r/>
            <w:r>
              <w:rPr>
                <w:sz w:val="14"/>
              </w:rPr>
              <w:t>20.505</w:t>
            </w:r>
          </w:p>
        </w:tc>
        <w:tc>
          <w:tcPr>
            <w:tcW w:type="dxa" w:w="678"/>
          </w:tcPr>
          <w:p>
            <w:pPr>
              <w:spacing w:after="0"/>
              <w:jc w:val="right"/>
            </w:pPr>
            <w:r/>
            <w:r>
              <w:rPr>
                <w:sz w:val="14"/>
              </w:rPr>
              <w:t>30.285</w:t>
            </w:r>
          </w:p>
        </w:tc>
        <w:tc>
          <w:tcPr>
            <w:tcW w:type="dxa" w:w="678"/>
          </w:tcPr>
          <w:p>
            <w:pPr>
              <w:spacing w:after="0"/>
              <w:jc w:val="right"/>
            </w:pPr>
            <w:r/>
            <w:r>
              <w:rPr>
                <w:sz w:val="14"/>
              </w:rPr>
              <w:t>0.811</w:t>
            </w:r>
          </w:p>
        </w:tc>
      </w:tr>
      <w:tr>
        <w:tc>
          <w:tcPr>
            <w:tcW w:type="dxa" w:w="3538"/>
            <w:shd w:val="clear" w:color="auto" w:fill="EEF2F9"/>
          </w:tcPr>
          <w:p>
            <w:pPr>
              <w:spacing w:after="0"/>
            </w:pPr>
            <w:r/>
            <w:r>
              <w:rPr>
                <w:sz w:val="14"/>
              </w:rPr>
              <w:t>nasdaq_composite</w:t>
            </w:r>
          </w:p>
        </w:tc>
        <w:tc>
          <w:tcPr>
            <w:tcW w:type="dxa" w:w="678"/>
            <w:shd w:val="clear" w:color="auto" w:fill="EEF2F9"/>
          </w:tcPr>
          <w:p>
            <w:pPr>
              <w:spacing w:after="0"/>
              <w:jc w:val="right"/>
            </w:pPr>
            <w:r/>
            <w:r>
              <w:rPr>
                <w:sz w:val="14"/>
              </w:rPr>
              <w:t>0</w:t>
            </w:r>
          </w:p>
        </w:tc>
        <w:tc>
          <w:tcPr>
            <w:tcW w:type="dxa" w:w="678"/>
            <w:shd w:val="clear" w:color="auto" w:fill="EEF2F9"/>
          </w:tcPr>
          <w:p>
            <w:pPr>
              <w:spacing w:after="0"/>
              <w:jc w:val="right"/>
            </w:pPr>
            <w:r/>
            <w:r>
              <w:rPr>
                <w:sz w:val="14"/>
              </w:rPr>
              <w:t>0.022</w:t>
            </w:r>
          </w:p>
        </w:tc>
        <w:tc>
          <w:tcPr>
            <w:tcW w:type="dxa" w:w="678"/>
            <w:shd w:val="clear" w:color="auto" w:fill="EEF2F9"/>
          </w:tcPr>
          <w:p>
            <w:pPr>
              <w:spacing w:after="0"/>
              <w:jc w:val="right"/>
            </w:pPr>
            <w:r/>
            <w:r>
              <w:rPr>
                <w:sz w:val="14"/>
              </w:rPr>
              <w:t>0.041</w:t>
            </w:r>
          </w:p>
        </w:tc>
        <w:tc>
          <w:tcPr>
            <w:tcW w:type="dxa" w:w="678"/>
            <w:shd w:val="clear" w:color="auto" w:fill="EEF2F9"/>
          </w:tcPr>
          <w:p>
            <w:pPr>
              <w:spacing w:after="0"/>
              <w:jc w:val="right"/>
            </w:pPr>
            <w:r/>
            <w:r>
              <w:rPr>
                <w:sz w:val="14"/>
              </w:rPr>
              <w:t>-0.074</w:t>
            </w:r>
          </w:p>
        </w:tc>
        <w:tc>
          <w:tcPr>
            <w:tcW w:type="dxa" w:w="678"/>
            <w:shd w:val="clear" w:color="auto" w:fill="EEF2F9"/>
          </w:tcPr>
          <w:p>
            <w:pPr>
              <w:spacing w:after="0"/>
              <w:jc w:val="right"/>
            </w:pPr>
            <w:r/>
            <w:r>
              <w:rPr>
                <w:sz w:val="14"/>
              </w:rPr>
              <w:t>-0.0002</w:t>
            </w:r>
          </w:p>
        </w:tc>
        <w:tc>
          <w:tcPr>
            <w:tcW w:type="dxa" w:w="678"/>
            <w:shd w:val="clear" w:color="auto" w:fill="EEF2F9"/>
          </w:tcPr>
          <w:p>
            <w:pPr>
              <w:spacing w:after="0"/>
              <w:jc w:val="right"/>
            </w:pPr>
            <w:r/>
            <w:r>
              <w:rPr>
                <w:sz w:val="14"/>
              </w:rPr>
              <w:t>0.025</w:t>
            </w:r>
          </w:p>
        </w:tc>
        <w:tc>
          <w:tcPr>
            <w:tcW w:type="dxa" w:w="678"/>
            <w:shd w:val="clear" w:color="auto" w:fill="EEF2F9"/>
          </w:tcPr>
          <w:p>
            <w:pPr>
              <w:spacing w:after="0"/>
              <w:jc w:val="right"/>
            </w:pPr>
            <w:r/>
            <w:r>
              <w:rPr>
                <w:sz w:val="14"/>
              </w:rPr>
              <w:t>0.049</w:t>
            </w:r>
          </w:p>
        </w:tc>
        <w:tc>
          <w:tcPr>
            <w:tcW w:type="dxa" w:w="678"/>
            <w:shd w:val="clear" w:color="auto" w:fill="EEF2F9"/>
          </w:tcPr>
          <w:p>
            <w:pPr>
              <w:spacing w:after="0"/>
              <w:jc w:val="right"/>
            </w:pPr>
            <w:r/>
            <w:r>
              <w:rPr>
                <w:sz w:val="14"/>
              </w:rPr>
              <w:t>0.124</w:t>
            </w:r>
          </w:p>
        </w:tc>
        <w:tc>
          <w:tcPr>
            <w:tcW w:type="dxa" w:w="678"/>
            <w:shd w:val="clear" w:color="auto" w:fill="EEF2F9"/>
          </w:tcPr>
          <w:p>
            <w:pPr>
              <w:spacing w:after="0"/>
              <w:jc w:val="right"/>
            </w:pPr>
            <w:r/>
            <w:r>
              <w:rPr>
                <w:sz w:val="14"/>
              </w:rPr>
              <w:t>-0.241</w:t>
            </w:r>
          </w:p>
        </w:tc>
      </w:tr>
      <w:tr>
        <w:tc>
          <w:tcPr>
            <w:tcW w:type="dxa" w:w="3538"/>
          </w:tcPr>
          <w:p>
            <w:pPr>
              <w:spacing w:after="0"/>
            </w:pPr>
            <w:r/>
            <w:r>
              <w:rPr>
                <w:sz w:val="14"/>
              </w:rPr>
              <w:t>ipo_count_30d</w:t>
            </w:r>
          </w:p>
        </w:tc>
        <w:tc>
          <w:tcPr>
            <w:tcW w:type="dxa" w:w="678"/>
          </w:tcPr>
          <w:p>
            <w:pPr>
              <w:spacing w:after="0"/>
              <w:jc w:val="right"/>
            </w:pPr>
            <w:r/>
            <w:r>
              <w:rPr>
                <w:sz w:val="14"/>
              </w:rPr>
              <w:t>0</w:t>
            </w:r>
          </w:p>
        </w:tc>
        <w:tc>
          <w:tcPr>
            <w:tcW w:type="dxa" w:w="678"/>
          </w:tcPr>
          <w:p>
            <w:pPr>
              <w:spacing w:after="0"/>
              <w:jc w:val="right"/>
            </w:pPr>
            <w:r/>
            <w:r>
              <w:rPr>
                <w:sz w:val="14"/>
              </w:rPr>
              <w:t>6.098</w:t>
            </w:r>
          </w:p>
        </w:tc>
        <w:tc>
          <w:tcPr>
            <w:tcW w:type="dxa" w:w="678"/>
          </w:tcPr>
          <w:p>
            <w:pPr>
              <w:spacing w:after="0"/>
              <w:jc w:val="right"/>
            </w:pPr>
            <w:r/>
            <w:r>
              <w:rPr>
                <w:sz w:val="14"/>
              </w:rPr>
              <w:t>4.756</w:t>
            </w:r>
          </w:p>
        </w:tc>
        <w:tc>
          <w:tcPr>
            <w:tcW w:type="dxa" w:w="678"/>
          </w:tcPr>
          <w:p>
            <w:pPr>
              <w:spacing w:after="0"/>
              <w:jc w:val="right"/>
            </w:pPr>
            <w:r/>
            <w:r>
              <w:rPr>
                <w:sz w:val="14"/>
              </w:rPr>
              <w:t>0.000</w:t>
            </w:r>
          </w:p>
        </w:tc>
        <w:tc>
          <w:tcPr>
            <w:tcW w:type="dxa" w:w="678"/>
          </w:tcPr>
          <w:p>
            <w:pPr>
              <w:spacing w:after="0"/>
              <w:jc w:val="right"/>
            </w:pPr>
            <w:r/>
            <w:r>
              <w:rPr>
                <w:sz w:val="14"/>
              </w:rPr>
              <w:t>2.000</w:t>
            </w:r>
          </w:p>
        </w:tc>
        <w:tc>
          <w:tcPr>
            <w:tcW w:type="dxa" w:w="678"/>
          </w:tcPr>
          <w:p>
            <w:pPr>
              <w:spacing w:after="0"/>
              <w:jc w:val="right"/>
            </w:pPr>
            <w:r/>
            <w:r>
              <w:rPr>
                <w:sz w:val="14"/>
              </w:rPr>
              <w:t>5.000</w:t>
            </w:r>
          </w:p>
        </w:tc>
        <w:tc>
          <w:tcPr>
            <w:tcW w:type="dxa" w:w="678"/>
          </w:tcPr>
          <w:p>
            <w:pPr>
              <w:spacing w:after="0"/>
              <w:jc w:val="right"/>
            </w:pPr>
            <w:r/>
            <w:r>
              <w:rPr>
                <w:sz w:val="14"/>
              </w:rPr>
              <w:t>8.000</w:t>
            </w:r>
          </w:p>
        </w:tc>
        <w:tc>
          <w:tcPr>
            <w:tcW w:type="dxa" w:w="678"/>
          </w:tcPr>
          <w:p>
            <w:pPr>
              <w:spacing w:after="0"/>
              <w:jc w:val="right"/>
            </w:pPr>
            <w:r/>
            <w:r>
              <w:rPr>
                <w:sz w:val="14"/>
              </w:rPr>
              <w:t>17.000</w:t>
            </w:r>
          </w:p>
        </w:tc>
        <w:tc>
          <w:tcPr>
            <w:tcW w:type="dxa" w:w="678"/>
          </w:tcPr>
          <w:p>
            <w:pPr>
              <w:spacing w:after="0"/>
              <w:jc w:val="right"/>
            </w:pPr>
            <w:r/>
            <w:r>
              <w:rPr>
                <w:sz w:val="14"/>
              </w:rPr>
              <w:t>0.918</w:t>
            </w:r>
          </w:p>
        </w:tc>
      </w:tr>
      <w:tr>
        <w:tc>
          <w:tcPr>
            <w:tcW w:type="dxa" w:w="3538"/>
            <w:shd w:val="clear" w:color="auto" w:fill="EEF2F9"/>
          </w:tcPr>
          <w:p>
            <w:pPr>
              <w:spacing w:after="0"/>
            </w:pPr>
            <w:r/>
            <w:r>
              <w:rPr>
                <w:sz w:val="14"/>
              </w:rPr>
              <w:t>n_known_underwriters</w:t>
            </w:r>
          </w:p>
        </w:tc>
        <w:tc>
          <w:tcPr>
            <w:tcW w:type="dxa" w:w="678"/>
            <w:shd w:val="clear" w:color="auto" w:fill="EEF2F9"/>
          </w:tcPr>
          <w:p>
            <w:pPr>
              <w:spacing w:after="0"/>
              <w:jc w:val="right"/>
            </w:pPr>
            <w:r/>
            <w:r>
              <w:rPr>
                <w:sz w:val="14"/>
              </w:rPr>
              <w:t>6</w:t>
            </w:r>
          </w:p>
        </w:tc>
        <w:tc>
          <w:tcPr>
            <w:tcW w:type="dxa" w:w="678"/>
            <w:shd w:val="clear" w:color="auto" w:fill="EEF2F9"/>
          </w:tcPr>
          <w:p>
            <w:pPr>
              <w:spacing w:after="0"/>
              <w:jc w:val="right"/>
            </w:pPr>
            <w:r/>
            <w:r>
              <w:rPr>
                <w:sz w:val="14"/>
              </w:rPr>
              <w:t>5.871</w:t>
            </w:r>
          </w:p>
        </w:tc>
        <w:tc>
          <w:tcPr>
            <w:tcW w:type="dxa" w:w="678"/>
            <w:shd w:val="clear" w:color="auto" w:fill="EEF2F9"/>
          </w:tcPr>
          <w:p>
            <w:pPr>
              <w:spacing w:after="0"/>
              <w:jc w:val="right"/>
            </w:pPr>
            <w:r/>
            <w:r>
              <w:rPr>
                <w:sz w:val="14"/>
              </w:rPr>
              <w:t>3.704</w:t>
            </w:r>
          </w:p>
        </w:tc>
        <w:tc>
          <w:tcPr>
            <w:tcW w:type="dxa" w:w="678"/>
            <w:shd w:val="clear" w:color="auto" w:fill="EEF2F9"/>
          </w:tcPr>
          <w:p>
            <w:pPr>
              <w:spacing w:after="0"/>
              <w:jc w:val="right"/>
            </w:pPr>
            <w:r/>
            <w:r>
              <w:rPr>
                <w:sz w:val="14"/>
              </w:rPr>
              <w:t>0.000</w:t>
            </w:r>
          </w:p>
        </w:tc>
        <w:tc>
          <w:tcPr>
            <w:tcW w:type="dxa" w:w="678"/>
            <w:shd w:val="clear" w:color="auto" w:fill="EEF2F9"/>
          </w:tcPr>
          <w:p>
            <w:pPr>
              <w:spacing w:after="0"/>
              <w:jc w:val="right"/>
            </w:pPr>
            <w:r/>
            <w:r>
              <w:rPr>
                <w:sz w:val="14"/>
              </w:rPr>
              <w:t>3.000</w:t>
            </w:r>
          </w:p>
        </w:tc>
        <w:tc>
          <w:tcPr>
            <w:tcW w:type="dxa" w:w="678"/>
            <w:shd w:val="clear" w:color="auto" w:fill="EEF2F9"/>
          </w:tcPr>
          <w:p>
            <w:pPr>
              <w:spacing w:after="0"/>
              <w:jc w:val="right"/>
            </w:pPr>
            <w:r/>
            <w:r>
              <w:rPr>
                <w:sz w:val="14"/>
              </w:rPr>
              <w:t>5.000</w:t>
            </w:r>
          </w:p>
        </w:tc>
        <w:tc>
          <w:tcPr>
            <w:tcW w:type="dxa" w:w="678"/>
            <w:shd w:val="clear" w:color="auto" w:fill="EEF2F9"/>
          </w:tcPr>
          <w:p>
            <w:pPr>
              <w:spacing w:after="0"/>
              <w:jc w:val="right"/>
            </w:pPr>
            <w:r/>
            <w:r>
              <w:rPr>
                <w:sz w:val="14"/>
              </w:rPr>
              <w:t>8.000</w:t>
            </w:r>
          </w:p>
        </w:tc>
        <w:tc>
          <w:tcPr>
            <w:tcW w:type="dxa" w:w="678"/>
            <w:shd w:val="clear" w:color="auto" w:fill="EEF2F9"/>
          </w:tcPr>
          <w:p>
            <w:pPr>
              <w:spacing w:after="0"/>
              <w:jc w:val="right"/>
            </w:pPr>
            <w:r/>
            <w:r>
              <w:rPr>
                <w:sz w:val="14"/>
              </w:rPr>
              <w:t>15.500</w:t>
            </w:r>
          </w:p>
        </w:tc>
        <w:tc>
          <w:tcPr>
            <w:tcW w:type="dxa" w:w="678"/>
            <w:shd w:val="clear" w:color="auto" w:fill="EEF2F9"/>
          </w:tcPr>
          <w:p>
            <w:pPr>
              <w:spacing w:after="0"/>
              <w:jc w:val="right"/>
            </w:pPr>
            <w:r/>
            <w:r>
              <w:rPr>
                <w:sz w:val="14"/>
              </w:rPr>
              <w:t>0.671</w:t>
            </w:r>
          </w:p>
        </w:tc>
      </w:tr>
      <w:tr>
        <w:tc>
          <w:tcPr>
            <w:tcW w:type="dxa" w:w="3538"/>
          </w:tcPr>
          <w:p>
            <w:pPr>
              <w:spacing w:after="0"/>
            </w:pPr>
            <w:r/>
            <w:r>
              <w:rPr>
                <w:sz w:val="14"/>
              </w:rPr>
              <w:t>log_prospectus_words</w:t>
            </w:r>
          </w:p>
        </w:tc>
        <w:tc>
          <w:tcPr>
            <w:tcW w:type="dxa" w:w="678"/>
          </w:tcPr>
          <w:p>
            <w:pPr>
              <w:spacing w:after="0"/>
              <w:jc w:val="right"/>
            </w:pPr>
            <w:r/>
            <w:r>
              <w:rPr>
                <w:sz w:val="14"/>
              </w:rPr>
              <w:t>6</w:t>
            </w:r>
          </w:p>
        </w:tc>
        <w:tc>
          <w:tcPr>
            <w:tcW w:type="dxa" w:w="678"/>
          </w:tcPr>
          <w:p>
            <w:pPr>
              <w:spacing w:after="0"/>
              <w:jc w:val="right"/>
            </w:pPr>
            <w:r/>
            <w:r>
              <w:rPr>
                <w:sz w:val="14"/>
              </w:rPr>
              <w:t>11.656</w:t>
            </w:r>
          </w:p>
        </w:tc>
        <w:tc>
          <w:tcPr>
            <w:tcW w:type="dxa" w:w="678"/>
          </w:tcPr>
          <w:p>
            <w:pPr>
              <w:spacing w:after="0"/>
              <w:jc w:val="right"/>
            </w:pPr>
            <w:r/>
            <w:r>
              <w:rPr>
                <w:sz w:val="14"/>
              </w:rPr>
              <w:t>0.287</w:t>
            </w:r>
          </w:p>
        </w:tc>
        <w:tc>
          <w:tcPr>
            <w:tcW w:type="dxa" w:w="678"/>
          </w:tcPr>
          <w:p>
            <w:pPr>
              <w:spacing w:after="0"/>
              <w:jc w:val="right"/>
            </w:pPr>
            <w:r/>
            <w:r>
              <w:rPr>
                <w:sz w:val="14"/>
              </w:rPr>
              <w:t>10.936</w:t>
            </w:r>
          </w:p>
        </w:tc>
        <w:tc>
          <w:tcPr>
            <w:tcW w:type="dxa" w:w="678"/>
          </w:tcPr>
          <w:p>
            <w:pPr>
              <w:spacing w:after="0"/>
              <w:jc w:val="right"/>
            </w:pPr>
            <w:r/>
            <w:r>
              <w:rPr>
                <w:sz w:val="14"/>
              </w:rPr>
              <w:t>11.481</w:t>
            </w:r>
          </w:p>
        </w:tc>
        <w:tc>
          <w:tcPr>
            <w:tcW w:type="dxa" w:w="678"/>
          </w:tcPr>
          <w:p>
            <w:pPr>
              <w:spacing w:after="0"/>
              <w:jc w:val="right"/>
            </w:pPr>
            <w:r/>
            <w:r>
              <w:rPr>
                <w:sz w:val="14"/>
              </w:rPr>
              <w:t>11.664</w:t>
            </w:r>
          </w:p>
        </w:tc>
        <w:tc>
          <w:tcPr>
            <w:tcW w:type="dxa" w:w="678"/>
          </w:tcPr>
          <w:p>
            <w:pPr>
              <w:spacing w:after="0"/>
              <w:jc w:val="right"/>
            </w:pPr>
            <w:r/>
            <w:r>
              <w:rPr>
                <w:sz w:val="14"/>
              </w:rPr>
              <w:t>11.843</w:t>
            </w:r>
          </w:p>
        </w:tc>
        <w:tc>
          <w:tcPr>
            <w:tcW w:type="dxa" w:w="678"/>
          </w:tcPr>
          <w:p>
            <w:pPr>
              <w:spacing w:after="0"/>
              <w:jc w:val="right"/>
            </w:pPr>
            <w:r/>
            <w:r>
              <w:rPr>
                <w:sz w:val="14"/>
              </w:rPr>
              <w:t>12.388</w:t>
            </w:r>
          </w:p>
        </w:tc>
        <w:tc>
          <w:tcPr>
            <w:tcW w:type="dxa" w:w="678"/>
          </w:tcPr>
          <w:p>
            <w:pPr>
              <w:spacing w:after="0"/>
              <w:jc w:val="right"/>
            </w:pPr>
            <w:r/>
            <w:r>
              <w:rPr>
                <w:sz w:val="14"/>
              </w:rPr>
              <w:t>-0.219</w:t>
            </w:r>
          </w:p>
        </w:tc>
      </w:tr>
      <w:tr>
        <w:tc>
          <w:tcPr>
            <w:tcW w:type="dxa" w:w="3538"/>
            <w:shd w:val="clear" w:color="auto" w:fill="EEF2F9"/>
          </w:tcPr>
          <w:p>
            <w:pPr>
              <w:spacing w:after="0"/>
            </w:pPr>
            <w:r/>
            <w:r>
              <w:rPr>
                <w:sz w:val="14"/>
              </w:rPr>
              <w:t>risk_word_share</w:t>
            </w:r>
          </w:p>
        </w:tc>
        <w:tc>
          <w:tcPr>
            <w:tcW w:type="dxa" w:w="678"/>
            <w:shd w:val="clear" w:color="auto" w:fill="EEF2F9"/>
          </w:tcPr>
          <w:p>
            <w:pPr>
              <w:spacing w:after="0"/>
              <w:jc w:val="right"/>
            </w:pPr>
            <w:r/>
            <w:r>
              <w:rPr>
                <w:sz w:val="14"/>
              </w:rPr>
              <w:t>13</w:t>
            </w:r>
          </w:p>
        </w:tc>
        <w:tc>
          <w:tcPr>
            <w:tcW w:type="dxa" w:w="678"/>
            <w:shd w:val="clear" w:color="auto" w:fill="EEF2F9"/>
          </w:tcPr>
          <w:p>
            <w:pPr>
              <w:spacing w:after="0"/>
              <w:jc w:val="right"/>
            </w:pPr>
            <w:r/>
            <w:r>
              <w:rPr>
                <w:sz w:val="14"/>
              </w:rPr>
              <w:t>0.0012</w:t>
            </w:r>
          </w:p>
        </w:tc>
        <w:tc>
          <w:tcPr>
            <w:tcW w:type="dxa" w:w="678"/>
            <w:shd w:val="clear" w:color="auto" w:fill="EEF2F9"/>
          </w:tcPr>
          <w:p>
            <w:pPr>
              <w:spacing w:after="0"/>
              <w:jc w:val="right"/>
            </w:pPr>
            <w:r/>
            <w:r>
              <w:rPr>
                <w:sz w:val="14"/>
              </w:rPr>
              <w:t>0.0004</w:t>
            </w:r>
          </w:p>
        </w:tc>
        <w:tc>
          <w:tcPr>
            <w:tcW w:type="dxa" w:w="678"/>
            <w:shd w:val="clear" w:color="auto" w:fill="EEF2F9"/>
          </w:tcPr>
          <w:p>
            <w:pPr>
              <w:spacing w:after="0"/>
              <w:jc w:val="right"/>
            </w:pPr>
            <w:r/>
            <w:r>
              <w:rPr>
                <w:sz w:val="14"/>
              </w:rPr>
              <w:t>0.0005</w:t>
            </w:r>
          </w:p>
        </w:tc>
        <w:tc>
          <w:tcPr>
            <w:tcW w:type="dxa" w:w="678"/>
            <w:shd w:val="clear" w:color="auto" w:fill="EEF2F9"/>
          </w:tcPr>
          <w:p>
            <w:pPr>
              <w:spacing w:after="0"/>
              <w:jc w:val="right"/>
            </w:pPr>
            <w:r/>
            <w:r>
              <w:rPr>
                <w:sz w:val="14"/>
              </w:rPr>
              <w:t>0.0009</w:t>
            </w:r>
          </w:p>
        </w:tc>
        <w:tc>
          <w:tcPr>
            <w:tcW w:type="dxa" w:w="678"/>
            <w:shd w:val="clear" w:color="auto" w:fill="EEF2F9"/>
          </w:tcPr>
          <w:p>
            <w:pPr>
              <w:spacing w:after="0"/>
              <w:jc w:val="right"/>
            </w:pPr>
            <w:r/>
            <w:r>
              <w:rPr>
                <w:sz w:val="14"/>
              </w:rPr>
              <w:t>0.0011</w:t>
            </w:r>
          </w:p>
        </w:tc>
        <w:tc>
          <w:tcPr>
            <w:tcW w:type="dxa" w:w="678"/>
            <w:shd w:val="clear" w:color="auto" w:fill="EEF2F9"/>
          </w:tcPr>
          <w:p>
            <w:pPr>
              <w:spacing w:after="0"/>
              <w:jc w:val="right"/>
            </w:pPr>
            <w:r/>
            <w:r>
              <w:rPr>
                <w:sz w:val="14"/>
              </w:rPr>
              <w:t>0.0014</w:t>
            </w:r>
          </w:p>
        </w:tc>
        <w:tc>
          <w:tcPr>
            <w:tcW w:type="dxa" w:w="678"/>
            <w:shd w:val="clear" w:color="auto" w:fill="EEF2F9"/>
          </w:tcPr>
          <w:p>
            <w:pPr>
              <w:spacing w:after="0"/>
              <w:jc w:val="right"/>
            </w:pPr>
            <w:r/>
            <w:r>
              <w:rPr>
                <w:sz w:val="14"/>
              </w:rPr>
              <w:t>0.0020</w:t>
            </w:r>
          </w:p>
        </w:tc>
        <w:tc>
          <w:tcPr>
            <w:tcW w:type="dxa" w:w="678"/>
            <w:shd w:val="clear" w:color="auto" w:fill="EEF2F9"/>
          </w:tcPr>
          <w:p>
            <w:pPr>
              <w:spacing w:after="0"/>
              <w:jc w:val="right"/>
            </w:pPr>
            <w:r/>
            <w:r>
              <w:rPr>
                <w:sz w:val="14"/>
              </w:rPr>
              <w:t>0.898</w:t>
            </w:r>
          </w:p>
        </w:tc>
      </w:tr>
      <w:tr>
        <w:tc>
          <w:tcPr>
            <w:tcW w:type="dxa" w:w="3538"/>
          </w:tcPr>
          <w:p>
            <w:pPr>
              <w:spacing w:after="0"/>
            </w:pPr>
            <w:r/>
            <w:r>
              <w:rPr>
                <w:sz w:val="14"/>
              </w:rPr>
              <w:t>log_offer_price</w:t>
            </w:r>
          </w:p>
        </w:tc>
        <w:tc>
          <w:tcPr>
            <w:tcW w:type="dxa" w:w="678"/>
          </w:tcPr>
          <w:p>
            <w:pPr>
              <w:spacing w:after="0"/>
              <w:jc w:val="right"/>
            </w:pPr>
            <w:r/>
            <w:r>
              <w:rPr>
                <w:sz w:val="14"/>
              </w:rPr>
              <w:t>0</w:t>
            </w:r>
          </w:p>
        </w:tc>
        <w:tc>
          <w:tcPr>
            <w:tcW w:type="dxa" w:w="678"/>
          </w:tcPr>
          <w:p>
            <w:pPr>
              <w:spacing w:after="0"/>
              <w:jc w:val="right"/>
            </w:pPr>
            <w:r/>
            <w:r>
              <w:rPr>
                <w:sz w:val="14"/>
              </w:rPr>
              <w:t>2.680</w:t>
            </w:r>
          </w:p>
        </w:tc>
        <w:tc>
          <w:tcPr>
            <w:tcW w:type="dxa" w:w="678"/>
          </w:tcPr>
          <w:p>
            <w:pPr>
              <w:spacing w:after="0"/>
              <w:jc w:val="right"/>
            </w:pPr>
            <w:r/>
            <w:r>
              <w:rPr>
                <w:sz w:val="14"/>
              </w:rPr>
              <w:t>0.513</w:t>
            </w:r>
          </w:p>
        </w:tc>
        <w:tc>
          <w:tcPr>
            <w:tcW w:type="dxa" w:w="678"/>
          </w:tcPr>
          <w:p>
            <w:pPr>
              <w:spacing w:after="0"/>
              <w:jc w:val="right"/>
            </w:pPr>
            <w:r/>
            <w:r>
              <w:rPr>
                <w:sz w:val="14"/>
              </w:rPr>
              <w:t>1.639</w:t>
            </w:r>
          </w:p>
        </w:tc>
        <w:tc>
          <w:tcPr>
            <w:tcW w:type="dxa" w:w="678"/>
          </w:tcPr>
          <w:p>
            <w:pPr>
              <w:spacing w:after="0"/>
              <w:jc w:val="right"/>
            </w:pPr>
            <w:r/>
            <w:r>
              <w:rPr>
                <w:sz w:val="14"/>
              </w:rPr>
              <w:t>2.453</w:t>
            </w:r>
          </w:p>
        </w:tc>
        <w:tc>
          <w:tcPr>
            <w:tcW w:type="dxa" w:w="678"/>
          </w:tcPr>
          <w:p>
            <w:pPr>
              <w:spacing w:after="0"/>
              <w:jc w:val="right"/>
            </w:pPr>
            <w:r/>
            <w:r>
              <w:rPr>
                <w:sz w:val="14"/>
              </w:rPr>
              <w:t>2.773</w:t>
            </w:r>
          </w:p>
        </w:tc>
        <w:tc>
          <w:tcPr>
            <w:tcW w:type="dxa" w:w="678"/>
          </w:tcPr>
          <w:p>
            <w:pPr>
              <w:spacing w:after="0"/>
              <w:jc w:val="right"/>
            </w:pPr>
            <w:r/>
            <w:r>
              <w:rPr>
                <w:sz w:val="14"/>
              </w:rPr>
              <w:t>2.996</w:t>
            </w:r>
          </w:p>
        </w:tc>
        <w:tc>
          <w:tcPr>
            <w:tcW w:type="dxa" w:w="678"/>
          </w:tcPr>
          <w:p>
            <w:pPr>
              <w:spacing w:after="0"/>
              <w:jc w:val="right"/>
            </w:pPr>
            <w:r/>
            <w:r>
              <w:rPr>
                <w:sz w:val="14"/>
              </w:rPr>
              <w:t>3.810</w:t>
            </w:r>
          </w:p>
        </w:tc>
        <w:tc>
          <w:tcPr>
            <w:tcW w:type="dxa" w:w="678"/>
          </w:tcPr>
          <w:p>
            <w:pPr>
              <w:spacing w:after="0"/>
              <w:jc w:val="right"/>
            </w:pPr>
            <w:r/>
            <w:r>
              <w:rPr>
                <w:sz w:val="14"/>
              </w:rPr>
              <w:t>-0.374</w:t>
            </w:r>
          </w:p>
        </w:tc>
      </w:tr>
      <w:tr>
        <w:tc>
          <w:tcPr>
            <w:tcW w:type="dxa" w:w="3538"/>
            <w:shd w:val="clear" w:color="auto" w:fill="EEF2F9"/>
          </w:tcPr>
          <w:p>
            <w:pPr>
              <w:spacing w:after="0"/>
            </w:pPr>
            <w:r/>
            <w:r>
              <w:rPr>
                <w:sz w:val="14"/>
              </w:rPr>
              <w:t>log_shares_offered</w:t>
            </w:r>
          </w:p>
        </w:tc>
        <w:tc>
          <w:tcPr>
            <w:tcW w:type="dxa" w:w="678"/>
            <w:shd w:val="clear" w:color="auto" w:fill="EEF2F9"/>
          </w:tcPr>
          <w:p>
            <w:pPr>
              <w:spacing w:after="0"/>
              <w:jc w:val="right"/>
            </w:pPr>
            <w:r/>
            <w:r>
              <w:rPr>
                <w:sz w:val="14"/>
              </w:rPr>
              <w:t>0</w:t>
            </w:r>
          </w:p>
        </w:tc>
        <w:tc>
          <w:tcPr>
            <w:tcW w:type="dxa" w:w="678"/>
            <w:shd w:val="clear" w:color="auto" w:fill="EEF2F9"/>
          </w:tcPr>
          <w:p>
            <w:pPr>
              <w:spacing w:after="0"/>
              <w:jc w:val="right"/>
            </w:pPr>
            <w:r/>
            <w:r>
              <w:rPr>
                <w:sz w:val="14"/>
              </w:rPr>
              <w:t>15.989</w:t>
            </w:r>
          </w:p>
        </w:tc>
        <w:tc>
          <w:tcPr>
            <w:tcW w:type="dxa" w:w="678"/>
            <w:shd w:val="clear" w:color="auto" w:fill="EEF2F9"/>
          </w:tcPr>
          <w:p>
            <w:pPr>
              <w:spacing w:after="0"/>
              <w:jc w:val="right"/>
            </w:pPr>
            <w:r/>
            <w:r>
              <w:rPr>
                <w:sz w:val="14"/>
              </w:rPr>
              <w:t>1.108</w:t>
            </w:r>
          </w:p>
        </w:tc>
        <w:tc>
          <w:tcPr>
            <w:tcW w:type="dxa" w:w="678"/>
            <w:shd w:val="clear" w:color="auto" w:fill="EEF2F9"/>
          </w:tcPr>
          <w:p>
            <w:pPr>
              <w:spacing w:after="0"/>
              <w:jc w:val="right"/>
            </w:pPr>
            <w:r/>
            <w:r>
              <w:rPr>
                <w:sz w:val="14"/>
              </w:rPr>
              <w:t>13.397</w:t>
            </w:r>
          </w:p>
        </w:tc>
        <w:tc>
          <w:tcPr>
            <w:tcW w:type="dxa" w:w="678"/>
            <w:shd w:val="clear" w:color="auto" w:fill="EEF2F9"/>
          </w:tcPr>
          <w:p>
            <w:pPr>
              <w:spacing w:after="0"/>
              <w:jc w:val="right"/>
            </w:pPr>
            <w:r/>
            <w:r>
              <w:rPr>
                <w:sz w:val="14"/>
              </w:rPr>
              <w:t>15.348</w:t>
            </w:r>
          </w:p>
        </w:tc>
        <w:tc>
          <w:tcPr>
            <w:tcW w:type="dxa" w:w="678"/>
            <w:shd w:val="clear" w:color="auto" w:fill="EEF2F9"/>
          </w:tcPr>
          <w:p>
            <w:pPr>
              <w:spacing w:after="0"/>
              <w:jc w:val="right"/>
            </w:pPr>
            <w:r/>
            <w:r>
              <w:rPr>
                <w:sz w:val="14"/>
              </w:rPr>
              <w:t>15.956</w:t>
            </w:r>
          </w:p>
        </w:tc>
        <w:tc>
          <w:tcPr>
            <w:tcW w:type="dxa" w:w="678"/>
            <w:shd w:val="clear" w:color="auto" w:fill="EEF2F9"/>
          </w:tcPr>
          <w:p>
            <w:pPr>
              <w:spacing w:after="0"/>
              <w:jc w:val="right"/>
            </w:pPr>
            <w:r/>
            <w:r>
              <w:rPr>
                <w:sz w:val="14"/>
              </w:rPr>
              <w:t>16.649</w:t>
            </w:r>
          </w:p>
        </w:tc>
        <w:tc>
          <w:tcPr>
            <w:tcW w:type="dxa" w:w="678"/>
            <w:shd w:val="clear" w:color="auto" w:fill="EEF2F9"/>
          </w:tcPr>
          <w:p>
            <w:pPr>
              <w:spacing w:after="0"/>
              <w:jc w:val="right"/>
            </w:pPr>
            <w:r/>
            <w:r>
              <w:rPr>
                <w:sz w:val="14"/>
              </w:rPr>
              <w:t>18.600</w:t>
            </w:r>
          </w:p>
        </w:tc>
        <w:tc>
          <w:tcPr>
            <w:tcW w:type="dxa" w:w="678"/>
            <w:shd w:val="clear" w:color="auto" w:fill="EEF2F9"/>
          </w:tcPr>
          <w:p>
            <w:pPr>
              <w:spacing w:after="0"/>
              <w:jc w:val="right"/>
            </w:pPr>
            <w:r/>
            <w:r>
              <w:rPr>
                <w:sz w:val="14"/>
              </w:rPr>
              <w:t>0.046</w:t>
            </w:r>
          </w:p>
        </w:tc>
      </w:tr>
    </w:tbl>
    <w:p>
      <w:pPr>
        <w:spacing w:after="40"/>
      </w:pPr>
    </w:p>
    <w:p>
      <w:pPr>
        <w:keepNext/>
        <w:spacing w:after="40"/>
      </w:pPr>
      <w:r>
        <w:rPr>
          <w:b/>
          <w:i w:val="0"/>
          <w:sz w:val="18"/>
        </w:rPr>
        <w:t>Table 8. Continuous features by outcome: group means / medians, Mann–Whitney test and univariate AUC</w:t>
      </w:r>
    </w:p>
    <w:tbl>
      <w:tblPr>
        <w:tblStyle w:val="TableGrid"/>
        <w:tblW w:type="auto" w:w="0"/>
        <w:jc w:val="center"/>
        <w:tblLayout w:type="fixed"/>
        <w:tblLook w:firstColumn="1" w:firstRow="1" w:lastColumn="0" w:lastRow="0" w:noHBand="0" w:noVBand="1" w:val="04A0"/>
      </w:tblPr>
      <w:tblGrid>
        <w:gridCol w:w="2041"/>
        <w:gridCol w:w="1814"/>
        <w:gridCol w:w="850"/>
        <w:gridCol w:w="850"/>
        <w:gridCol w:w="850"/>
        <w:gridCol w:w="850"/>
        <w:gridCol w:w="794"/>
        <w:gridCol w:w="794"/>
        <w:gridCol w:w="794"/>
      </w:tblGrid>
      <w:tr>
        <w:trPr>
          <w:tblHeader w:val="true"/>
        </w:trPr>
        <w:tc>
          <w:tcPr>
            <w:tcW w:type="dxa" w:w="2041"/>
            <w:shd w:val="clear" w:color="auto" w:fill="2F5496"/>
          </w:tcPr>
          <w:p>
            <w:pPr>
              <w:spacing w:after="0"/>
            </w:pPr>
            <w:r/>
            <w:r>
              <w:rPr>
                <w:b/>
                <w:color w:val="FFFFFF"/>
                <w:sz w:val="14"/>
              </w:rPr>
              <w:t>feature</w:t>
            </w:r>
          </w:p>
        </w:tc>
        <w:tc>
          <w:tcPr>
            <w:tcW w:type="dxa" w:w="1814"/>
            <w:shd w:val="clear" w:color="auto" w:fill="2F5496"/>
          </w:tcPr>
          <w:p>
            <w:pPr>
              <w:spacing w:after="0"/>
            </w:pPr>
            <w:r/>
            <w:r>
              <w:rPr>
                <w:b/>
                <w:color w:val="FFFFFF"/>
                <w:sz w:val="14"/>
              </w:rPr>
              <w:t>pillar</w:t>
            </w:r>
          </w:p>
        </w:tc>
        <w:tc>
          <w:tcPr>
            <w:tcW w:type="dxa" w:w="850"/>
            <w:shd w:val="clear" w:color="auto" w:fill="2F5496"/>
          </w:tcPr>
          <w:p>
            <w:pPr>
              <w:spacing w:after="0"/>
            </w:pPr>
            <w:r/>
            <w:r>
              <w:rPr>
                <w:b/>
                <w:color w:val="FFFFFF"/>
                <w:sz w:val="14"/>
              </w:rPr>
              <w:t>mean underpriced</w:t>
            </w:r>
          </w:p>
        </w:tc>
        <w:tc>
          <w:tcPr>
            <w:tcW w:type="dxa" w:w="850"/>
            <w:shd w:val="clear" w:color="auto" w:fill="2F5496"/>
          </w:tcPr>
          <w:p>
            <w:pPr>
              <w:spacing w:after="0"/>
            </w:pPr>
            <w:r/>
            <w:r>
              <w:rPr>
                <w:b/>
                <w:color w:val="FFFFFF"/>
                <w:sz w:val="14"/>
              </w:rPr>
              <w:t>mean not underpriced</w:t>
            </w:r>
          </w:p>
        </w:tc>
        <w:tc>
          <w:tcPr>
            <w:tcW w:type="dxa" w:w="850"/>
            <w:shd w:val="clear" w:color="auto" w:fill="2F5496"/>
          </w:tcPr>
          <w:p>
            <w:pPr>
              <w:spacing w:after="0"/>
            </w:pPr>
            <w:r/>
            <w:r>
              <w:rPr>
                <w:b/>
                <w:color w:val="FFFFFF"/>
                <w:sz w:val="14"/>
              </w:rPr>
              <w:t>median underpriced</w:t>
            </w:r>
          </w:p>
        </w:tc>
        <w:tc>
          <w:tcPr>
            <w:tcW w:type="dxa" w:w="850"/>
            <w:shd w:val="clear" w:color="auto" w:fill="2F5496"/>
          </w:tcPr>
          <w:p>
            <w:pPr>
              <w:spacing w:after="0"/>
            </w:pPr>
            <w:r/>
            <w:r>
              <w:rPr>
                <w:b/>
                <w:color w:val="FFFFFF"/>
                <w:sz w:val="14"/>
              </w:rPr>
              <w:t>median not underpriced</w:t>
            </w:r>
          </w:p>
        </w:tc>
        <w:tc>
          <w:tcPr>
            <w:tcW w:type="dxa" w:w="794"/>
            <w:shd w:val="clear" w:color="auto" w:fill="2F5496"/>
          </w:tcPr>
          <w:p>
            <w:pPr>
              <w:spacing w:after="0"/>
            </w:pPr>
            <w:r/>
            <w:r>
              <w:rPr>
                <w:b/>
                <w:color w:val="FFFFFF"/>
                <w:sz w:val="14"/>
              </w:rPr>
              <w:t>mannwhitney p</w:t>
            </w:r>
          </w:p>
        </w:tc>
        <w:tc>
          <w:tcPr>
            <w:tcW w:type="dxa" w:w="794"/>
            <w:shd w:val="clear" w:color="auto" w:fill="2F5496"/>
          </w:tcPr>
          <w:p>
            <w:pPr>
              <w:spacing w:after="0"/>
            </w:pPr>
            <w:r/>
            <w:r>
              <w:rPr>
                <w:b/>
                <w:color w:val="FFFFFF"/>
                <w:sz w:val="14"/>
              </w:rPr>
              <w:t>univariate auc</w:t>
            </w:r>
          </w:p>
        </w:tc>
        <w:tc>
          <w:tcPr>
            <w:tcW w:type="dxa" w:w="794"/>
            <w:shd w:val="clear" w:color="auto" w:fill="2F5496"/>
          </w:tcPr>
          <w:p>
            <w:pPr>
              <w:spacing w:after="0"/>
            </w:pPr>
            <w:r/>
            <w:r>
              <w:rPr>
                <w:b/>
                <w:color w:val="FFFFFF"/>
                <w:sz w:val="14"/>
              </w:rPr>
              <w:t>spearman with target</w:t>
            </w:r>
          </w:p>
        </w:tc>
      </w:tr>
      <w:tr>
        <w:tc>
          <w:tcPr>
            <w:tcW w:type="dxa" w:w="2041"/>
          </w:tcPr>
          <w:p>
            <w:pPr>
              <w:spacing w:after="0"/>
            </w:pPr>
            <w:r/>
            <w:r>
              <w:rPr>
                <w:sz w:val="14"/>
              </w:rPr>
              <w:t>firm_age</w:t>
            </w:r>
          </w:p>
        </w:tc>
        <w:tc>
          <w:tcPr>
            <w:tcW w:type="dxa" w:w="1814"/>
          </w:tcPr>
          <w:p>
            <w:pPr>
              <w:spacing w:after="0"/>
            </w:pPr>
            <w:r/>
            <w:r>
              <w:rPr>
                <w:sz w:val="14"/>
              </w:rPr>
              <w:t>1. Firm fundamentals</w:t>
            </w:r>
          </w:p>
        </w:tc>
        <w:tc>
          <w:tcPr>
            <w:tcW w:type="dxa" w:w="850"/>
          </w:tcPr>
          <w:p>
            <w:pPr>
              <w:spacing w:after="0"/>
              <w:jc w:val="right"/>
            </w:pPr>
            <w:r/>
            <w:r>
              <w:rPr>
                <w:sz w:val="14"/>
              </w:rPr>
              <w:t>14.636</w:t>
            </w:r>
          </w:p>
        </w:tc>
        <w:tc>
          <w:tcPr>
            <w:tcW w:type="dxa" w:w="850"/>
          </w:tcPr>
          <w:p>
            <w:pPr>
              <w:spacing w:after="0"/>
              <w:jc w:val="right"/>
            </w:pPr>
            <w:r/>
            <w:r>
              <w:rPr>
                <w:sz w:val="14"/>
              </w:rPr>
              <w:t>15.066</w:t>
            </w:r>
          </w:p>
        </w:tc>
        <w:tc>
          <w:tcPr>
            <w:tcW w:type="dxa" w:w="850"/>
          </w:tcPr>
          <w:p>
            <w:pPr>
              <w:spacing w:after="0"/>
              <w:jc w:val="right"/>
            </w:pPr>
            <w:r/>
            <w:r>
              <w:rPr>
                <w:sz w:val="14"/>
              </w:rPr>
              <w:t>11.000</w:t>
            </w:r>
          </w:p>
        </w:tc>
        <w:tc>
          <w:tcPr>
            <w:tcW w:type="dxa" w:w="850"/>
          </w:tcPr>
          <w:p>
            <w:pPr>
              <w:spacing w:after="0"/>
              <w:jc w:val="right"/>
            </w:pPr>
            <w:r/>
            <w:r>
              <w:rPr>
                <w:sz w:val="14"/>
              </w:rPr>
              <w:t>12.000</w:t>
            </w:r>
          </w:p>
        </w:tc>
        <w:tc>
          <w:tcPr>
            <w:tcW w:type="dxa" w:w="794"/>
          </w:tcPr>
          <w:p>
            <w:pPr>
              <w:spacing w:after="0"/>
              <w:jc w:val="right"/>
            </w:pPr>
            <w:r/>
            <w:r>
              <w:rPr>
                <w:sz w:val="14"/>
              </w:rPr>
              <w:t>0.900</w:t>
            </w:r>
          </w:p>
        </w:tc>
        <w:tc>
          <w:tcPr>
            <w:tcW w:type="dxa" w:w="794"/>
          </w:tcPr>
          <w:p>
            <w:pPr>
              <w:spacing w:after="0"/>
              <w:jc w:val="right"/>
            </w:pPr>
            <w:r/>
            <w:r>
              <w:rPr>
                <w:sz w:val="14"/>
              </w:rPr>
              <w:t>0.503</w:t>
            </w:r>
          </w:p>
        </w:tc>
        <w:tc>
          <w:tcPr>
            <w:tcW w:type="dxa" w:w="794"/>
          </w:tcPr>
          <w:p>
            <w:pPr>
              <w:spacing w:after="0"/>
              <w:jc w:val="right"/>
            </w:pPr>
            <w:r/>
            <w:r>
              <w:rPr>
                <w:sz w:val="14"/>
              </w:rPr>
              <w:t>0.0045</w:t>
            </w:r>
          </w:p>
        </w:tc>
      </w:tr>
      <w:tr>
        <w:tc>
          <w:tcPr>
            <w:tcW w:type="dxa" w:w="2041"/>
            <w:shd w:val="clear" w:color="auto" w:fill="EEF2F9"/>
          </w:tcPr>
          <w:p>
            <w:pPr>
              <w:spacing w:after="0"/>
            </w:pPr>
            <w:r/>
            <w:r>
              <w:rPr>
                <w:sz w:val="14"/>
              </w:rPr>
              <w:t>Free Cash Flow Margin</w:t>
            </w:r>
          </w:p>
        </w:tc>
        <w:tc>
          <w:tcPr>
            <w:tcW w:type="dxa" w:w="1814"/>
            <w:shd w:val="clear" w:color="auto" w:fill="EEF2F9"/>
          </w:tcPr>
          <w:p>
            <w:pPr>
              <w:spacing w:after="0"/>
            </w:pPr>
            <w:r/>
            <w:r>
              <w:rPr>
                <w:sz w:val="14"/>
              </w:rPr>
              <w:t>1. Firm fundamentals</w:t>
            </w:r>
          </w:p>
        </w:tc>
        <w:tc>
          <w:tcPr>
            <w:tcW w:type="dxa" w:w="850"/>
            <w:shd w:val="clear" w:color="auto" w:fill="EEF2F9"/>
          </w:tcPr>
          <w:p>
            <w:pPr>
              <w:spacing w:after="0"/>
              <w:jc w:val="right"/>
            </w:pPr>
            <w:r/>
            <w:r>
              <w:rPr>
                <w:sz w:val="14"/>
              </w:rPr>
              <w:t>-0.189</w:t>
            </w:r>
          </w:p>
        </w:tc>
        <w:tc>
          <w:tcPr>
            <w:tcW w:type="dxa" w:w="850"/>
            <w:shd w:val="clear" w:color="auto" w:fill="EEF2F9"/>
          </w:tcPr>
          <w:p>
            <w:pPr>
              <w:spacing w:after="0"/>
              <w:jc w:val="right"/>
            </w:pPr>
            <w:r/>
            <w:r>
              <w:rPr>
                <w:sz w:val="14"/>
              </w:rPr>
              <w:t>-0.316</w:t>
            </w:r>
          </w:p>
        </w:tc>
        <w:tc>
          <w:tcPr>
            <w:tcW w:type="dxa" w:w="850"/>
            <w:shd w:val="clear" w:color="auto" w:fill="EEF2F9"/>
          </w:tcPr>
          <w:p>
            <w:pPr>
              <w:spacing w:after="0"/>
              <w:jc w:val="right"/>
            </w:pPr>
            <w:r/>
            <w:r>
              <w:rPr>
                <w:sz w:val="14"/>
              </w:rPr>
              <w:t>0.027</w:t>
            </w:r>
          </w:p>
        </w:tc>
        <w:tc>
          <w:tcPr>
            <w:tcW w:type="dxa" w:w="850"/>
            <w:shd w:val="clear" w:color="auto" w:fill="EEF2F9"/>
          </w:tcPr>
          <w:p>
            <w:pPr>
              <w:spacing w:after="0"/>
              <w:jc w:val="right"/>
            </w:pPr>
            <w:r/>
            <w:r>
              <w:rPr>
                <w:sz w:val="14"/>
              </w:rPr>
              <w:t>-0.034</w:t>
            </w:r>
          </w:p>
        </w:tc>
        <w:tc>
          <w:tcPr>
            <w:tcW w:type="dxa" w:w="794"/>
            <w:shd w:val="clear" w:color="auto" w:fill="EEF2F9"/>
          </w:tcPr>
          <w:p>
            <w:pPr>
              <w:spacing w:after="0"/>
              <w:jc w:val="right"/>
            </w:pPr>
            <w:r/>
            <w:r>
              <w:rPr>
                <w:sz w:val="14"/>
              </w:rPr>
              <w:t>0.019</w:t>
            </w:r>
          </w:p>
        </w:tc>
        <w:tc>
          <w:tcPr>
            <w:tcW w:type="dxa" w:w="794"/>
            <w:shd w:val="clear" w:color="auto" w:fill="EEF2F9"/>
          </w:tcPr>
          <w:p>
            <w:pPr>
              <w:spacing w:after="0"/>
              <w:jc w:val="right"/>
            </w:pPr>
            <w:r/>
            <w:r>
              <w:rPr>
                <w:sz w:val="14"/>
              </w:rPr>
              <w:t>0.549</w:t>
            </w:r>
          </w:p>
        </w:tc>
        <w:tc>
          <w:tcPr>
            <w:tcW w:type="dxa" w:w="794"/>
            <w:shd w:val="clear" w:color="auto" w:fill="EEF2F9"/>
          </w:tcPr>
          <w:p>
            <w:pPr>
              <w:spacing w:after="0"/>
              <w:jc w:val="right"/>
            </w:pPr>
            <w:r/>
            <w:r>
              <w:rPr>
                <w:sz w:val="14"/>
              </w:rPr>
              <w:t>0.083</w:t>
            </w:r>
          </w:p>
        </w:tc>
      </w:tr>
      <w:tr>
        <w:tc>
          <w:tcPr>
            <w:tcW w:type="dxa" w:w="2041"/>
          </w:tcPr>
          <w:p>
            <w:pPr>
              <w:spacing w:after="0"/>
            </w:pPr>
            <w:r/>
            <w:r>
              <w:rPr>
                <w:sz w:val="14"/>
              </w:rPr>
              <w:t>Earnings Quality Ratio (FCF Conversion)</w:t>
            </w:r>
          </w:p>
        </w:tc>
        <w:tc>
          <w:tcPr>
            <w:tcW w:type="dxa" w:w="1814"/>
          </w:tcPr>
          <w:p>
            <w:pPr>
              <w:spacing w:after="0"/>
            </w:pPr>
            <w:r/>
            <w:r>
              <w:rPr>
                <w:sz w:val="14"/>
              </w:rPr>
              <w:t>1. Firm fundamentals</w:t>
            </w:r>
          </w:p>
        </w:tc>
        <w:tc>
          <w:tcPr>
            <w:tcW w:type="dxa" w:w="850"/>
          </w:tcPr>
          <w:p>
            <w:pPr>
              <w:spacing w:after="0"/>
              <w:jc w:val="right"/>
            </w:pPr>
            <w:r/>
            <w:r>
              <w:rPr>
                <w:sz w:val="14"/>
              </w:rPr>
              <w:t>0.781</w:t>
            </w:r>
          </w:p>
        </w:tc>
        <w:tc>
          <w:tcPr>
            <w:tcW w:type="dxa" w:w="850"/>
          </w:tcPr>
          <w:p>
            <w:pPr>
              <w:spacing w:after="0"/>
              <w:jc w:val="right"/>
            </w:pPr>
            <w:r/>
            <w:r>
              <w:rPr>
                <w:sz w:val="14"/>
              </w:rPr>
              <w:t>0.800</w:t>
            </w:r>
          </w:p>
        </w:tc>
        <w:tc>
          <w:tcPr>
            <w:tcW w:type="dxa" w:w="850"/>
          </w:tcPr>
          <w:p>
            <w:pPr>
              <w:spacing w:after="0"/>
              <w:jc w:val="right"/>
            </w:pPr>
            <w:r/>
            <w:r>
              <w:rPr>
                <w:sz w:val="14"/>
              </w:rPr>
              <w:t>0.785</w:t>
            </w:r>
          </w:p>
        </w:tc>
        <w:tc>
          <w:tcPr>
            <w:tcW w:type="dxa" w:w="850"/>
          </w:tcPr>
          <w:p>
            <w:pPr>
              <w:spacing w:after="0"/>
              <w:jc w:val="right"/>
            </w:pPr>
            <w:r/>
            <w:r>
              <w:rPr>
                <w:sz w:val="14"/>
              </w:rPr>
              <w:t>0.809</w:t>
            </w:r>
          </w:p>
        </w:tc>
        <w:tc>
          <w:tcPr>
            <w:tcW w:type="dxa" w:w="794"/>
          </w:tcPr>
          <w:p>
            <w:pPr>
              <w:spacing w:after="0"/>
              <w:jc w:val="right"/>
            </w:pPr>
            <w:r/>
            <w:r>
              <w:rPr>
                <w:sz w:val="14"/>
              </w:rPr>
              <w:t>0.740</w:t>
            </w:r>
          </w:p>
        </w:tc>
        <w:tc>
          <w:tcPr>
            <w:tcW w:type="dxa" w:w="794"/>
          </w:tcPr>
          <w:p>
            <w:pPr>
              <w:spacing w:after="0"/>
              <w:jc w:val="right"/>
            </w:pPr>
            <w:r/>
            <w:r>
              <w:rPr>
                <w:sz w:val="14"/>
              </w:rPr>
              <w:t>0.493</w:t>
            </w:r>
          </w:p>
        </w:tc>
        <w:tc>
          <w:tcPr>
            <w:tcW w:type="dxa" w:w="794"/>
          </w:tcPr>
          <w:p>
            <w:pPr>
              <w:spacing w:after="0"/>
              <w:jc w:val="right"/>
            </w:pPr>
            <w:r/>
            <w:r>
              <w:rPr>
                <w:sz w:val="14"/>
              </w:rPr>
              <w:t>-0.012</w:t>
            </w:r>
          </w:p>
        </w:tc>
      </w:tr>
      <w:tr>
        <w:tc>
          <w:tcPr>
            <w:tcW w:type="dxa" w:w="2041"/>
            <w:shd w:val="clear" w:color="auto" w:fill="EEF2F9"/>
          </w:tcPr>
          <w:p>
            <w:pPr>
              <w:spacing w:after="0"/>
            </w:pPr>
            <w:r/>
            <w:r>
              <w:rPr>
                <w:sz w:val="14"/>
              </w:rPr>
              <w:t>profit_margin</w:t>
            </w:r>
          </w:p>
        </w:tc>
        <w:tc>
          <w:tcPr>
            <w:tcW w:type="dxa" w:w="1814"/>
            <w:shd w:val="clear" w:color="auto" w:fill="EEF2F9"/>
          </w:tcPr>
          <w:p>
            <w:pPr>
              <w:spacing w:after="0"/>
            </w:pPr>
            <w:r/>
            <w:r>
              <w:rPr>
                <w:sz w:val="14"/>
              </w:rPr>
              <w:t>1. Firm fundamentals</w:t>
            </w:r>
          </w:p>
        </w:tc>
        <w:tc>
          <w:tcPr>
            <w:tcW w:type="dxa" w:w="850"/>
            <w:shd w:val="clear" w:color="auto" w:fill="EEF2F9"/>
          </w:tcPr>
          <w:p>
            <w:pPr>
              <w:spacing w:after="0"/>
              <w:jc w:val="right"/>
            </w:pPr>
            <w:r/>
            <w:r>
              <w:rPr>
                <w:sz w:val="14"/>
              </w:rPr>
              <w:t>-0.223</w:t>
            </w:r>
          </w:p>
        </w:tc>
        <w:tc>
          <w:tcPr>
            <w:tcW w:type="dxa" w:w="850"/>
            <w:shd w:val="clear" w:color="auto" w:fill="EEF2F9"/>
          </w:tcPr>
          <w:p>
            <w:pPr>
              <w:spacing w:after="0"/>
              <w:jc w:val="right"/>
            </w:pPr>
            <w:r/>
            <w:r>
              <w:rPr>
                <w:sz w:val="14"/>
              </w:rPr>
              <w:t>-0.257</w:t>
            </w:r>
          </w:p>
        </w:tc>
        <w:tc>
          <w:tcPr>
            <w:tcW w:type="dxa" w:w="850"/>
            <w:shd w:val="clear" w:color="auto" w:fill="EEF2F9"/>
          </w:tcPr>
          <w:p>
            <w:pPr>
              <w:spacing w:after="0"/>
              <w:jc w:val="right"/>
            </w:pPr>
            <w:r/>
            <w:r>
              <w:rPr>
                <w:sz w:val="14"/>
              </w:rPr>
              <w:t>-0.011</w:t>
            </w:r>
          </w:p>
        </w:tc>
        <w:tc>
          <w:tcPr>
            <w:tcW w:type="dxa" w:w="850"/>
            <w:shd w:val="clear" w:color="auto" w:fill="EEF2F9"/>
          </w:tcPr>
          <w:p>
            <w:pPr>
              <w:spacing w:after="0"/>
              <w:jc w:val="right"/>
            </w:pPr>
            <w:r/>
            <w:r>
              <w:rPr>
                <w:sz w:val="14"/>
              </w:rPr>
              <w:t>-0.0074</w:t>
            </w:r>
          </w:p>
        </w:tc>
        <w:tc>
          <w:tcPr>
            <w:tcW w:type="dxa" w:w="794"/>
            <w:shd w:val="clear" w:color="auto" w:fill="EEF2F9"/>
          </w:tcPr>
          <w:p>
            <w:pPr>
              <w:spacing w:after="0"/>
              <w:jc w:val="right"/>
            </w:pPr>
            <w:r/>
            <w:r>
              <w:rPr>
                <w:sz w:val="14"/>
              </w:rPr>
              <w:t>0.655</w:t>
            </w:r>
          </w:p>
        </w:tc>
        <w:tc>
          <w:tcPr>
            <w:tcW w:type="dxa" w:w="794"/>
            <w:shd w:val="clear" w:color="auto" w:fill="EEF2F9"/>
          </w:tcPr>
          <w:p>
            <w:pPr>
              <w:spacing w:after="0"/>
              <w:jc w:val="right"/>
            </w:pPr>
            <w:r/>
            <w:r>
              <w:rPr>
                <w:sz w:val="14"/>
              </w:rPr>
              <w:t>0.491</w:t>
            </w:r>
          </w:p>
        </w:tc>
        <w:tc>
          <w:tcPr>
            <w:tcW w:type="dxa" w:w="794"/>
            <w:shd w:val="clear" w:color="auto" w:fill="EEF2F9"/>
          </w:tcPr>
          <w:p>
            <w:pPr>
              <w:spacing w:after="0"/>
              <w:jc w:val="right"/>
            </w:pPr>
            <w:r/>
            <w:r>
              <w:rPr>
                <w:sz w:val="14"/>
              </w:rPr>
              <w:t>-0.016</w:t>
            </w:r>
          </w:p>
        </w:tc>
      </w:tr>
      <w:tr>
        <w:tc>
          <w:tcPr>
            <w:tcW w:type="dxa" w:w="2041"/>
          </w:tcPr>
          <w:p>
            <w:pPr>
              <w:spacing w:after="0"/>
            </w:pPr>
            <w:r/>
            <w:r>
              <w:rPr>
                <w:sz w:val="14"/>
              </w:rPr>
              <w:t>Price-to-Sales (P/S) Ratio</w:t>
            </w:r>
          </w:p>
        </w:tc>
        <w:tc>
          <w:tcPr>
            <w:tcW w:type="dxa" w:w="1814"/>
          </w:tcPr>
          <w:p>
            <w:pPr>
              <w:spacing w:after="0"/>
            </w:pPr>
            <w:r/>
            <w:r>
              <w:rPr>
                <w:sz w:val="14"/>
              </w:rPr>
              <w:t>2. Valuation</w:t>
            </w:r>
          </w:p>
        </w:tc>
        <w:tc>
          <w:tcPr>
            <w:tcW w:type="dxa" w:w="850"/>
          </w:tcPr>
          <w:p>
            <w:pPr>
              <w:spacing w:after="0"/>
              <w:jc w:val="right"/>
            </w:pPr>
            <w:r/>
            <w:r>
              <w:rPr>
                <w:sz w:val="14"/>
              </w:rPr>
              <w:t>3.664</w:t>
            </w:r>
          </w:p>
        </w:tc>
        <w:tc>
          <w:tcPr>
            <w:tcW w:type="dxa" w:w="850"/>
          </w:tcPr>
          <w:p>
            <w:pPr>
              <w:spacing w:after="0"/>
              <w:jc w:val="right"/>
            </w:pPr>
            <w:r/>
            <w:r>
              <w:rPr>
                <w:sz w:val="14"/>
              </w:rPr>
              <w:t>3.800</w:t>
            </w:r>
          </w:p>
        </w:tc>
        <w:tc>
          <w:tcPr>
            <w:tcW w:type="dxa" w:w="850"/>
          </w:tcPr>
          <w:p>
            <w:pPr>
              <w:spacing w:after="0"/>
              <w:jc w:val="right"/>
            </w:pPr>
            <w:r/>
            <w:r>
              <w:rPr>
                <w:sz w:val="14"/>
              </w:rPr>
              <w:t>1.563</w:t>
            </w:r>
          </w:p>
        </w:tc>
        <w:tc>
          <w:tcPr>
            <w:tcW w:type="dxa" w:w="850"/>
          </w:tcPr>
          <w:p>
            <w:pPr>
              <w:spacing w:after="0"/>
              <w:jc w:val="right"/>
            </w:pPr>
            <w:r/>
            <w:r>
              <w:rPr>
                <w:sz w:val="14"/>
              </w:rPr>
              <w:t>1.712</w:t>
            </w:r>
          </w:p>
        </w:tc>
        <w:tc>
          <w:tcPr>
            <w:tcW w:type="dxa" w:w="794"/>
          </w:tcPr>
          <w:p>
            <w:pPr>
              <w:spacing w:after="0"/>
              <w:jc w:val="right"/>
            </w:pPr>
            <w:r/>
            <w:r>
              <w:rPr>
                <w:sz w:val="14"/>
              </w:rPr>
              <w:t>0.778</w:t>
            </w:r>
          </w:p>
        </w:tc>
        <w:tc>
          <w:tcPr>
            <w:tcW w:type="dxa" w:w="794"/>
          </w:tcPr>
          <w:p>
            <w:pPr>
              <w:spacing w:after="0"/>
              <w:jc w:val="right"/>
            </w:pPr>
            <w:r/>
            <w:r>
              <w:rPr>
                <w:sz w:val="14"/>
              </w:rPr>
              <w:t>0.494</w:t>
            </w:r>
          </w:p>
        </w:tc>
        <w:tc>
          <w:tcPr>
            <w:tcW w:type="dxa" w:w="794"/>
          </w:tcPr>
          <w:p>
            <w:pPr>
              <w:spacing w:after="0"/>
              <w:jc w:val="right"/>
            </w:pPr>
            <w:r/>
            <w:r>
              <w:rPr>
                <w:sz w:val="14"/>
              </w:rPr>
              <w:t>-0.0100</w:t>
            </w:r>
          </w:p>
        </w:tc>
      </w:tr>
      <w:tr>
        <w:tc>
          <w:tcPr>
            <w:tcW w:type="dxa" w:w="2041"/>
            <w:shd w:val="clear" w:color="auto" w:fill="EEF2F9"/>
          </w:tcPr>
          <w:p>
            <w:pPr>
              <w:spacing w:after="0"/>
            </w:pPr>
            <w:r/>
            <w:r>
              <w:rPr>
                <w:sz w:val="14"/>
              </w:rPr>
              <w:t>Price-to-Earnings (P/E)</w:t>
            </w:r>
          </w:p>
        </w:tc>
        <w:tc>
          <w:tcPr>
            <w:tcW w:type="dxa" w:w="1814"/>
            <w:shd w:val="clear" w:color="auto" w:fill="EEF2F9"/>
          </w:tcPr>
          <w:p>
            <w:pPr>
              <w:spacing w:after="0"/>
            </w:pPr>
            <w:r/>
            <w:r>
              <w:rPr>
                <w:sz w:val="14"/>
              </w:rPr>
              <w:t>2. Valuation</w:t>
            </w:r>
          </w:p>
        </w:tc>
        <w:tc>
          <w:tcPr>
            <w:tcW w:type="dxa" w:w="850"/>
            <w:shd w:val="clear" w:color="auto" w:fill="EEF2F9"/>
          </w:tcPr>
          <w:p>
            <w:pPr>
              <w:spacing w:after="0"/>
              <w:jc w:val="right"/>
            </w:pPr>
            <w:r/>
            <w:r>
              <w:rPr>
                <w:sz w:val="14"/>
              </w:rPr>
              <w:t>-0.074</w:t>
            </w:r>
          </w:p>
        </w:tc>
        <w:tc>
          <w:tcPr>
            <w:tcW w:type="dxa" w:w="850"/>
            <w:shd w:val="clear" w:color="auto" w:fill="EEF2F9"/>
          </w:tcPr>
          <w:p>
            <w:pPr>
              <w:spacing w:after="0"/>
              <w:jc w:val="right"/>
            </w:pPr>
            <w:r/>
            <w:r>
              <w:rPr>
                <w:sz w:val="14"/>
              </w:rPr>
              <w:t>-0.032</w:t>
            </w:r>
          </w:p>
        </w:tc>
        <w:tc>
          <w:tcPr>
            <w:tcW w:type="dxa" w:w="850"/>
            <w:shd w:val="clear" w:color="auto" w:fill="EEF2F9"/>
          </w:tcPr>
          <w:p>
            <w:pPr>
              <w:spacing w:after="0"/>
              <w:jc w:val="right"/>
            </w:pPr>
            <w:r/>
            <w:r>
              <w:rPr>
                <w:sz w:val="14"/>
              </w:rPr>
              <w:t>-0.027</w:t>
            </w:r>
          </w:p>
        </w:tc>
        <w:tc>
          <w:tcPr>
            <w:tcW w:type="dxa" w:w="850"/>
            <w:shd w:val="clear" w:color="auto" w:fill="EEF2F9"/>
          </w:tcPr>
          <w:p>
            <w:pPr>
              <w:spacing w:after="0"/>
              <w:jc w:val="right"/>
            </w:pPr>
            <w:r/>
            <w:r>
              <w:rPr>
                <w:sz w:val="14"/>
              </w:rPr>
              <w:t>-0.027</w:t>
            </w:r>
          </w:p>
        </w:tc>
        <w:tc>
          <w:tcPr>
            <w:tcW w:type="dxa" w:w="794"/>
            <w:shd w:val="clear" w:color="auto" w:fill="EEF2F9"/>
          </w:tcPr>
          <w:p>
            <w:pPr>
              <w:spacing w:after="0"/>
              <w:jc w:val="right"/>
            </w:pPr>
            <w:r/>
            <w:r>
              <w:rPr>
                <w:sz w:val="14"/>
              </w:rPr>
              <w:t>0.622</w:t>
            </w:r>
          </w:p>
        </w:tc>
        <w:tc>
          <w:tcPr>
            <w:tcW w:type="dxa" w:w="794"/>
            <w:shd w:val="clear" w:color="auto" w:fill="EEF2F9"/>
          </w:tcPr>
          <w:p>
            <w:pPr>
              <w:spacing w:after="0"/>
              <w:jc w:val="right"/>
            </w:pPr>
            <w:r/>
            <w:r>
              <w:rPr>
                <w:sz w:val="14"/>
              </w:rPr>
              <w:t>0.490</w:t>
            </w:r>
          </w:p>
        </w:tc>
        <w:tc>
          <w:tcPr>
            <w:tcW w:type="dxa" w:w="794"/>
            <w:shd w:val="clear" w:color="auto" w:fill="EEF2F9"/>
          </w:tcPr>
          <w:p>
            <w:pPr>
              <w:spacing w:after="0"/>
              <w:jc w:val="right"/>
            </w:pPr>
            <w:r/>
            <w:r>
              <w:rPr>
                <w:sz w:val="14"/>
              </w:rPr>
              <w:t>-0.018</w:t>
            </w:r>
          </w:p>
        </w:tc>
      </w:tr>
      <w:tr>
        <w:tc>
          <w:tcPr>
            <w:tcW w:type="dxa" w:w="2041"/>
          </w:tcPr>
          <w:p>
            <w:pPr>
              <w:spacing w:after="0"/>
            </w:pPr>
            <w:r/>
            <w:r>
              <w:rPr>
                <w:sz w:val="14"/>
              </w:rPr>
              <w:t>us_gdp</w:t>
            </w:r>
          </w:p>
        </w:tc>
        <w:tc>
          <w:tcPr>
            <w:tcW w:type="dxa" w:w="1814"/>
          </w:tcPr>
          <w:p>
            <w:pPr>
              <w:spacing w:after="0"/>
            </w:pPr>
            <w:r/>
            <w:r>
              <w:rPr>
                <w:sz w:val="14"/>
              </w:rPr>
              <w:t>3. Macroeconomic environment</w:t>
            </w:r>
          </w:p>
        </w:tc>
        <w:tc>
          <w:tcPr>
            <w:tcW w:type="dxa" w:w="850"/>
          </w:tcPr>
          <w:p>
            <w:pPr>
              <w:spacing w:after="0"/>
              <w:jc w:val="right"/>
            </w:pPr>
            <w:r/>
            <w:r>
              <w:rPr>
                <w:sz w:val="14"/>
              </w:rPr>
              <w:t>1.227</w:t>
            </w:r>
          </w:p>
        </w:tc>
        <w:tc>
          <w:tcPr>
            <w:tcW w:type="dxa" w:w="850"/>
          </w:tcPr>
          <w:p>
            <w:pPr>
              <w:spacing w:after="0"/>
              <w:jc w:val="right"/>
            </w:pPr>
            <w:r/>
            <w:r>
              <w:rPr>
                <w:sz w:val="14"/>
              </w:rPr>
              <w:t>1.250</w:t>
            </w:r>
          </w:p>
        </w:tc>
        <w:tc>
          <w:tcPr>
            <w:tcW w:type="dxa" w:w="850"/>
          </w:tcPr>
          <w:p>
            <w:pPr>
              <w:spacing w:after="0"/>
              <w:jc w:val="right"/>
            </w:pPr>
            <w:r/>
            <w:r>
              <w:rPr>
                <w:sz w:val="14"/>
              </w:rPr>
              <w:t>1.163</w:t>
            </w:r>
          </w:p>
        </w:tc>
        <w:tc>
          <w:tcPr>
            <w:tcW w:type="dxa" w:w="850"/>
          </w:tcPr>
          <w:p>
            <w:pPr>
              <w:spacing w:after="0"/>
              <w:jc w:val="right"/>
            </w:pPr>
            <w:r/>
            <w:r>
              <w:rPr>
                <w:sz w:val="14"/>
              </w:rPr>
              <w:t>1.180</w:t>
            </w:r>
          </w:p>
        </w:tc>
        <w:tc>
          <w:tcPr>
            <w:tcW w:type="dxa" w:w="794"/>
          </w:tcPr>
          <w:p>
            <w:pPr>
              <w:spacing w:after="0"/>
              <w:jc w:val="right"/>
            </w:pPr>
            <w:r/>
            <w:r>
              <w:rPr>
                <w:sz w:val="14"/>
              </w:rPr>
              <w:t>0.665</w:t>
            </w:r>
          </w:p>
        </w:tc>
        <w:tc>
          <w:tcPr>
            <w:tcW w:type="dxa" w:w="794"/>
          </w:tcPr>
          <w:p>
            <w:pPr>
              <w:spacing w:after="0"/>
              <w:jc w:val="right"/>
            </w:pPr>
            <w:r/>
            <w:r>
              <w:rPr>
                <w:sz w:val="14"/>
              </w:rPr>
              <w:t>0.491</w:t>
            </w:r>
          </w:p>
        </w:tc>
        <w:tc>
          <w:tcPr>
            <w:tcW w:type="dxa" w:w="794"/>
          </w:tcPr>
          <w:p>
            <w:pPr>
              <w:spacing w:after="0"/>
              <w:jc w:val="right"/>
            </w:pPr>
            <w:r/>
            <w:r>
              <w:rPr>
                <w:sz w:val="14"/>
              </w:rPr>
              <w:t>-0.015</w:t>
            </w:r>
          </w:p>
        </w:tc>
      </w:tr>
      <w:tr>
        <w:tc>
          <w:tcPr>
            <w:tcW w:type="dxa" w:w="2041"/>
            <w:shd w:val="clear" w:color="auto" w:fill="EEF2F9"/>
          </w:tcPr>
          <w:p>
            <w:pPr>
              <w:spacing w:after="0"/>
            </w:pPr>
            <w:r/>
            <w:r>
              <w:rPr>
                <w:sz w:val="14"/>
              </w:rPr>
              <w:t>us_inflation_pct</w:t>
            </w:r>
          </w:p>
        </w:tc>
        <w:tc>
          <w:tcPr>
            <w:tcW w:type="dxa" w:w="1814"/>
            <w:shd w:val="clear" w:color="auto" w:fill="EEF2F9"/>
          </w:tcPr>
          <w:p>
            <w:pPr>
              <w:spacing w:after="0"/>
            </w:pPr>
            <w:r/>
            <w:r>
              <w:rPr>
                <w:sz w:val="14"/>
              </w:rPr>
              <w:t>3. Macroeconomic environment</w:t>
            </w:r>
          </w:p>
        </w:tc>
        <w:tc>
          <w:tcPr>
            <w:tcW w:type="dxa" w:w="850"/>
            <w:shd w:val="clear" w:color="auto" w:fill="EEF2F9"/>
          </w:tcPr>
          <w:p>
            <w:pPr>
              <w:spacing w:after="0"/>
              <w:jc w:val="right"/>
            </w:pPr>
            <w:r/>
            <w:r>
              <w:rPr>
                <w:sz w:val="14"/>
              </w:rPr>
              <w:t>0.087</w:t>
            </w:r>
          </w:p>
        </w:tc>
        <w:tc>
          <w:tcPr>
            <w:tcW w:type="dxa" w:w="850"/>
            <w:shd w:val="clear" w:color="auto" w:fill="EEF2F9"/>
          </w:tcPr>
          <w:p>
            <w:pPr>
              <w:spacing w:after="0"/>
              <w:jc w:val="right"/>
            </w:pPr>
            <w:r/>
            <w:r>
              <w:rPr>
                <w:sz w:val="14"/>
              </w:rPr>
              <w:t>0.055</w:t>
            </w:r>
          </w:p>
        </w:tc>
        <w:tc>
          <w:tcPr>
            <w:tcW w:type="dxa" w:w="850"/>
            <w:shd w:val="clear" w:color="auto" w:fill="EEF2F9"/>
          </w:tcPr>
          <w:p>
            <w:pPr>
              <w:spacing w:after="0"/>
              <w:jc w:val="right"/>
            </w:pPr>
            <w:r/>
            <w:r>
              <w:rPr>
                <w:sz w:val="14"/>
              </w:rPr>
              <w:t>0.077</w:t>
            </w:r>
          </w:p>
        </w:tc>
        <w:tc>
          <w:tcPr>
            <w:tcW w:type="dxa" w:w="850"/>
            <w:shd w:val="clear" w:color="auto" w:fill="EEF2F9"/>
          </w:tcPr>
          <w:p>
            <w:pPr>
              <w:spacing w:after="0"/>
              <w:jc w:val="right"/>
            </w:pPr>
            <w:r/>
            <w:r>
              <w:rPr>
                <w:sz w:val="14"/>
              </w:rPr>
              <w:t>0.038</w:t>
            </w:r>
          </w:p>
        </w:tc>
        <w:tc>
          <w:tcPr>
            <w:tcW w:type="dxa" w:w="794"/>
            <w:shd w:val="clear" w:color="auto" w:fill="EEF2F9"/>
          </w:tcPr>
          <w:p>
            <w:pPr>
              <w:spacing w:after="0"/>
              <w:jc w:val="right"/>
            </w:pPr>
            <w:r/>
            <w:r>
              <w:rPr>
                <w:sz w:val="14"/>
              </w:rPr>
              <w:t>0.214</w:t>
            </w:r>
          </w:p>
        </w:tc>
        <w:tc>
          <w:tcPr>
            <w:tcW w:type="dxa" w:w="794"/>
            <w:shd w:val="clear" w:color="auto" w:fill="EEF2F9"/>
          </w:tcPr>
          <w:p>
            <w:pPr>
              <w:spacing w:after="0"/>
              <w:jc w:val="right"/>
            </w:pPr>
            <w:r/>
            <w:r>
              <w:rPr>
                <w:sz w:val="14"/>
              </w:rPr>
              <w:t>0.526</w:t>
            </w:r>
          </w:p>
        </w:tc>
        <w:tc>
          <w:tcPr>
            <w:tcW w:type="dxa" w:w="794"/>
            <w:shd w:val="clear" w:color="auto" w:fill="EEF2F9"/>
          </w:tcPr>
          <w:p>
            <w:pPr>
              <w:spacing w:after="0"/>
              <w:jc w:val="right"/>
            </w:pPr>
            <w:r/>
            <w:r>
              <w:rPr>
                <w:sz w:val="14"/>
              </w:rPr>
              <w:t>0.044</w:t>
            </w:r>
          </w:p>
        </w:tc>
      </w:tr>
      <w:tr>
        <w:tc>
          <w:tcPr>
            <w:tcW w:type="dxa" w:w="2041"/>
          </w:tcPr>
          <w:p>
            <w:pPr>
              <w:spacing w:after="0"/>
            </w:pPr>
            <w:r/>
            <w:r>
              <w:rPr>
                <w:sz w:val="14"/>
              </w:rPr>
              <w:t>prime_rate</w:t>
            </w:r>
          </w:p>
        </w:tc>
        <w:tc>
          <w:tcPr>
            <w:tcW w:type="dxa" w:w="1814"/>
          </w:tcPr>
          <w:p>
            <w:pPr>
              <w:spacing w:after="0"/>
            </w:pPr>
            <w:r/>
            <w:r>
              <w:rPr>
                <w:sz w:val="14"/>
              </w:rPr>
              <w:t>3. Macroeconomic environment</w:t>
            </w:r>
          </w:p>
        </w:tc>
        <w:tc>
          <w:tcPr>
            <w:tcW w:type="dxa" w:w="850"/>
          </w:tcPr>
          <w:p>
            <w:pPr>
              <w:spacing w:after="0"/>
              <w:jc w:val="right"/>
            </w:pPr>
            <w:r/>
            <w:r>
              <w:rPr>
                <w:sz w:val="14"/>
              </w:rPr>
              <w:t>0.659</w:t>
            </w:r>
          </w:p>
        </w:tc>
        <w:tc>
          <w:tcPr>
            <w:tcW w:type="dxa" w:w="850"/>
          </w:tcPr>
          <w:p>
            <w:pPr>
              <w:spacing w:after="0"/>
              <w:jc w:val="right"/>
            </w:pPr>
            <w:r/>
            <w:r>
              <w:rPr>
                <w:sz w:val="14"/>
              </w:rPr>
              <w:t>1.568</w:t>
            </w:r>
          </w:p>
        </w:tc>
        <w:tc>
          <w:tcPr>
            <w:tcW w:type="dxa" w:w="850"/>
          </w:tcPr>
          <w:p>
            <w:pPr>
              <w:spacing w:after="0"/>
              <w:jc w:val="right"/>
            </w:pPr>
            <w:r/>
            <w:r>
              <w:rPr>
                <w:sz w:val="14"/>
              </w:rPr>
              <w:t>0.000</w:t>
            </w:r>
          </w:p>
        </w:tc>
        <w:tc>
          <w:tcPr>
            <w:tcW w:type="dxa" w:w="850"/>
          </w:tcPr>
          <w:p>
            <w:pPr>
              <w:spacing w:after="0"/>
              <w:jc w:val="right"/>
            </w:pPr>
            <w:r/>
            <w:r>
              <w:rPr>
                <w:sz w:val="14"/>
              </w:rPr>
              <w:t>0.000</w:t>
            </w:r>
          </w:p>
        </w:tc>
        <w:tc>
          <w:tcPr>
            <w:tcW w:type="dxa" w:w="794"/>
          </w:tcPr>
          <w:p>
            <w:pPr>
              <w:spacing w:after="0"/>
              <w:jc w:val="right"/>
            </w:pPr>
            <w:r/>
            <w:r>
              <w:rPr>
                <w:sz w:val="14"/>
              </w:rPr>
              <w:t>0.457</w:t>
            </w:r>
          </w:p>
        </w:tc>
        <w:tc>
          <w:tcPr>
            <w:tcW w:type="dxa" w:w="794"/>
          </w:tcPr>
          <w:p>
            <w:pPr>
              <w:spacing w:after="0"/>
              <w:jc w:val="right"/>
            </w:pPr>
            <w:r/>
            <w:r>
              <w:rPr>
                <w:sz w:val="14"/>
              </w:rPr>
              <w:t>0.490</w:t>
            </w:r>
          </w:p>
        </w:tc>
        <w:tc>
          <w:tcPr>
            <w:tcW w:type="dxa" w:w="794"/>
          </w:tcPr>
          <w:p>
            <w:pPr>
              <w:spacing w:after="0"/>
              <w:jc w:val="right"/>
            </w:pPr>
            <w:r/>
            <w:r>
              <w:rPr>
                <w:sz w:val="14"/>
              </w:rPr>
              <w:t>-0.026</w:t>
            </w:r>
          </w:p>
        </w:tc>
      </w:tr>
      <w:tr>
        <w:tc>
          <w:tcPr>
            <w:tcW w:type="dxa" w:w="2041"/>
            <w:shd w:val="clear" w:color="auto" w:fill="EEF2F9"/>
          </w:tcPr>
          <w:p>
            <w:pPr>
              <w:spacing w:after="0"/>
            </w:pPr>
            <w:r/>
            <w:r>
              <w:rPr>
                <w:sz w:val="14"/>
              </w:rPr>
              <w:t>yield_curve_spread</w:t>
            </w:r>
          </w:p>
        </w:tc>
        <w:tc>
          <w:tcPr>
            <w:tcW w:type="dxa" w:w="1814"/>
            <w:shd w:val="clear" w:color="auto" w:fill="EEF2F9"/>
          </w:tcPr>
          <w:p>
            <w:pPr>
              <w:spacing w:after="0"/>
            </w:pPr>
            <w:r/>
            <w:r>
              <w:rPr>
                <w:sz w:val="14"/>
              </w:rPr>
              <w:t>3. Macroeconomic environment</w:t>
            </w:r>
          </w:p>
        </w:tc>
        <w:tc>
          <w:tcPr>
            <w:tcW w:type="dxa" w:w="850"/>
            <w:shd w:val="clear" w:color="auto" w:fill="EEF2F9"/>
          </w:tcPr>
          <w:p>
            <w:pPr>
              <w:spacing w:after="0"/>
              <w:jc w:val="right"/>
            </w:pPr>
            <w:r/>
            <w:r>
              <w:rPr>
                <w:sz w:val="14"/>
              </w:rPr>
              <w:t>0.939</w:t>
            </w:r>
          </w:p>
        </w:tc>
        <w:tc>
          <w:tcPr>
            <w:tcW w:type="dxa" w:w="850"/>
            <w:shd w:val="clear" w:color="auto" w:fill="EEF2F9"/>
          </w:tcPr>
          <w:p>
            <w:pPr>
              <w:spacing w:after="0"/>
              <w:jc w:val="right"/>
            </w:pPr>
            <w:r/>
            <w:r>
              <w:rPr>
                <w:sz w:val="14"/>
              </w:rPr>
              <w:t>0.807</w:t>
            </w:r>
          </w:p>
        </w:tc>
        <w:tc>
          <w:tcPr>
            <w:tcW w:type="dxa" w:w="850"/>
            <w:shd w:val="clear" w:color="auto" w:fill="EEF2F9"/>
          </w:tcPr>
          <w:p>
            <w:pPr>
              <w:spacing w:after="0"/>
              <w:jc w:val="right"/>
            </w:pPr>
            <w:r/>
            <w:r>
              <w:rPr>
                <w:sz w:val="14"/>
              </w:rPr>
              <w:t>0.800</w:t>
            </w:r>
          </w:p>
        </w:tc>
        <w:tc>
          <w:tcPr>
            <w:tcW w:type="dxa" w:w="850"/>
            <w:shd w:val="clear" w:color="auto" w:fill="EEF2F9"/>
          </w:tcPr>
          <w:p>
            <w:pPr>
              <w:spacing w:after="0"/>
              <w:jc w:val="right"/>
            </w:pPr>
            <w:r/>
            <w:r>
              <w:rPr>
                <w:sz w:val="14"/>
              </w:rPr>
              <w:t>0.800</w:t>
            </w:r>
          </w:p>
        </w:tc>
        <w:tc>
          <w:tcPr>
            <w:tcW w:type="dxa" w:w="794"/>
            <w:shd w:val="clear" w:color="auto" w:fill="EEF2F9"/>
          </w:tcPr>
          <w:p>
            <w:pPr>
              <w:spacing w:after="0"/>
              <w:jc w:val="right"/>
            </w:pPr>
            <w:r/>
            <w:r>
              <w:rPr>
                <w:sz w:val="14"/>
              </w:rPr>
              <w:t>0.038</w:t>
            </w:r>
          </w:p>
        </w:tc>
        <w:tc>
          <w:tcPr>
            <w:tcW w:type="dxa" w:w="794"/>
            <w:shd w:val="clear" w:color="auto" w:fill="EEF2F9"/>
          </w:tcPr>
          <w:p>
            <w:pPr>
              <w:spacing w:after="0"/>
              <w:jc w:val="right"/>
            </w:pPr>
            <w:r/>
            <w:r>
              <w:rPr>
                <w:sz w:val="14"/>
              </w:rPr>
              <w:t>0.544</w:t>
            </w:r>
          </w:p>
        </w:tc>
        <w:tc>
          <w:tcPr>
            <w:tcW w:type="dxa" w:w="794"/>
            <w:shd w:val="clear" w:color="auto" w:fill="EEF2F9"/>
          </w:tcPr>
          <w:p>
            <w:pPr>
              <w:spacing w:after="0"/>
              <w:jc w:val="right"/>
            </w:pPr>
            <w:r/>
            <w:r>
              <w:rPr>
                <w:sz w:val="14"/>
              </w:rPr>
              <w:t>0.074</w:t>
            </w:r>
          </w:p>
        </w:tc>
      </w:tr>
      <w:tr>
        <w:tc>
          <w:tcPr>
            <w:tcW w:type="dxa" w:w="2041"/>
          </w:tcPr>
          <w:p>
            <w:pPr>
              <w:spacing w:after="0"/>
            </w:pPr>
            <w:r/>
            <w:r>
              <w:rPr>
                <w:sz w:val="14"/>
              </w:rPr>
              <w:t>vix</w:t>
            </w:r>
          </w:p>
        </w:tc>
        <w:tc>
          <w:tcPr>
            <w:tcW w:type="dxa" w:w="1814"/>
          </w:tcPr>
          <w:p>
            <w:pPr>
              <w:spacing w:after="0"/>
            </w:pPr>
            <w:r/>
            <w:r>
              <w:rPr>
                <w:sz w:val="14"/>
              </w:rPr>
              <w:t>4. Market conditions and sentiment</w:t>
            </w:r>
          </w:p>
        </w:tc>
        <w:tc>
          <w:tcPr>
            <w:tcW w:type="dxa" w:w="850"/>
          </w:tcPr>
          <w:p>
            <w:pPr>
              <w:spacing w:after="0"/>
              <w:jc w:val="right"/>
            </w:pPr>
            <w:r/>
            <w:r>
              <w:rPr>
                <w:sz w:val="14"/>
              </w:rPr>
              <w:t>17.871</w:t>
            </w:r>
          </w:p>
        </w:tc>
        <w:tc>
          <w:tcPr>
            <w:tcW w:type="dxa" w:w="850"/>
          </w:tcPr>
          <w:p>
            <w:pPr>
              <w:spacing w:after="0"/>
              <w:jc w:val="right"/>
            </w:pPr>
            <w:r/>
            <w:r>
              <w:rPr>
                <w:sz w:val="14"/>
              </w:rPr>
              <w:t>17.720</w:t>
            </w:r>
          </w:p>
        </w:tc>
        <w:tc>
          <w:tcPr>
            <w:tcW w:type="dxa" w:w="850"/>
          </w:tcPr>
          <w:p>
            <w:pPr>
              <w:spacing w:after="0"/>
              <w:jc w:val="right"/>
            </w:pPr>
            <w:r/>
            <w:r>
              <w:rPr>
                <w:sz w:val="14"/>
              </w:rPr>
              <w:t>16.830</w:t>
            </w:r>
          </w:p>
        </w:tc>
        <w:tc>
          <w:tcPr>
            <w:tcW w:type="dxa" w:w="850"/>
          </w:tcPr>
          <w:p>
            <w:pPr>
              <w:spacing w:after="0"/>
              <w:jc w:val="right"/>
            </w:pPr>
            <w:r/>
            <w:r>
              <w:rPr>
                <w:sz w:val="14"/>
              </w:rPr>
              <w:t>17.160</w:t>
            </w:r>
          </w:p>
        </w:tc>
        <w:tc>
          <w:tcPr>
            <w:tcW w:type="dxa" w:w="794"/>
          </w:tcPr>
          <w:p>
            <w:pPr>
              <w:spacing w:after="0"/>
              <w:jc w:val="right"/>
            </w:pPr>
            <w:r/>
            <w:r>
              <w:rPr>
                <w:sz w:val="14"/>
              </w:rPr>
              <w:t>0.933</w:t>
            </w:r>
          </w:p>
        </w:tc>
        <w:tc>
          <w:tcPr>
            <w:tcW w:type="dxa" w:w="794"/>
          </w:tcPr>
          <w:p>
            <w:pPr>
              <w:spacing w:after="0"/>
              <w:jc w:val="right"/>
            </w:pPr>
            <w:r/>
            <w:r>
              <w:rPr>
                <w:sz w:val="14"/>
              </w:rPr>
              <w:t>0.502</w:t>
            </w:r>
          </w:p>
        </w:tc>
        <w:tc>
          <w:tcPr>
            <w:tcW w:type="dxa" w:w="794"/>
          </w:tcPr>
          <w:p>
            <w:pPr>
              <w:spacing w:after="0"/>
              <w:jc w:val="right"/>
            </w:pPr>
            <w:r/>
            <w:r>
              <w:rPr>
                <w:sz w:val="14"/>
              </w:rPr>
              <w:t>0.0030</w:t>
            </w:r>
          </w:p>
        </w:tc>
      </w:tr>
      <w:tr>
        <w:tc>
          <w:tcPr>
            <w:tcW w:type="dxa" w:w="2041"/>
            <w:shd w:val="clear" w:color="auto" w:fill="EEF2F9"/>
          </w:tcPr>
          <w:p>
            <w:pPr>
              <w:spacing w:after="0"/>
            </w:pPr>
            <w:r/>
            <w:r>
              <w:rPr>
                <w:sz w:val="14"/>
              </w:rPr>
              <w:t>nasdaq_composite</w:t>
            </w:r>
          </w:p>
        </w:tc>
        <w:tc>
          <w:tcPr>
            <w:tcW w:type="dxa" w:w="1814"/>
            <w:shd w:val="clear" w:color="auto" w:fill="EEF2F9"/>
          </w:tcPr>
          <w:p>
            <w:pPr>
              <w:spacing w:after="0"/>
            </w:pPr>
            <w:r/>
            <w:r>
              <w:rPr>
                <w:sz w:val="14"/>
              </w:rPr>
              <w:t>4. Market conditions and sentiment</w:t>
            </w:r>
          </w:p>
        </w:tc>
        <w:tc>
          <w:tcPr>
            <w:tcW w:type="dxa" w:w="850"/>
            <w:shd w:val="clear" w:color="auto" w:fill="EEF2F9"/>
          </w:tcPr>
          <w:p>
            <w:pPr>
              <w:spacing w:after="0"/>
              <w:jc w:val="right"/>
            </w:pPr>
            <w:r/>
            <w:r>
              <w:rPr>
                <w:sz w:val="14"/>
              </w:rPr>
              <w:t>0.024</w:t>
            </w:r>
          </w:p>
        </w:tc>
        <w:tc>
          <w:tcPr>
            <w:tcW w:type="dxa" w:w="850"/>
            <w:shd w:val="clear" w:color="auto" w:fill="EEF2F9"/>
          </w:tcPr>
          <w:p>
            <w:pPr>
              <w:spacing w:after="0"/>
              <w:jc w:val="right"/>
            </w:pPr>
            <w:r/>
            <w:r>
              <w:rPr>
                <w:sz w:val="14"/>
              </w:rPr>
              <w:t>0.019</w:t>
            </w:r>
          </w:p>
        </w:tc>
        <w:tc>
          <w:tcPr>
            <w:tcW w:type="dxa" w:w="850"/>
            <w:shd w:val="clear" w:color="auto" w:fill="EEF2F9"/>
          </w:tcPr>
          <w:p>
            <w:pPr>
              <w:spacing w:after="0"/>
              <w:jc w:val="right"/>
            </w:pPr>
            <w:r/>
            <w:r>
              <w:rPr>
                <w:sz w:val="14"/>
              </w:rPr>
              <w:t>0.027</w:t>
            </w:r>
          </w:p>
        </w:tc>
        <w:tc>
          <w:tcPr>
            <w:tcW w:type="dxa" w:w="850"/>
            <w:shd w:val="clear" w:color="auto" w:fill="EEF2F9"/>
          </w:tcPr>
          <w:p>
            <w:pPr>
              <w:spacing w:after="0"/>
              <w:jc w:val="right"/>
            </w:pPr>
            <w:r/>
            <w:r>
              <w:rPr>
                <w:sz w:val="14"/>
              </w:rPr>
              <w:t>0.022</w:t>
            </w:r>
          </w:p>
        </w:tc>
        <w:tc>
          <w:tcPr>
            <w:tcW w:type="dxa" w:w="794"/>
            <w:shd w:val="clear" w:color="auto" w:fill="EEF2F9"/>
          </w:tcPr>
          <w:p>
            <w:pPr>
              <w:spacing w:after="0"/>
              <w:jc w:val="right"/>
            </w:pPr>
            <w:r/>
            <w:r>
              <w:rPr>
                <w:sz w:val="14"/>
              </w:rPr>
              <w:t>0.069</w:t>
            </w:r>
          </w:p>
        </w:tc>
        <w:tc>
          <w:tcPr>
            <w:tcW w:type="dxa" w:w="794"/>
            <w:shd w:val="clear" w:color="auto" w:fill="EEF2F9"/>
          </w:tcPr>
          <w:p>
            <w:pPr>
              <w:spacing w:after="0"/>
              <w:jc w:val="right"/>
            </w:pPr>
            <w:r/>
            <w:r>
              <w:rPr>
                <w:sz w:val="14"/>
              </w:rPr>
              <w:t>0.538</w:t>
            </w:r>
          </w:p>
        </w:tc>
        <w:tc>
          <w:tcPr>
            <w:tcW w:type="dxa" w:w="794"/>
            <w:shd w:val="clear" w:color="auto" w:fill="EEF2F9"/>
          </w:tcPr>
          <w:p>
            <w:pPr>
              <w:spacing w:after="0"/>
              <w:jc w:val="right"/>
            </w:pPr>
            <w:r/>
            <w:r>
              <w:rPr>
                <w:sz w:val="14"/>
              </w:rPr>
              <w:t>0.065</w:t>
            </w:r>
          </w:p>
        </w:tc>
      </w:tr>
      <w:tr>
        <w:tc>
          <w:tcPr>
            <w:tcW w:type="dxa" w:w="2041"/>
          </w:tcPr>
          <w:p>
            <w:pPr>
              <w:spacing w:after="0"/>
            </w:pPr>
            <w:r/>
            <w:r>
              <w:rPr>
                <w:sz w:val="14"/>
              </w:rPr>
              <w:t>ipo_count_30d</w:t>
            </w:r>
          </w:p>
        </w:tc>
        <w:tc>
          <w:tcPr>
            <w:tcW w:type="dxa" w:w="1814"/>
          </w:tcPr>
          <w:p>
            <w:pPr>
              <w:spacing w:after="0"/>
            </w:pPr>
            <w:r/>
            <w:r>
              <w:rPr>
                <w:sz w:val="14"/>
              </w:rPr>
              <w:t>4. Market conditions and sentiment</w:t>
            </w:r>
          </w:p>
        </w:tc>
        <w:tc>
          <w:tcPr>
            <w:tcW w:type="dxa" w:w="850"/>
          </w:tcPr>
          <w:p>
            <w:pPr>
              <w:spacing w:after="0"/>
              <w:jc w:val="right"/>
            </w:pPr>
            <w:r/>
            <w:r>
              <w:rPr>
                <w:sz w:val="14"/>
              </w:rPr>
              <w:t>6.371</w:t>
            </w:r>
          </w:p>
        </w:tc>
        <w:tc>
          <w:tcPr>
            <w:tcW w:type="dxa" w:w="850"/>
          </w:tcPr>
          <w:p>
            <w:pPr>
              <w:spacing w:after="0"/>
              <w:jc w:val="right"/>
            </w:pPr>
            <w:r/>
            <w:r>
              <w:rPr>
                <w:sz w:val="14"/>
              </w:rPr>
              <w:t>5.653</w:t>
            </w:r>
          </w:p>
        </w:tc>
        <w:tc>
          <w:tcPr>
            <w:tcW w:type="dxa" w:w="850"/>
          </w:tcPr>
          <w:p>
            <w:pPr>
              <w:spacing w:after="0"/>
              <w:jc w:val="right"/>
            </w:pPr>
            <w:r/>
            <w:r>
              <w:rPr>
                <w:sz w:val="14"/>
              </w:rPr>
              <w:t>5.000</w:t>
            </w:r>
          </w:p>
        </w:tc>
        <w:tc>
          <w:tcPr>
            <w:tcW w:type="dxa" w:w="850"/>
          </w:tcPr>
          <w:p>
            <w:pPr>
              <w:spacing w:after="0"/>
              <w:jc w:val="right"/>
            </w:pPr>
            <w:r/>
            <w:r>
              <w:rPr>
                <w:sz w:val="14"/>
              </w:rPr>
              <w:t>4.000</w:t>
            </w:r>
          </w:p>
        </w:tc>
        <w:tc>
          <w:tcPr>
            <w:tcW w:type="dxa" w:w="794"/>
          </w:tcPr>
          <w:p>
            <w:pPr>
              <w:spacing w:after="0"/>
              <w:jc w:val="right"/>
            </w:pPr>
            <w:r/>
            <w:r>
              <w:rPr>
                <w:sz w:val="14"/>
              </w:rPr>
              <w:t>0.042</w:t>
            </w:r>
          </w:p>
        </w:tc>
        <w:tc>
          <w:tcPr>
            <w:tcW w:type="dxa" w:w="794"/>
          </w:tcPr>
          <w:p>
            <w:pPr>
              <w:spacing w:after="0"/>
              <w:jc w:val="right"/>
            </w:pPr>
            <w:r/>
            <w:r>
              <w:rPr>
                <w:sz w:val="14"/>
              </w:rPr>
              <w:t>0.543</w:t>
            </w:r>
          </w:p>
        </w:tc>
        <w:tc>
          <w:tcPr>
            <w:tcW w:type="dxa" w:w="794"/>
          </w:tcPr>
          <w:p>
            <w:pPr>
              <w:spacing w:after="0"/>
              <w:jc w:val="right"/>
            </w:pPr>
            <w:r/>
            <w:r>
              <w:rPr>
                <w:sz w:val="14"/>
              </w:rPr>
              <w:t>0.072</w:t>
            </w:r>
          </w:p>
        </w:tc>
      </w:tr>
      <w:tr>
        <w:tc>
          <w:tcPr>
            <w:tcW w:type="dxa" w:w="2041"/>
            <w:shd w:val="clear" w:color="auto" w:fill="EEF2F9"/>
          </w:tcPr>
          <w:p>
            <w:pPr>
              <w:spacing w:after="0"/>
            </w:pPr>
            <w:r/>
            <w:r>
              <w:rPr>
                <w:sz w:val="14"/>
              </w:rPr>
              <w:t>n_known_underwriters</w:t>
            </w:r>
          </w:p>
        </w:tc>
        <w:tc>
          <w:tcPr>
            <w:tcW w:type="dxa" w:w="1814"/>
            <w:shd w:val="clear" w:color="auto" w:fill="EEF2F9"/>
          </w:tcPr>
          <w:p>
            <w:pPr>
              <w:spacing w:after="0"/>
            </w:pPr>
            <w:r/>
            <w:r>
              <w:rPr>
                <w:sz w:val="14"/>
              </w:rPr>
              <w:t>5. Certification and governance</w:t>
            </w:r>
          </w:p>
        </w:tc>
        <w:tc>
          <w:tcPr>
            <w:tcW w:type="dxa" w:w="850"/>
            <w:shd w:val="clear" w:color="auto" w:fill="EEF2F9"/>
          </w:tcPr>
          <w:p>
            <w:pPr>
              <w:spacing w:after="0"/>
              <w:jc w:val="right"/>
            </w:pPr>
            <w:r/>
            <w:r>
              <w:rPr>
                <w:sz w:val="14"/>
              </w:rPr>
              <w:t>6.122</w:t>
            </w:r>
          </w:p>
        </w:tc>
        <w:tc>
          <w:tcPr>
            <w:tcW w:type="dxa" w:w="850"/>
            <w:shd w:val="clear" w:color="auto" w:fill="EEF2F9"/>
          </w:tcPr>
          <w:p>
            <w:pPr>
              <w:spacing w:after="0"/>
              <w:jc w:val="right"/>
            </w:pPr>
            <w:r/>
            <w:r>
              <w:rPr>
                <w:sz w:val="14"/>
              </w:rPr>
              <w:t>5.462</w:t>
            </w:r>
          </w:p>
        </w:tc>
        <w:tc>
          <w:tcPr>
            <w:tcW w:type="dxa" w:w="850"/>
            <w:shd w:val="clear" w:color="auto" w:fill="EEF2F9"/>
          </w:tcPr>
          <w:p>
            <w:pPr>
              <w:spacing w:after="0"/>
              <w:jc w:val="right"/>
            </w:pPr>
            <w:r/>
            <w:r>
              <w:rPr>
                <w:sz w:val="14"/>
              </w:rPr>
              <w:t>5.000</w:t>
            </w:r>
          </w:p>
        </w:tc>
        <w:tc>
          <w:tcPr>
            <w:tcW w:type="dxa" w:w="850"/>
            <w:shd w:val="clear" w:color="auto" w:fill="EEF2F9"/>
          </w:tcPr>
          <w:p>
            <w:pPr>
              <w:spacing w:after="0"/>
              <w:jc w:val="right"/>
            </w:pPr>
            <w:r/>
            <w:r>
              <w:rPr>
                <w:sz w:val="14"/>
              </w:rPr>
              <w:t>5.000</w:t>
            </w:r>
          </w:p>
        </w:tc>
        <w:tc>
          <w:tcPr>
            <w:tcW w:type="dxa" w:w="794"/>
            <w:shd w:val="clear" w:color="auto" w:fill="EEF2F9"/>
          </w:tcPr>
          <w:p>
            <w:pPr>
              <w:spacing w:after="0"/>
              <w:jc w:val="right"/>
            </w:pPr>
            <w:r/>
            <w:r>
              <w:rPr>
                <w:sz w:val="14"/>
              </w:rPr>
              <w:t>0.003</w:t>
            </w:r>
          </w:p>
        </w:tc>
        <w:tc>
          <w:tcPr>
            <w:tcW w:type="dxa" w:w="794"/>
            <w:shd w:val="clear" w:color="auto" w:fill="EEF2F9"/>
          </w:tcPr>
          <w:p>
            <w:pPr>
              <w:spacing w:after="0"/>
              <w:jc w:val="right"/>
            </w:pPr>
            <w:r/>
            <w:r>
              <w:rPr>
                <w:sz w:val="14"/>
              </w:rPr>
              <w:t>0.562</w:t>
            </w:r>
          </w:p>
        </w:tc>
        <w:tc>
          <w:tcPr>
            <w:tcW w:type="dxa" w:w="794"/>
            <w:shd w:val="clear" w:color="auto" w:fill="EEF2F9"/>
          </w:tcPr>
          <w:p>
            <w:pPr>
              <w:spacing w:after="0"/>
              <w:jc w:val="right"/>
            </w:pPr>
            <w:r/>
            <w:r>
              <w:rPr>
                <w:sz w:val="14"/>
              </w:rPr>
              <w:t>0.105</w:t>
            </w:r>
          </w:p>
        </w:tc>
      </w:tr>
      <w:tr>
        <w:tc>
          <w:tcPr>
            <w:tcW w:type="dxa" w:w="2041"/>
          </w:tcPr>
          <w:p>
            <w:pPr>
              <w:spacing w:after="0"/>
            </w:pPr>
            <w:r/>
            <w:r>
              <w:rPr>
                <w:sz w:val="14"/>
              </w:rPr>
              <w:t>log_prospectus_words</w:t>
            </w:r>
          </w:p>
        </w:tc>
        <w:tc>
          <w:tcPr>
            <w:tcW w:type="dxa" w:w="1814"/>
          </w:tcPr>
          <w:p>
            <w:pPr>
              <w:spacing w:after="0"/>
            </w:pPr>
            <w:r/>
            <w:r>
              <w:rPr>
                <w:sz w:val="14"/>
              </w:rPr>
              <w:t>6. Disclosure and information</w:t>
            </w:r>
          </w:p>
        </w:tc>
        <w:tc>
          <w:tcPr>
            <w:tcW w:type="dxa" w:w="850"/>
          </w:tcPr>
          <w:p>
            <w:pPr>
              <w:spacing w:after="0"/>
              <w:jc w:val="right"/>
            </w:pPr>
            <w:r/>
            <w:r>
              <w:rPr>
                <w:sz w:val="14"/>
              </w:rPr>
              <w:t>11.644</w:t>
            </w:r>
          </w:p>
        </w:tc>
        <w:tc>
          <w:tcPr>
            <w:tcW w:type="dxa" w:w="850"/>
          </w:tcPr>
          <w:p>
            <w:pPr>
              <w:spacing w:after="0"/>
              <w:jc w:val="right"/>
            </w:pPr>
            <w:r/>
            <w:r>
              <w:rPr>
                <w:sz w:val="14"/>
              </w:rPr>
              <w:t>11.676</w:t>
            </w:r>
          </w:p>
        </w:tc>
        <w:tc>
          <w:tcPr>
            <w:tcW w:type="dxa" w:w="850"/>
          </w:tcPr>
          <w:p>
            <w:pPr>
              <w:spacing w:after="0"/>
              <w:jc w:val="right"/>
            </w:pPr>
            <w:r/>
            <w:r>
              <w:rPr>
                <w:sz w:val="14"/>
              </w:rPr>
              <w:t>11.664</w:t>
            </w:r>
          </w:p>
        </w:tc>
        <w:tc>
          <w:tcPr>
            <w:tcW w:type="dxa" w:w="850"/>
          </w:tcPr>
          <w:p>
            <w:pPr>
              <w:spacing w:after="0"/>
              <w:jc w:val="right"/>
            </w:pPr>
            <w:r/>
            <w:r>
              <w:rPr>
                <w:sz w:val="14"/>
              </w:rPr>
              <w:t>11.664</w:t>
            </w:r>
          </w:p>
        </w:tc>
        <w:tc>
          <w:tcPr>
            <w:tcW w:type="dxa" w:w="794"/>
          </w:tcPr>
          <w:p>
            <w:pPr>
              <w:spacing w:after="0"/>
              <w:jc w:val="right"/>
            </w:pPr>
            <w:r/>
            <w:r>
              <w:rPr>
                <w:sz w:val="14"/>
              </w:rPr>
              <w:t>0.187</w:t>
            </w:r>
          </w:p>
        </w:tc>
        <w:tc>
          <w:tcPr>
            <w:tcW w:type="dxa" w:w="794"/>
          </w:tcPr>
          <w:p>
            <w:pPr>
              <w:spacing w:after="0"/>
              <w:jc w:val="right"/>
            </w:pPr>
            <w:r/>
            <w:r>
              <w:rPr>
                <w:sz w:val="14"/>
              </w:rPr>
              <w:t>0.472</w:t>
            </w:r>
          </w:p>
        </w:tc>
        <w:tc>
          <w:tcPr>
            <w:tcW w:type="dxa" w:w="794"/>
          </w:tcPr>
          <w:p>
            <w:pPr>
              <w:spacing w:after="0"/>
              <w:jc w:val="right"/>
            </w:pPr>
            <w:r/>
            <w:r>
              <w:rPr>
                <w:sz w:val="14"/>
              </w:rPr>
              <w:t>-0.047</w:t>
            </w:r>
          </w:p>
        </w:tc>
      </w:tr>
      <w:tr>
        <w:tc>
          <w:tcPr>
            <w:tcW w:type="dxa" w:w="2041"/>
            <w:shd w:val="clear" w:color="auto" w:fill="EEF2F9"/>
          </w:tcPr>
          <w:p>
            <w:pPr>
              <w:spacing w:after="0"/>
            </w:pPr>
            <w:r/>
            <w:r>
              <w:rPr>
                <w:sz w:val="14"/>
              </w:rPr>
              <w:t>risk_word_share</w:t>
            </w:r>
          </w:p>
        </w:tc>
        <w:tc>
          <w:tcPr>
            <w:tcW w:type="dxa" w:w="1814"/>
            <w:shd w:val="clear" w:color="auto" w:fill="EEF2F9"/>
          </w:tcPr>
          <w:p>
            <w:pPr>
              <w:spacing w:after="0"/>
            </w:pPr>
            <w:r/>
            <w:r>
              <w:rPr>
                <w:sz w:val="14"/>
              </w:rPr>
              <w:t>6. Disclosure and information</w:t>
            </w:r>
          </w:p>
        </w:tc>
        <w:tc>
          <w:tcPr>
            <w:tcW w:type="dxa" w:w="850"/>
            <w:shd w:val="clear" w:color="auto" w:fill="EEF2F9"/>
          </w:tcPr>
          <w:p>
            <w:pPr>
              <w:spacing w:after="0"/>
              <w:jc w:val="right"/>
            </w:pPr>
            <w:r/>
            <w:r>
              <w:rPr>
                <w:sz w:val="14"/>
              </w:rPr>
              <w:t>0.0012</w:t>
            </w:r>
          </w:p>
        </w:tc>
        <w:tc>
          <w:tcPr>
            <w:tcW w:type="dxa" w:w="850"/>
            <w:shd w:val="clear" w:color="auto" w:fill="EEF2F9"/>
          </w:tcPr>
          <w:p>
            <w:pPr>
              <w:spacing w:after="0"/>
              <w:jc w:val="right"/>
            </w:pPr>
            <w:r/>
            <w:r>
              <w:rPr>
                <w:sz w:val="14"/>
              </w:rPr>
              <w:t>0.0012</w:t>
            </w:r>
          </w:p>
        </w:tc>
        <w:tc>
          <w:tcPr>
            <w:tcW w:type="dxa" w:w="850"/>
            <w:shd w:val="clear" w:color="auto" w:fill="EEF2F9"/>
          </w:tcPr>
          <w:p>
            <w:pPr>
              <w:spacing w:after="0"/>
              <w:jc w:val="right"/>
            </w:pPr>
            <w:r/>
            <w:r>
              <w:rPr>
                <w:sz w:val="14"/>
              </w:rPr>
              <w:t>0.0011</w:t>
            </w:r>
          </w:p>
        </w:tc>
        <w:tc>
          <w:tcPr>
            <w:tcW w:type="dxa" w:w="850"/>
            <w:shd w:val="clear" w:color="auto" w:fill="EEF2F9"/>
          </w:tcPr>
          <w:p>
            <w:pPr>
              <w:spacing w:after="0"/>
              <w:jc w:val="right"/>
            </w:pPr>
            <w:r/>
            <w:r>
              <w:rPr>
                <w:sz w:val="14"/>
              </w:rPr>
              <w:t>0.0011</w:t>
            </w:r>
          </w:p>
        </w:tc>
        <w:tc>
          <w:tcPr>
            <w:tcW w:type="dxa" w:w="794"/>
            <w:shd w:val="clear" w:color="auto" w:fill="EEF2F9"/>
          </w:tcPr>
          <w:p>
            <w:pPr>
              <w:spacing w:after="0"/>
              <w:jc w:val="right"/>
            </w:pPr>
            <w:r/>
            <w:r>
              <w:rPr>
                <w:sz w:val="14"/>
              </w:rPr>
              <w:t>0.084</w:t>
            </w:r>
          </w:p>
        </w:tc>
        <w:tc>
          <w:tcPr>
            <w:tcW w:type="dxa" w:w="794"/>
            <w:shd w:val="clear" w:color="auto" w:fill="EEF2F9"/>
          </w:tcPr>
          <w:p>
            <w:pPr>
              <w:spacing w:after="0"/>
              <w:jc w:val="right"/>
            </w:pPr>
            <w:r/>
            <w:r>
              <w:rPr>
                <w:sz w:val="14"/>
              </w:rPr>
              <w:t>0.464</w:t>
            </w:r>
          </w:p>
        </w:tc>
        <w:tc>
          <w:tcPr>
            <w:tcW w:type="dxa" w:w="794"/>
            <w:shd w:val="clear" w:color="auto" w:fill="EEF2F9"/>
          </w:tcPr>
          <w:p>
            <w:pPr>
              <w:spacing w:after="0"/>
              <w:jc w:val="right"/>
            </w:pPr>
            <w:r/>
            <w:r>
              <w:rPr>
                <w:sz w:val="14"/>
              </w:rPr>
              <w:t>-0.061</w:t>
            </w:r>
          </w:p>
        </w:tc>
      </w:tr>
      <w:tr>
        <w:tc>
          <w:tcPr>
            <w:tcW w:type="dxa" w:w="2041"/>
          </w:tcPr>
          <w:p>
            <w:pPr>
              <w:spacing w:after="0"/>
            </w:pPr>
            <w:r/>
            <w:r>
              <w:rPr>
                <w:sz w:val="14"/>
              </w:rPr>
              <w:t>log_offer_price</w:t>
            </w:r>
          </w:p>
        </w:tc>
        <w:tc>
          <w:tcPr>
            <w:tcW w:type="dxa" w:w="1814"/>
          </w:tcPr>
          <w:p>
            <w:pPr>
              <w:spacing w:after="0"/>
            </w:pPr>
            <w:r/>
            <w:r>
              <w:rPr>
                <w:sz w:val="14"/>
              </w:rPr>
              <w:t>7. Offer structure</w:t>
            </w:r>
          </w:p>
        </w:tc>
        <w:tc>
          <w:tcPr>
            <w:tcW w:type="dxa" w:w="850"/>
          </w:tcPr>
          <w:p>
            <w:pPr>
              <w:spacing w:after="0"/>
              <w:jc w:val="right"/>
            </w:pPr>
            <w:r/>
            <w:r>
              <w:rPr>
                <w:sz w:val="14"/>
              </w:rPr>
              <w:t>2.759</w:t>
            </w:r>
          </w:p>
        </w:tc>
        <w:tc>
          <w:tcPr>
            <w:tcW w:type="dxa" w:w="850"/>
          </w:tcPr>
          <w:p>
            <w:pPr>
              <w:spacing w:after="0"/>
              <w:jc w:val="right"/>
            </w:pPr>
            <w:r/>
            <w:r>
              <w:rPr>
                <w:sz w:val="14"/>
              </w:rPr>
              <w:t>2.552</w:t>
            </w:r>
          </w:p>
        </w:tc>
        <w:tc>
          <w:tcPr>
            <w:tcW w:type="dxa" w:w="850"/>
          </w:tcPr>
          <w:p>
            <w:pPr>
              <w:spacing w:after="0"/>
              <w:jc w:val="right"/>
            </w:pPr>
            <w:r/>
            <w:r>
              <w:rPr>
                <w:sz w:val="14"/>
              </w:rPr>
              <w:t>2.833</w:t>
            </w:r>
          </w:p>
        </w:tc>
        <w:tc>
          <w:tcPr>
            <w:tcW w:type="dxa" w:w="850"/>
          </w:tcPr>
          <w:p>
            <w:pPr>
              <w:spacing w:after="0"/>
              <w:jc w:val="right"/>
            </w:pPr>
            <w:r/>
            <w:r>
              <w:rPr>
                <w:sz w:val="14"/>
              </w:rPr>
              <w:t>2.639</w:t>
            </w:r>
          </w:p>
        </w:tc>
        <w:tc>
          <w:tcPr>
            <w:tcW w:type="dxa" w:w="794"/>
          </w:tcPr>
          <w:p>
            <w:pPr>
              <w:spacing w:after="0"/>
              <w:jc w:val="right"/>
            </w:pPr>
            <w:r/>
            <w:r>
              <w:rPr>
                <w:sz w:val="14"/>
              </w:rPr>
              <w:t>&lt;0.001</w:t>
            </w:r>
          </w:p>
        </w:tc>
        <w:tc>
          <w:tcPr>
            <w:tcW w:type="dxa" w:w="794"/>
          </w:tcPr>
          <w:p>
            <w:pPr>
              <w:spacing w:after="0"/>
              <w:jc w:val="right"/>
            </w:pPr>
            <w:r/>
            <w:r>
              <w:rPr>
                <w:sz w:val="14"/>
              </w:rPr>
              <w:t>0.619</w:t>
            </w:r>
          </w:p>
        </w:tc>
        <w:tc>
          <w:tcPr>
            <w:tcW w:type="dxa" w:w="794"/>
          </w:tcPr>
          <w:p>
            <w:pPr>
              <w:spacing w:after="0"/>
              <w:jc w:val="right"/>
            </w:pPr>
            <w:r/>
            <w:r>
              <w:rPr>
                <w:sz w:val="14"/>
              </w:rPr>
              <w:t>0.200</w:t>
            </w:r>
          </w:p>
        </w:tc>
      </w:tr>
      <w:tr>
        <w:tc>
          <w:tcPr>
            <w:tcW w:type="dxa" w:w="2041"/>
            <w:shd w:val="clear" w:color="auto" w:fill="EEF2F9"/>
          </w:tcPr>
          <w:p>
            <w:pPr>
              <w:spacing w:after="0"/>
            </w:pPr>
            <w:r/>
            <w:r>
              <w:rPr>
                <w:sz w:val="14"/>
              </w:rPr>
              <w:t>log_shares_offered</w:t>
            </w:r>
          </w:p>
        </w:tc>
        <w:tc>
          <w:tcPr>
            <w:tcW w:type="dxa" w:w="1814"/>
            <w:shd w:val="clear" w:color="auto" w:fill="EEF2F9"/>
          </w:tcPr>
          <w:p>
            <w:pPr>
              <w:spacing w:after="0"/>
            </w:pPr>
            <w:r/>
            <w:r>
              <w:rPr>
                <w:sz w:val="14"/>
              </w:rPr>
              <w:t>7. Offer structure</w:t>
            </w:r>
          </w:p>
        </w:tc>
        <w:tc>
          <w:tcPr>
            <w:tcW w:type="dxa" w:w="850"/>
            <w:shd w:val="clear" w:color="auto" w:fill="EEF2F9"/>
          </w:tcPr>
          <w:p>
            <w:pPr>
              <w:spacing w:after="0"/>
              <w:jc w:val="right"/>
            </w:pPr>
            <w:r/>
            <w:r>
              <w:rPr>
                <w:sz w:val="14"/>
              </w:rPr>
              <w:t>16.081</w:t>
            </w:r>
          </w:p>
        </w:tc>
        <w:tc>
          <w:tcPr>
            <w:tcW w:type="dxa" w:w="850"/>
            <w:shd w:val="clear" w:color="auto" w:fill="EEF2F9"/>
          </w:tcPr>
          <w:p>
            <w:pPr>
              <w:spacing w:after="0"/>
              <w:jc w:val="right"/>
            </w:pPr>
            <w:r/>
            <w:r>
              <w:rPr>
                <w:sz w:val="14"/>
              </w:rPr>
              <w:t>15.839</w:t>
            </w:r>
          </w:p>
        </w:tc>
        <w:tc>
          <w:tcPr>
            <w:tcW w:type="dxa" w:w="850"/>
            <w:shd w:val="clear" w:color="auto" w:fill="EEF2F9"/>
          </w:tcPr>
          <w:p>
            <w:pPr>
              <w:spacing w:after="0"/>
              <w:jc w:val="right"/>
            </w:pPr>
            <w:r/>
            <w:r>
              <w:rPr>
                <w:sz w:val="14"/>
              </w:rPr>
              <w:t>16.004</w:t>
            </w:r>
          </w:p>
        </w:tc>
        <w:tc>
          <w:tcPr>
            <w:tcW w:type="dxa" w:w="850"/>
            <w:shd w:val="clear" w:color="auto" w:fill="EEF2F9"/>
          </w:tcPr>
          <w:p>
            <w:pPr>
              <w:spacing w:after="0"/>
              <w:jc w:val="right"/>
            </w:pPr>
            <w:r/>
            <w:r>
              <w:rPr>
                <w:sz w:val="14"/>
              </w:rPr>
              <w:t>15.830</w:t>
            </w:r>
          </w:p>
        </w:tc>
        <w:tc>
          <w:tcPr>
            <w:tcW w:type="dxa" w:w="794"/>
            <w:shd w:val="clear" w:color="auto" w:fill="EEF2F9"/>
          </w:tcPr>
          <w:p>
            <w:pPr>
              <w:spacing w:after="0"/>
              <w:jc w:val="right"/>
            </w:pPr>
            <w:r/>
            <w:r>
              <w:rPr>
                <w:sz w:val="14"/>
              </w:rPr>
              <w:t>0.012</w:t>
            </w:r>
          </w:p>
        </w:tc>
        <w:tc>
          <w:tcPr>
            <w:tcW w:type="dxa" w:w="794"/>
            <w:shd w:val="clear" w:color="auto" w:fill="EEF2F9"/>
          </w:tcPr>
          <w:p>
            <w:pPr>
              <w:spacing w:after="0"/>
              <w:jc w:val="right"/>
            </w:pPr>
            <w:r/>
            <w:r>
              <w:rPr>
                <w:sz w:val="14"/>
              </w:rPr>
              <w:t>0.553</w:t>
            </w:r>
          </w:p>
        </w:tc>
        <w:tc>
          <w:tcPr>
            <w:tcW w:type="dxa" w:w="794"/>
            <w:shd w:val="clear" w:color="auto" w:fill="EEF2F9"/>
          </w:tcPr>
          <w:p>
            <w:pPr>
              <w:spacing w:after="0"/>
              <w:jc w:val="right"/>
            </w:pPr>
            <w:r/>
            <w:r>
              <w:rPr>
                <w:sz w:val="14"/>
              </w:rPr>
              <w:t>0.089</w:t>
            </w:r>
          </w:p>
        </w:tc>
      </w:tr>
    </w:tbl>
    <w:p>
      <w:r>
        <w:rPr>
          <w:b w:val="0"/>
          <w:i/>
          <w:sz w:val="16"/>
        </w:rPr>
        <w:t>Univariate AUC &gt; 0.5 means higher values go with underpricing; &lt; 0.5 the opposite.</w:t>
      </w:r>
    </w:p>
    <w:p>
      <w:pPr>
        <w:keepNext/>
        <w:jc w:val="center"/>
      </w:pPr>
      <w:r>
        <w:drawing>
          <wp:inline xmlns:a="http://schemas.openxmlformats.org/drawingml/2006/main" xmlns:pic="http://schemas.openxmlformats.org/drawingml/2006/picture">
            <wp:extent cx="4680000" cy="3432000"/>
            <wp:docPr id="7" name="Picture 7"/>
            <wp:cNvGraphicFramePr>
              <a:graphicFrameLocks noChangeAspect="1"/>
            </wp:cNvGraphicFramePr>
            <a:graphic>
              <a:graphicData uri="http://schemas.openxmlformats.org/drawingml/2006/picture">
                <pic:pic>
                  <pic:nvPicPr>
                    <pic:cNvPr id="0" name="desc_fold2026_univariate_auc.png"/>
                    <pic:cNvPicPr/>
                  </pic:nvPicPr>
                  <pic:blipFill>
                    <a:blip r:embed="rId16"/>
                    <a:stretch>
                      <a:fillRect/>
                    </a:stretch>
                  </pic:blipFill>
                  <pic:spPr>
                    <a:xfrm>
                      <a:off x="0" y="0"/>
                      <a:ext cx="4680000" cy="3432000"/>
                    </a:xfrm>
                    <a:prstGeom prst="rect"/>
                  </pic:spPr>
                </pic:pic>
              </a:graphicData>
            </a:graphic>
          </wp:inline>
        </w:drawing>
      </w:r>
    </w:p>
    <w:p>
      <w:pPr>
        <w:jc w:val="center"/>
      </w:pPr>
      <w:r>
        <w:rPr>
          <w:b w:val="0"/>
          <w:i/>
          <w:sz w:val="17"/>
        </w:rPr>
        <w:t>Figure 7. Univariate AUC of each continuous feature.</w:t>
      </w:r>
    </w:p>
    <w:p>
      <w:pPr>
        <w:pStyle w:val="Heading2"/>
      </w:pPr>
      <w:r>
        <w:t>2.5  Underpricing across the range of every feature</w:t>
      </w:r>
    </w:p>
    <w:p>
      <w:r>
        <w:rPr>
          <w:b w:val="0"/>
          <w:i w:val="0"/>
        </w:rPr>
        <w:t>Each feature is split into quintiles using training-row cut-points. Bars show the underpricing rate in each quintile (dashed = overall rate).</w:t>
      </w:r>
    </w:p>
    <w:p>
      <w:pPr>
        <w:keepNext/>
        <w:jc w:val="center"/>
      </w:pPr>
      <w:r>
        <w:drawing>
          <wp:inline xmlns:a="http://schemas.openxmlformats.org/drawingml/2006/main" xmlns:pic="http://schemas.openxmlformats.org/drawingml/2006/picture">
            <wp:extent cx="5940000" cy="2915000"/>
            <wp:docPr id="8" name="Picture 8"/>
            <wp:cNvGraphicFramePr>
              <a:graphicFrameLocks noChangeAspect="1"/>
            </wp:cNvGraphicFramePr>
            <a:graphic>
              <a:graphicData uri="http://schemas.openxmlformats.org/drawingml/2006/picture">
                <pic:pic>
                  <pic:nvPicPr>
                    <pic:cNvPr id="0" name="desc_fold2026_quintiles_1.png"/>
                    <pic:cNvPicPr/>
                  </pic:nvPicPr>
                  <pic:blipFill>
                    <a:blip r:embed="rId17"/>
                    <a:stretch>
                      <a:fillRect/>
                    </a:stretch>
                  </pic:blipFill>
                  <pic:spPr>
                    <a:xfrm>
                      <a:off x="0" y="0"/>
                      <a:ext cx="5940000" cy="2915000"/>
                    </a:xfrm>
                    <a:prstGeom prst="rect"/>
                  </pic:spPr>
                </pic:pic>
              </a:graphicData>
            </a:graphic>
          </wp:inline>
        </w:drawing>
      </w:r>
    </w:p>
    <w:p>
      <w:pPr>
        <w:jc w:val="center"/>
      </w:pPr>
      <w:r>
        <w:rPr>
          <w:b w:val="0"/>
          <w:i/>
          <w:sz w:val="17"/>
        </w:rPr>
        <w:t>Figure 8. Underpricing rate by feature quintile (1 of 3).</w:t>
      </w:r>
    </w:p>
    <w:p>
      <w:pPr>
        <w:keepNext/>
        <w:jc w:val="center"/>
      </w:pPr>
      <w:r>
        <w:drawing>
          <wp:inline xmlns:a="http://schemas.openxmlformats.org/drawingml/2006/main" xmlns:pic="http://schemas.openxmlformats.org/drawingml/2006/picture">
            <wp:extent cx="5940000" cy="2915000"/>
            <wp:docPr id="9" name="Picture 9"/>
            <wp:cNvGraphicFramePr>
              <a:graphicFrameLocks noChangeAspect="1"/>
            </wp:cNvGraphicFramePr>
            <a:graphic>
              <a:graphicData uri="http://schemas.openxmlformats.org/drawingml/2006/picture">
                <pic:pic>
                  <pic:nvPicPr>
                    <pic:cNvPr id="0" name="desc_fold2026_quintiles_2.png"/>
                    <pic:cNvPicPr/>
                  </pic:nvPicPr>
                  <pic:blipFill>
                    <a:blip r:embed="rId18"/>
                    <a:stretch>
                      <a:fillRect/>
                    </a:stretch>
                  </pic:blipFill>
                  <pic:spPr>
                    <a:xfrm>
                      <a:off x="0" y="0"/>
                      <a:ext cx="5940000" cy="2915000"/>
                    </a:xfrm>
                    <a:prstGeom prst="rect"/>
                  </pic:spPr>
                </pic:pic>
              </a:graphicData>
            </a:graphic>
          </wp:inline>
        </w:drawing>
      </w:r>
    </w:p>
    <w:p>
      <w:pPr>
        <w:jc w:val="center"/>
      </w:pPr>
      <w:r>
        <w:rPr>
          <w:b w:val="0"/>
          <w:i/>
          <w:sz w:val="17"/>
        </w:rPr>
        <w:t>Figure 9. Underpricing rate by feature quintile (2 of 3).</w:t>
      </w:r>
    </w:p>
    <w:p>
      <w:pPr>
        <w:keepNext/>
        <w:jc w:val="center"/>
      </w:pPr>
      <w:r>
        <w:drawing>
          <wp:inline xmlns:a="http://schemas.openxmlformats.org/drawingml/2006/main" xmlns:pic="http://schemas.openxmlformats.org/drawingml/2006/picture">
            <wp:extent cx="5940000" cy="2915000"/>
            <wp:docPr id="10" name="Picture 10"/>
            <wp:cNvGraphicFramePr>
              <a:graphicFrameLocks noChangeAspect="1"/>
            </wp:cNvGraphicFramePr>
            <a:graphic>
              <a:graphicData uri="http://schemas.openxmlformats.org/drawingml/2006/picture">
                <pic:pic>
                  <pic:nvPicPr>
                    <pic:cNvPr id="0" name="desc_fold2026_quintiles_3.png"/>
                    <pic:cNvPicPr/>
                  </pic:nvPicPr>
                  <pic:blipFill>
                    <a:blip r:embed="rId19"/>
                    <a:stretch>
                      <a:fillRect/>
                    </a:stretch>
                  </pic:blipFill>
                  <pic:spPr>
                    <a:xfrm>
                      <a:off x="0" y="0"/>
                      <a:ext cx="5940000" cy="2915000"/>
                    </a:xfrm>
                    <a:prstGeom prst="rect"/>
                  </pic:spPr>
                </pic:pic>
              </a:graphicData>
            </a:graphic>
          </wp:inline>
        </w:drawing>
      </w:r>
    </w:p>
    <w:p>
      <w:pPr>
        <w:jc w:val="center"/>
      </w:pPr>
      <w:r>
        <w:rPr>
          <w:b w:val="0"/>
          <w:i/>
          <w:sz w:val="17"/>
        </w:rPr>
        <w:t>Figure 10. Underpricing rate by feature quintile (3 of 3).</w:t>
      </w:r>
    </w:p>
    <w:p>
      <w:pPr>
        <w:pStyle w:val="Heading2"/>
      </w:pPr>
      <w:r>
        <w:t>2.6  Distributions by outcome</w:t>
      </w:r>
    </w:p>
    <w:p>
      <w:pPr>
        <w:keepNext/>
        <w:jc w:val="center"/>
      </w:pPr>
      <w:r>
        <w:drawing>
          <wp:inline xmlns:a="http://schemas.openxmlformats.org/drawingml/2006/main" xmlns:pic="http://schemas.openxmlformats.org/drawingml/2006/picture">
            <wp:extent cx="5940000" cy="2915000"/>
            <wp:docPr id="11" name="Picture 11"/>
            <wp:cNvGraphicFramePr>
              <a:graphicFrameLocks noChangeAspect="1"/>
            </wp:cNvGraphicFramePr>
            <a:graphic>
              <a:graphicData uri="http://schemas.openxmlformats.org/drawingml/2006/picture">
                <pic:pic>
                  <pic:nvPicPr>
                    <pic:cNvPr id="0" name="desc_fold2026_distributions_1.png"/>
                    <pic:cNvPicPr/>
                  </pic:nvPicPr>
                  <pic:blipFill>
                    <a:blip r:embed="rId20"/>
                    <a:stretch>
                      <a:fillRect/>
                    </a:stretch>
                  </pic:blipFill>
                  <pic:spPr>
                    <a:xfrm>
                      <a:off x="0" y="0"/>
                      <a:ext cx="5940000" cy="2915000"/>
                    </a:xfrm>
                    <a:prstGeom prst="rect"/>
                  </pic:spPr>
                </pic:pic>
              </a:graphicData>
            </a:graphic>
          </wp:inline>
        </w:drawing>
      </w:r>
    </w:p>
    <w:p>
      <w:pPr>
        <w:jc w:val="center"/>
      </w:pPr>
      <w:r>
        <w:rPr>
          <w:b w:val="0"/>
          <w:i/>
          <w:sz w:val="17"/>
        </w:rPr>
        <w:t>Figure 11. Feature distributions for underpriced vs not underpriced IPOs (1 of 3).</w:t>
      </w:r>
    </w:p>
    <w:p>
      <w:pPr>
        <w:keepNext/>
        <w:jc w:val="center"/>
      </w:pPr>
      <w:r>
        <w:drawing>
          <wp:inline xmlns:a="http://schemas.openxmlformats.org/drawingml/2006/main" xmlns:pic="http://schemas.openxmlformats.org/drawingml/2006/picture">
            <wp:extent cx="5940000" cy="2915000"/>
            <wp:docPr id="12" name="Picture 12"/>
            <wp:cNvGraphicFramePr>
              <a:graphicFrameLocks noChangeAspect="1"/>
            </wp:cNvGraphicFramePr>
            <a:graphic>
              <a:graphicData uri="http://schemas.openxmlformats.org/drawingml/2006/picture">
                <pic:pic>
                  <pic:nvPicPr>
                    <pic:cNvPr id="0" name="desc_fold2026_distributions_2.png"/>
                    <pic:cNvPicPr/>
                  </pic:nvPicPr>
                  <pic:blipFill>
                    <a:blip r:embed="rId21"/>
                    <a:stretch>
                      <a:fillRect/>
                    </a:stretch>
                  </pic:blipFill>
                  <pic:spPr>
                    <a:xfrm>
                      <a:off x="0" y="0"/>
                      <a:ext cx="5940000" cy="2915000"/>
                    </a:xfrm>
                    <a:prstGeom prst="rect"/>
                  </pic:spPr>
                </pic:pic>
              </a:graphicData>
            </a:graphic>
          </wp:inline>
        </w:drawing>
      </w:r>
    </w:p>
    <w:p>
      <w:pPr>
        <w:jc w:val="center"/>
      </w:pPr>
      <w:r>
        <w:rPr>
          <w:b w:val="0"/>
          <w:i/>
          <w:sz w:val="17"/>
        </w:rPr>
        <w:t>Figure 12. Feature distributions for underpriced vs not underpriced IPOs (2 of 3).</w:t>
      </w:r>
    </w:p>
    <w:p>
      <w:pPr>
        <w:keepNext/>
        <w:jc w:val="center"/>
      </w:pPr>
      <w:r>
        <w:drawing>
          <wp:inline xmlns:a="http://schemas.openxmlformats.org/drawingml/2006/main" xmlns:pic="http://schemas.openxmlformats.org/drawingml/2006/picture">
            <wp:extent cx="5940000" cy="2915000"/>
            <wp:docPr id="13" name="Picture 13"/>
            <wp:cNvGraphicFramePr>
              <a:graphicFrameLocks noChangeAspect="1"/>
            </wp:cNvGraphicFramePr>
            <a:graphic>
              <a:graphicData uri="http://schemas.openxmlformats.org/drawingml/2006/picture">
                <pic:pic>
                  <pic:nvPicPr>
                    <pic:cNvPr id="0" name="desc_fold2026_distributions_3.png"/>
                    <pic:cNvPicPr/>
                  </pic:nvPicPr>
                  <pic:blipFill>
                    <a:blip r:embed="rId22"/>
                    <a:stretch>
                      <a:fillRect/>
                    </a:stretch>
                  </pic:blipFill>
                  <pic:spPr>
                    <a:xfrm>
                      <a:off x="0" y="0"/>
                      <a:ext cx="5940000" cy="2915000"/>
                    </a:xfrm>
                    <a:prstGeom prst="rect"/>
                  </pic:spPr>
                </pic:pic>
              </a:graphicData>
            </a:graphic>
          </wp:inline>
        </w:drawing>
      </w:r>
    </w:p>
    <w:p>
      <w:pPr>
        <w:jc w:val="center"/>
      </w:pPr>
      <w:r>
        <w:rPr>
          <w:b w:val="0"/>
          <w:i/>
          <w:sz w:val="17"/>
        </w:rPr>
        <w:t>Figure 13. Feature distributions for underpriced vs not underpriced IPOs (3 of 3).</w:t>
      </w:r>
    </w:p>
    <w:p>
      <w:pPr>
        <w:pStyle w:val="Heading2"/>
      </w:pPr>
      <w:r>
        <w:t>2.7  Features over time and feature correlations</w:t>
      </w:r>
    </w:p>
    <w:p>
      <w:pPr>
        <w:keepNext/>
        <w:jc w:val="center"/>
      </w:pPr>
      <w:r>
        <w:drawing>
          <wp:inline xmlns:a="http://schemas.openxmlformats.org/drawingml/2006/main" xmlns:pic="http://schemas.openxmlformats.org/drawingml/2006/picture">
            <wp:extent cx="5760000" cy="3520000"/>
            <wp:docPr id="14" name="Picture 14"/>
            <wp:cNvGraphicFramePr>
              <a:graphicFrameLocks noChangeAspect="1"/>
            </wp:cNvGraphicFramePr>
            <a:graphic>
              <a:graphicData uri="http://schemas.openxmlformats.org/drawingml/2006/picture">
                <pic:pic>
                  <pic:nvPicPr>
                    <pic:cNvPr id="0" name="desc_fold2026_yearly_features.png"/>
                    <pic:cNvPicPr/>
                  </pic:nvPicPr>
                  <pic:blipFill>
                    <a:blip r:embed="rId23"/>
                    <a:stretch>
                      <a:fillRect/>
                    </a:stretch>
                  </pic:blipFill>
                  <pic:spPr>
                    <a:xfrm>
                      <a:off x="0" y="0"/>
                      <a:ext cx="5760000" cy="3520000"/>
                    </a:xfrm>
                    <a:prstGeom prst="rect"/>
                  </pic:spPr>
                </pic:pic>
              </a:graphicData>
            </a:graphic>
          </wp:inline>
        </w:drawing>
      </w:r>
    </w:p>
    <w:p>
      <w:pPr>
        <w:jc w:val="center"/>
      </w:pPr>
      <w:r>
        <w:rPr>
          <w:b w:val="0"/>
          <w:i/>
          <w:sz w:val="17"/>
        </w:rPr>
        <w:t>Figure 14. Yearly mean of each continuous feature, standardised across years.</w:t>
      </w:r>
    </w:p>
    <w:p>
      <w:pPr>
        <w:keepNext/>
        <w:jc w:val="center"/>
      </w:pPr>
      <w:r>
        <w:drawing>
          <wp:inline xmlns:a="http://schemas.openxmlformats.org/drawingml/2006/main" xmlns:pic="http://schemas.openxmlformats.org/drawingml/2006/picture">
            <wp:extent cx="5220000" cy="4605882"/>
            <wp:docPr id="15" name="Picture 15"/>
            <wp:cNvGraphicFramePr>
              <a:graphicFrameLocks noChangeAspect="1"/>
            </wp:cNvGraphicFramePr>
            <a:graphic>
              <a:graphicData uri="http://schemas.openxmlformats.org/drawingml/2006/picture">
                <pic:pic>
                  <pic:nvPicPr>
                    <pic:cNvPr id="0" name="desc_fold2026_correlation.png"/>
                    <pic:cNvPicPr/>
                  </pic:nvPicPr>
                  <pic:blipFill>
                    <a:blip r:embed="rId24"/>
                    <a:stretch>
                      <a:fillRect/>
                    </a:stretch>
                  </pic:blipFill>
                  <pic:spPr>
                    <a:xfrm>
                      <a:off x="0" y="0"/>
                      <a:ext cx="5220000" cy="4605882"/>
                    </a:xfrm>
                    <a:prstGeom prst="rect"/>
                  </pic:spPr>
                </pic:pic>
              </a:graphicData>
            </a:graphic>
          </wp:inline>
        </w:drawing>
      </w:r>
    </w:p>
    <w:p>
      <w:pPr>
        <w:jc w:val="center"/>
      </w:pPr>
      <w:r>
        <w:rPr>
          <w:b w:val="0"/>
          <w:i/>
          <w:sz w:val="17"/>
        </w:rPr>
        <w:t>Figure 15. Spearman correlation matrix of continuous features.</w:t>
      </w:r>
    </w:p>
    <w:p>
      <w:pPr>
        <w:keepNext/>
        <w:spacing w:after="40"/>
      </w:pPr>
      <w:r>
        <w:rPr>
          <w:b/>
          <w:i w:val="0"/>
          <w:sz w:val="18"/>
        </w:rPr>
        <w:t>Table 9. Feature pairs with |Spearman rho| ≥ 0.5</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213"/>
            <w:shd w:val="clear" w:color="auto" w:fill="2F5496"/>
          </w:tcPr>
          <w:p>
            <w:pPr>
              <w:spacing w:after="0"/>
            </w:pPr>
            <w:r/>
            <w:r>
              <w:rPr>
                <w:b/>
                <w:color w:val="FFFFFF"/>
                <w:sz w:val="16"/>
              </w:rPr>
              <w:t>feature A</w:t>
            </w:r>
          </w:p>
        </w:tc>
        <w:tc>
          <w:tcPr>
            <w:tcW w:type="dxa" w:w="3213"/>
            <w:shd w:val="clear" w:color="auto" w:fill="2F5496"/>
          </w:tcPr>
          <w:p>
            <w:pPr>
              <w:spacing w:after="0"/>
            </w:pPr>
            <w:r/>
            <w:r>
              <w:rPr>
                <w:b/>
                <w:color w:val="FFFFFF"/>
                <w:sz w:val="16"/>
              </w:rPr>
              <w:t>feature B</w:t>
            </w:r>
          </w:p>
        </w:tc>
        <w:tc>
          <w:tcPr>
            <w:tcW w:type="dxa" w:w="3213"/>
            <w:shd w:val="clear" w:color="auto" w:fill="2F5496"/>
          </w:tcPr>
          <w:p>
            <w:pPr>
              <w:spacing w:after="0"/>
            </w:pPr>
            <w:r/>
            <w:r>
              <w:rPr>
                <w:b/>
                <w:color w:val="FFFFFF"/>
                <w:sz w:val="16"/>
              </w:rPr>
              <w:t>spearman</w:t>
            </w:r>
          </w:p>
        </w:tc>
      </w:tr>
      <w:tr>
        <w:tc>
          <w:tcPr>
            <w:tcW w:type="dxa" w:w="3213"/>
          </w:tcPr>
          <w:p>
            <w:pPr>
              <w:spacing w:after="0"/>
            </w:pPr>
            <w:r/>
            <w:r>
              <w:rPr>
                <w:sz w:val="16"/>
              </w:rPr>
              <w:t>profit_margin</w:t>
            </w:r>
          </w:p>
        </w:tc>
        <w:tc>
          <w:tcPr>
            <w:tcW w:type="dxa" w:w="3213"/>
          </w:tcPr>
          <w:p>
            <w:pPr>
              <w:spacing w:after="0"/>
            </w:pPr>
            <w:r/>
            <w:r>
              <w:rPr>
                <w:sz w:val="16"/>
              </w:rPr>
              <w:t>Price-to-Earnings (P/E)</w:t>
            </w:r>
          </w:p>
        </w:tc>
        <w:tc>
          <w:tcPr>
            <w:tcW w:type="dxa" w:w="3213"/>
          </w:tcPr>
          <w:p>
            <w:pPr>
              <w:spacing w:after="0"/>
              <w:jc w:val="right"/>
            </w:pPr>
            <w:r/>
            <w:r>
              <w:rPr>
                <w:sz w:val="16"/>
              </w:rPr>
              <w:t>0.855</w:t>
            </w:r>
          </w:p>
        </w:tc>
      </w:tr>
      <w:tr>
        <w:tc>
          <w:tcPr>
            <w:tcW w:type="dxa" w:w="3213"/>
            <w:shd w:val="clear" w:color="auto" w:fill="EEF2F9"/>
          </w:tcPr>
          <w:p>
            <w:pPr>
              <w:spacing w:after="0"/>
            </w:pPr>
            <w:r/>
            <w:r>
              <w:rPr>
                <w:sz w:val="16"/>
              </w:rPr>
              <w:t>Free Cash Flow Margin</w:t>
            </w:r>
          </w:p>
        </w:tc>
        <w:tc>
          <w:tcPr>
            <w:tcW w:type="dxa" w:w="3213"/>
            <w:shd w:val="clear" w:color="auto" w:fill="EEF2F9"/>
          </w:tcPr>
          <w:p>
            <w:pPr>
              <w:spacing w:after="0"/>
            </w:pPr>
            <w:r/>
            <w:r>
              <w:rPr>
                <w:sz w:val="16"/>
              </w:rPr>
              <w:t>profit_margin</w:t>
            </w:r>
          </w:p>
        </w:tc>
        <w:tc>
          <w:tcPr>
            <w:tcW w:type="dxa" w:w="3213"/>
            <w:shd w:val="clear" w:color="auto" w:fill="EEF2F9"/>
          </w:tcPr>
          <w:p>
            <w:pPr>
              <w:spacing w:after="0"/>
              <w:jc w:val="right"/>
            </w:pPr>
            <w:r/>
            <w:r>
              <w:rPr>
                <w:sz w:val="16"/>
              </w:rPr>
              <w:t>0.705</w:t>
            </w:r>
          </w:p>
        </w:tc>
      </w:tr>
      <w:tr>
        <w:tc>
          <w:tcPr>
            <w:tcW w:type="dxa" w:w="3213"/>
          </w:tcPr>
          <w:p>
            <w:pPr>
              <w:spacing w:after="0"/>
            </w:pPr>
            <w:r/>
            <w:r>
              <w:rPr>
                <w:sz w:val="16"/>
              </w:rPr>
              <w:t>n_known_underwriters</w:t>
            </w:r>
          </w:p>
        </w:tc>
        <w:tc>
          <w:tcPr>
            <w:tcW w:type="dxa" w:w="3213"/>
          </w:tcPr>
          <w:p>
            <w:pPr>
              <w:spacing w:after="0"/>
            </w:pPr>
            <w:r/>
            <w:r>
              <w:rPr>
                <w:sz w:val="16"/>
              </w:rPr>
              <w:t>log_shares_offered</w:t>
            </w:r>
          </w:p>
        </w:tc>
        <w:tc>
          <w:tcPr>
            <w:tcW w:type="dxa" w:w="3213"/>
          </w:tcPr>
          <w:p>
            <w:pPr>
              <w:spacing w:after="0"/>
              <w:jc w:val="right"/>
            </w:pPr>
            <w:r/>
            <w:r>
              <w:rPr>
                <w:sz w:val="16"/>
              </w:rPr>
              <w:t>0.654</w:t>
            </w:r>
          </w:p>
        </w:tc>
      </w:tr>
      <w:tr>
        <w:tc>
          <w:tcPr>
            <w:tcW w:type="dxa" w:w="3213"/>
            <w:shd w:val="clear" w:color="auto" w:fill="EEF2F9"/>
          </w:tcPr>
          <w:p>
            <w:pPr>
              <w:spacing w:after="0"/>
            </w:pPr>
            <w:r/>
            <w:r>
              <w:rPr>
                <w:sz w:val="16"/>
              </w:rPr>
              <w:t>Free Cash Flow Margin</w:t>
            </w:r>
          </w:p>
        </w:tc>
        <w:tc>
          <w:tcPr>
            <w:tcW w:type="dxa" w:w="3213"/>
            <w:shd w:val="clear" w:color="auto" w:fill="EEF2F9"/>
          </w:tcPr>
          <w:p>
            <w:pPr>
              <w:spacing w:after="0"/>
            </w:pPr>
            <w:r/>
            <w:r>
              <w:rPr>
                <w:sz w:val="16"/>
              </w:rPr>
              <w:t>Price-to-Earnings (P/E)</w:t>
            </w:r>
          </w:p>
        </w:tc>
        <w:tc>
          <w:tcPr>
            <w:tcW w:type="dxa" w:w="3213"/>
            <w:shd w:val="clear" w:color="auto" w:fill="EEF2F9"/>
          </w:tcPr>
          <w:p>
            <w:pPr>
              <w:spacing w:after="0"/>
              <w:jc w:val="right"/>
            </w:pPr>
            <w:r/>
            <w:r>
              <w:rPr>
                <w:sz w:val="16"/>
              </w:rPr>
              <w:t>0.615</w:t>
            </w:r>
          </w:p>
        </w:tc>
      </w:tr>
      <w:tr>
        <w:tc>
          <w:tcPr>
            <w:tcW w:type="dxa" w:w="3213"/>
          </w:tcPr>
          <w:p>
            <w:pPr>
              <w:spacing w:after="0"/>
            </w:pPr>
            <w:r/>
            <w:r>
              <w:rPr>
                <w:sz w:val="16"/>
              </w:rPr>
              <w:t>n_known_underwriters</w:t>
            </w:r>
          </w:p>
        </w:tc>
        <w:tc>
          <w:tcPr>
            <w:tcW w:type="dxa" w:w="3213"/>
          </w:tcPr>
          <w:p>
            <w:pPr>
              <w:spacing w:after="0"/>
            </w:pPr>
            <w:r/>
            <w:r>
              <w:rPr>
                <w:sz w:val="16"/>
              </w:rPr>
              <w:t>log_offer_price</w:t>
            </w:r>
          </w:p>
        </w:tc>
        <w:tc>
          <w:tcPr>
            <w:tcW w:type="dxa" w:w="3213"/>
          </w:tcPr>
          <w:p>
            <w:pPr>
              <w:spacing w:after="0"/>
              <w:jc w:val="right"/>
            </w:pPr>
            <w:r/>
            <w:r>
              <w:rPr>
                <w:sz w:val="16"/>
              </w:rPr>
              <w:t>0.602</w:t>
            </w:r>
          </w:p>
        </w:tc>
      </w:tr>
      <w:tr>
        <w:tc>
          <w:tcPr>
            <w:tcW w:type="dxa" w:w="3213"/>
            <w:shd w:val="clear" w:color="auto" w:fill="EEF2F9"/>
          </w:tcPr>
          <w:p>
            <w:pPr>
              <w:spacing w:after="0"/>
            </w:pPr>
            <w:r/>
            <w:r>
              <w:rPr>
                <w:sz w:val="16"/>
              </w:rPr>
              <w:t>log_offer_price</w:t>
            </w:r>
          </w:p>
        </w:tc>
        <w:tc>
          <w:tcPr>
            <w:tcW w:type="dxa" w:w="3213"/>
            <w:shd w:val="clear" w:color="auto" w:fill="EEF2F9"/>
          </w:tcPr>
          <w:p>
            <w:pPr>
              <w:spacing w:after="0"/>
            </w:pPr>
            <w:r/>
            <w:r>
              <w:rPr>
                <w:sz w:val="16"/>
              </w:rPr>
              <w:t>log_shares_offered</w:t>
            </w:r>
          </w:p>
        </w:tc>
        <w:tc>
          <w:tcPr>
            <w:tcW w:type="dxa" w:w="3213"/>
            <w:shd w:val="clear" w:color="auto" w:fill="EEF2F9"/>
          </w:tcPr>
          <w:p>
            <w:pPr>
              <w:spacing w:after="0"/>
              <w:jc w:val="right"/>
            </w:pPr>
            <w:r/>
            <w:r>
              <w:rPr>
                <w:sz w:val="16"/>
              </w:rPr>
              <w:t>0.529</w:t>
            </w:r>
          </w:p>
        </w:tc>
      </w:tr>
    </w:tbl>
    <w:p>
      <w:r>
        <w:rPr>
          <w:b w:val="0"/>
          <w:i/>
          <w:sz w:val="16"/>
        </w:rPr>
        <w:t>Strongly correlated features share credit in SHAP and make unpenalized-logit coefficients less stable (see VIF in Section 5).</w:t>
      </w:r>
    </w:p>
    <w:p>
      <w:pPr>
        <w:keepNext/>
        <w:spacing w:after="40"/>
      </w:pPr>
      <w:r>
        <w:rPr>
          <w:b/>
          <w:i w:val="0"/>
          <w:sz w:val="18"/>
        </w:rPr>
        <w:t>Table 10. Yearly means of market and macro features with the underpricing rate (training rows)</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val="true"/>
        </w:trPr>
        <w:tc>
          <w:tcPr>
            <w:tcW w:type="dxa" w:w="964"/>
            <w:shd w:val="clear" w:color="auto" w:fill="2F5496"/>
          </w:tcPr>
          <w:p>
            <w:pPr>
              <w:spacing w:after="0"/>
            </w:pPr>
            <w:r/>
            <w:r>
              <w:rPr>
                <w:b/>
                <w:color w:val="FFFFFF"/>
                <w:sz w:val="15"/>
              </w:rPr>
              <w:t>year</w:t>
            </w:r>
          </w:p>
        </w:tc>
        <w:tc>
          <w:tcPr>
            <w:tcW w:type="dxa" w:w="964"/>
            <w:shd w:val="clear" w:color="auto" w:fill="2F5496"/>
          </w:tcPr>
          <w:p>
            <w:pPr>
              <w:spacing w:after="0"/>
            </w:pPr>
            <w:r/>
            <w:r>
              <w:rPr>
                <w:b/>
                <w:color w:val="FFFFFF"/>
                <w:sz w:val="15"/>
              </w:rPr>
              <w:t>n ipos</w:t>
            </w:r>
          </w:p>
        </w:tc>
        <w:tc>
          <w:tcPr>
            <w:tcW w:type="dxa" w:w="964"/>
            <w:shd w:val="clear" w:color="auto" w:fill="2F5496"/>
          </w:tcPr>
          <w:p>
            <w:pPr>
              <w:spacing w:after="0"/>
            </w:pPr>
            <w:r/>
            <w:r>
              <w:rPr>
                <w:b/>
                <w:color w:val="FFFFFF"/>
                <w:sz w:val="15"/>
              </w:rPr>
              <w:t>underpricing rate pct</w:t>
            </w:r>
          </w:p>
        </w:tc>
        <w:tc>
          <w:tcPr>
            <w:tcW w:type="dxa" w:w="964"/>
            <w:shd w:val="clear" w:color="auto" w:fill="2F5496"/>
          </w:tcPr>
          <w:p>
            <w:pPr>
              <w:spacing w:after="0"/>
            </w:pPr>
            <w:r/>
            <w:r>
              <w:rPr>
                <w:b/>
                <w:color w:val="FFFFFF"/>
                <w:sz w:val="15"/>
              </w:rPr>
              <w:t>vix</w:t>
            </w:r>
          </w:p>
        </w:tc>
        <w:tc>
          <w:tcPr>
            <w:tcW w:type="dxa" w:w="964"/>
            <w:shd w:val="clear" w:color="auto" w:fill="2F5496"/>
          </w:tcPr>
          <w:p>
            <w:pPr>
              <w:spacing w:after="0"/>
            </w:pPr>
            <w:r/>
            <w:r>
              <w:rPr>
                <w:b/>
                <w:color w:val="FFFFFF"/>
                <w:sz w:val="15"/>
              </w:rPr>
              <w:t>nasdaq composite</w:t>
            </w:r>
          </w:p>
        </w:tc>
        <w:tc>
          <w:tcPr>
            <w:tcW w:type="dxa" w:w="964"/>
            <w:shd w:val="clear" w:color="auto" w:fill="2F5496"/>
          </w:tcPr>
          <w:p>
            <w:pPr>
              <w:spacing w:after="0"/>
            </w:pPr>
            <w:r/>
            <w:r>
              <w:rPr>
                <w:b/>
                <w:color w:val="FFFFFF"/>
                <w:sz w:val="15"/>
              </w:rPr>
              <w:t>ipo count 30d</w:t>
            </w:r>
          </w:p>
        </w:tc>
        <w:tc>
          <w:tcPr>
            <w:tcW w:type="dxa" w:w="964"/>
            <w:shd w:val="clear" w:color="auto" w:fill="2F5496"/>
          </w:tcPr>
          <w:p>
            <w:pPr>
              <w:spacing w:after="0"/>
            </w:pPr>
            <w:r/>
            <w:r>
              <w:rPr>
                <w:b/>
                <w:color w:val="FFFFFF"/>
                <w:sz w:val="15"/>
              </w:rPr>
              <w:t>prime rate</w:t>
            </w:r>
          </w:p>
        </w:tc>
        <w:tc>
          <w:tcPr>
            <w:tcW w:type="dxa" w:w="964"/>
            <w:shd w:val="clear" w:color="auto" w:fill="2F5496"/>
          </w:tcPr>
          <w:p>
            <w:pPr>
              <w:spacing w:after="0"/>
            </w:pPr>
            <w:r/>
            <w:r>
              <w:rPr>
                <w:b/>
                <w:color w:val="FFFFFF"/>
                <w:sz w:val="15"/>
              </w:rPr>
              <w:t>yield curve spread</w:t>
            </w:r>
          </w:p>
        </w:tc>
        <w:tc>
          <w:tcPr>
            <w:tcW w:type="dxa" w:w="964"/>
            <w:shd w:val="clear" w:color="auto" w:fill="2F5496"/>
          </w:tcPr>
          <w:p>
            <w:pPr>
              <w:spacing w:after="0"/>
            </w:pPr>
            <w:r/>
            <w:r>
              <w:rPr>
                <w:b/>
                <w:color w:val="FFFFFF"/>
                <w:sz w:val="15"/>
              </w:rPr>
              <w:t>us gdp</w:t>
            </w:r>
          </w:p>
        </w:tc>
        <w:tc>
          <w:tcPr>
            <w:tcW w:type="dxa" w:w="964"/>
            <w:shd w:val="clear" w:color="auto" w:fill="2F5496"/>
          </w:tcPr>
          <w:p>
            <w:pPr>
              <w:spacing w:after="0"/>
            </w:pPr>
            <w:r/>
            <w:r>
              <w:rPr>
                <w:b/>
                <w:color w:val="FFFFFF"/>
                <w:sz w:val="15"/>
              </w:rPr>
              <w:t>us inflation pct</w:t>
            </w:r>
          </w:p>
        </w:tc>
      </w:tr>
      <w:tr>
        <w:tc>
          <w:tcPr>
            <w:tcW w:type="dxa" w:w="964"/>
          </w:tcPr>
          <w:p>
            <w:pPr>
              <w:spacing w:after="0"/>
            </w:pPr>
            <w:r/>
            <w:r>
              <w:rPr>
                <w:sz w:val="15"/>
              </w:rPr>
              <w:t>2,010</w:t>
            </w:r>
          </w:p>
        </w:tc>
        <w:tc>
          <w:tcPr>
            <w:tcW w:type="dxa" w:w="964"/>
          </w:tcPr>
          <w:p>
            <w:pPr>
              <w:spacing w:after="0"/>
              <w:jc w:val="right"/>
            </w:pPr>
            <w:r/>
            <w:r>
              <w:rPr>
                <w:sz w:val="15"/>
              </w:rPr>
              <w:t>25.000</w:t>
            </w:r>
          </w:p>
        </w:tc>
        <w:tc>
          <w:tcPr>
            <w:tcW w:type="dxa" w:w="964"/>
          </w:tcPr>
          <w:p>
            <w:pPr>
              <w:spacing w:after="0"/>
              <w:jc w:val="right"/>
            </w:pPr>
            <w:r/>
            <w:r>
              <w:rPr>
                <w:sz w:val="15"/>
              </w:rPr>
              <w:t>56.000</w:t>
            </w:r>
          </w:p>
        </w:tc>
        <w:tc>
          <w:tcPr>
            <w:tcW w:type="dxa" w:w="964"/>
          </w:tcPr>
          <w:p>
            <w:pPr>
              <w:spacing w:after="0"/>
              <w:jc w:val="right"/>
            </w:pPr>
            <w:r/>
            <w:r>
              <w:rPr>
                <w:sz w:val="15"/>
              </w:rPr>
              <w:t>21.690</w:t>
            </w:r>
          </w:p>
        </w:tc>
        <w:tc>
          <w:tcPr>
            <w:tcW w:type="dxa" w:w="964"/>
          </w:tcPr>
          <w:p>
            <w:pPr>
              <w:spacing w:after="0"/>
              <w:jc w:val="right"/>
            </w:pPr>
            <w:r/>
            <w:r>
              <w:rPr>
                <w:sz w:val="15"/>
              </w:rPr>
              <w:t>0.030</w:t>
            </w:r>
          </w:p>
        </w:tc>
        <w:tc>
          <w:tcPr>
            <w:tcW w:type="dxa" w:w="964"/>
          </w:tcPr>
          <w:p>
            <w:pPr>
              <w:spacing w:after="0"/>
              <w:jc w:val="right"/>
            </w:pPr>
            <w:r/>
            <w:r>
              <w:rPr>
                <w:sz w:val="15"/>
              </w:rPr>
              <w:t>2.200</w:t>
            </w:r>
          </w:p>
        </w:tc>
        <w:tc>
          <w:tcPr>
            <w:tcW w:type="dxa" w:w="964"/>
          </w:tcPr>
          <w:p>
            <w:pPr>
              <w:spacing w:after="0"/>
              <w:jc w:val="right"/>
            </w:pPr>
            <w:r/>
            <w:r>
              <w:rPr>
                <w:sz w:val="15"/>
              </w:rPr>
              <w:t>0.000</w:t>
            </w:r>
          </w:p>
        </w:tc>
        <w:tc>
          <w:tcPr>
            <w:tcW w:type="dxa" w:w="964"/>
          </w:tcPr>
          <w:p>
            <w:pPr>
              <w:spacing w:after="0"/>
              <w:jc w:val="right"/>
            </w:pPr>
            <w:r/>
            <w:r>
              <w:rPr>
                <w:sz w:val="15"/>
              </w:rPr>
              <w:t>2.462</w:t>
            </w:r>
          </w:p>
        </w:tc>
        <w:tc>
          <w:tcPr>
            <w:tcW w:type="dxa" w:w="964"/>
          </w:tcPr>
          <w:p>
            <w:pPr>
              <w:spacing w:after="0"/>
              <w:jc w:val="right"/>
            </w:pPr>
            <w:r/>
            <w:r>
              <w:rPr>
                <w:sz w:val="15"/>
              </w:rPr>
              <w:t>1.099</w:t>
            </w:r>
          </w:p>
        </w:tc>
        <w:tc>
          <w:tcPr>
            <w:tcW w:type="dxa" w:w="964"/>
          </w:tcPr>
          <w:p>
            <w:pPr>
              <w:spacing w:after="0"/>
              <w:jc w:val="right"/>
            </w:pPr>
            <w:r/>
            <w:r>
              <w:rPr>
                <w:sz w:val="15"/>
              </w:rPr>
              <w:t>-0.0056</w:t>
            </w:r>
          </w:p>
        </w:tc>
      </w:tr>
      <w:tr>
        <w:tc>
          <w:tcPr>
            <w:tcW w:type="dxa" w:w="964"/>
            <w:shd w:val="clear" w:color="auto" w:fill="EEF2F9"/>
          </w:tcPr>
          <w:p>
            <w:pPr>
              <w:spacing w:after="0"/>
            </w:pPr>
            <w:r/>
            <w:r>
              <w:rPr>
                <w:sz w:val="15"/>
              </w:rPr>
              <w:t>2,011</w:t>
            </w:r>
          </w:p>
        </w:tc>
        <w:tc>
          <w:tcPr>
            <w:tcW w:type="dxa" w:w="964"/>
            <w:shd w:val="clear" w:color="auto" w:fill="EEF2F9"/>
          </w:tcPr>
          <w:p>
            <w:pPr>
              <w:spacing w:after="0"/>
              <w:jc w:val="right"/>
            </w:pPr>
            <w:r/>
            <w:r>
              <w:rPr>
                <w:sz w:val="15"/>
              </w:rPr>
              <w:t>10.000</w:t>
            </w:r>
          </w:p>
        </w:tc>
        <w:tc>
          <w:tcPr>
            <w:tcW w:type="dxa" w:w="964"/>
            <w:shd w:val="clear" w:color="auto" w:fill="EEF2F9"/>
          </w:tcPr>
          <w:p>
            <w:pPr>
              <w:spacing w:after="0"/>
              <w:jc w:val="right"/>
            </w:pPr>
            <w:r/>
            <w:r>
              <w:rPr>
                <w:sz w:val="15"/>
              </w:rPr>
              <w:t>50.000</w:t>
            </w:r>
          </w:p>
        </w:tc>
        <w:tc>
          <w:tcPr>
            <w:tcW w:type="dxa" w:w="964"/>
            <w:shd w:val="clear" w:color="auto" w:fill="EEF2F9"/>
          </w:tcPr>
          <w:p>
            <w:pPr>
              <w:spacing w:after="0"/>
              <w:jc w:val="right"/>
            </w:pPr>
            <w:r/>
            <w:r>
              <w:rPr>
                <w:sz w:val="15"/>
              </w:rPr>
              <w:t>18.268</w:t>
            </w:r>
          </w:p>
        </w:tc>
        <w:tc>
          <w:tcPr>
            <w:tcW w:type="dxa" w:w="964"/>
            <w:shd w:val="clear" w:color="auto" w:fill="EEF2F9"/>
          </w:tcPr>
          <w:p>
            <w:pPr>
              <w:spacing w:after="0"/>
              <w:jc w:val="right"/>
            </w:pPr>
            <w:r/>
            <w:r>
              <w:rPr>
                <w:sz w:val="15"/>
              </w:rPr>
              <w:t>0.036</w:t>
            </w:r>
          </w:p>
        </w:tc>
        <w:tc>
          <w:tcPr>
            <w:tcW w:type="dxa" w:w="964"/>
            <w:shd w:val="clear" w:color="auto" w:fill="EEF2F9"/>
          </w:tcPr>
          <w:p>
            <w:pPr>
              <w:spacing w:after="0"/>
              <w:jc w:val="right"/>
            </w:pPr>
            <w:r/>
            <w:r>
              <w:rPr>
                <w:sz w:val="15"/>
              </w:rPr>
              <w:t>1.200</w:t>
            </w:r>
          </w:p>
        </w:tc>
        <w:tc>
          <w:tcPr>
            <w:tcW w:type="dxa" w:w="964"/>
            <w:shd w:val="clear" w:color="auto" w:fill="EEF2F9"/>
          </w:tcPr>
          <w:p>
            <w:pPr>
              <w:spacing w:after="0"/>
              <w:jc w:val="right"/>
            </w:pPr>
            <w:r/>
            <w:r>
              <w:rPr>
                <w:sz w:val="15"/>
              </w:rPr>
              <w:t>0.000</w:t>
            </w:r>
          </w:p>
        </w:tc>
        <w:tc>
          <w:tcPr>
            <w:tcW w:type="dxa" w:w="964"/>
            <w:shd w:val="clear" w:color="auto" w:fill="EEF2F9"/>
          </w:tcPr>
          <w:p>
            <w:pPr>
              <w:spacing w:after="0"/>
              <w:jc w:val="right"/>
            </w:pPr>
            <w:r/>
            <w:r>
              <w:rPr>
                <w:sz w:val="15"/>
              </w:rPr>
              <w:t>2.715</w:t>
            </w:r>
          </w:p>
        </w:tc>
        <w:tc>
          <w:tcPr>
            <w:tcW w:type="dxa" w:w="964"/>
            <w:shd w:val="clear" w:color="auto" w:fill="EEF2F9"/>
          </w:tcPr>
          <w:p>
            <w:pPr>
              <w:spacing w:after="0"/>
              <w:jc w:val="right"/>
            </w:pPr>
            <w:r/>
            <w:r>
              <w:rPr>
                <w:sz w:val="15"/>
              </w:rPr>
              <w:t>1.016</w:t>
            </w:r>
          </w:p>
        </w:tc>
        <w:tc>
          <w:tcPr>
            <w:tcW w:type="dxa" w:w="964"/>
            <w:shd w:val="clear" w:color="auto" w:fill="EEF2F9"/>
          </w:tcPr>
          <w:p>
            <w:pPr>
              <w:spacing w:after="0"/>
              <w:jc w:val="right"/>
            </w:pPr>
            <w:r/>
            <w:r>
              <w:rPr>
                <w:sz w:val="15"/>
              </w:rPr>
              <w:t>0.181</w:t>
            </w:r>
          </w:p>
        </w:tc>
      </w:tr>
      <w:tr>
        <w:tc>
          <w:tcPr>
            <w:tcW w:type="dxa" w:w="964"/>
          </w:tcPr>
          <w:p>
            <w:pPr>
              <w:spacing w:after="0"/>
            </w:pPr>
            <w:r/>
            <w:r>
              <w:rPr>
                <w:sz w:val="15"/>
              </w:rPr>
              <w:t>2,012</w:t>
            </w:r>
          </w:p>
        </w:tc>
        <w:tc>
          <w:tcPr>
            <w:tcW w:type="dxa" w:w="964"/>
          </w:tcPr>
          <w:p>
            <w:pPr>
              <w:spacing w:after="0"/>
              <w:jc w:val="right"/>
            </w:pPr>
            <w:r/>
            <w:r>
              <w:rPr>
                <w:sz w:val="15"/>
              </w:rPr>
              <w:t>29.000</w:t>
            </w:r>
          </w:p>
        </w:tc>
        <w:tc>
          <w:tcPr>
            <w:tcW w:type="dxa" w:w="964"/>
          </w:tcPr>
          <w:p>
            <w:pPr>
              <w:spacing w:after="0"/>
              <w:jc w:val="right"/>
            </w:pPr>
            <w:r/>
            <w:r>
              <w:rPr>
                <w:sz w:val="15"/>
              </w:rPr>
              <w:t>55.172</w:t>
            </w:r>
          </w:p>
        </w:tc>
        <w:tc>
          <w:tcPr>
            <w:tcW w:type="dxa" w:w="964"/>
          </w:tcPr>
          <w:p>
            <w:pPr>
              <w:spacing w:after="0"/>
              <w:jc w:val="right"/>
            </w:pPr>
            <w:r/>
            <w:r>
              <w:rPr>
                <w:sz w:val="15"/>
              </w:rPr>
              <w:t>17.952</w:t>
            </w:r>
          </w:p>
        </w:tc>
        <w:tc>
          <w:tcPr>
            <w:tcW w:type="dxa" w:w="964"/>
          </w:tcPr>
          <w:p>
            <w:pPr>
              <w:spacing w:after="0"/>
              <w:jc w:val="right"/>
            </w:pPr>
            <w:r/>
            <w:r>
              <w:rPr>
                <w:sz w:val="15"/>
              </w:rPr>
              <w:t>0.023</w:t>
            </w:r>
          </w:p>
        </w:tc>
        <w:tc>
          <w:tcPr>
            <w:tcW w:type="dxa" w:w="964"/>
          </w:tcPr>
          <w:p>
            <w:pPr>
              <w:spacing w:after="0"/>
              <w:jc w:val="right"/>
            </w:pPr>
            <w:r/>
            <w:r>
              <w:rPr>
                <w:sz w:val="15"/>
              </w:rPr>
              <w:t>2.724</w:t>
            </w:r>
          </w:p>
        </w:tc>
        <w:tc>
          <w:tcPr>
            <w:tcW w:type="dxa" w:w="964"/>
          </w:tcPr>
          <w:p>
            <w:pPr>
              <w:spacing w:after="0"/>
              <w:jc w:val="right"/>
            </w:pPr>
            <w:r/>
            <w:r>
              <w:rPr>
                <w:sz w:val="15"/>
              </w:rPr>
              <w:t>0.000</w:t>
            </w:r>
          </w:p>
        </w:tc>
        <w:tc>
          <w:tcPr>
            <w:tcW w:type="dxa" w:w="964"/>
          </w:tcPr>
          <w:p>
            <w:pPr>
              <w:spacing w:after="0"/>
              <w:jc w:val="right"/>
            </w:pPr>
            <w:r/>
            <w:r>
              <w:rPr>
                <w:sz w:val="15"/>
              </w:rPr>
              <w:t>1.576</w:t>
            </w:r>
          </w:p>
        </w:tc>
        <w:tc>
          <w:tcPr>
            <w:tcW w:type="dxa" w:w="964"/>
          </w:tcPr>
          <w:p>
            <w:pPr>
              <w:spacing w:after="0"/>
              <w:jc w:val="right"/>
            </w:pPr>
            <w:r/>
            <w:r>
              <w:rPr>
                <w:sz w:val="15"/>
              </w:rPr>
              <w:t>0.892</w:t>
            </w:r>
          </w:p>
        </w:tc>
        <w:tc>
          <w:tcPr>
            <w:tcW w:type="dxa" w:w="964"/>
          </w:tcPr>
          <w:p>
            <w:pPr>
              <w:spacing w:after="0"/>
              <w:jc w:val="right"/>
            </w:pPr>
            <w:r/>
            <w:r>
              <w:rPr>
                <w:sz w:val="15"/>
              </w:rPr>
              <w:t>-0.192</w:t>
            </w:r>
          </w:p>
        </w:tc>
      </w:tr>
      <w:tr>
        <w:tc>
          <w:tcPr>
            <w:tcW w:type="dxa" w:w="964"/>
            <w:shd w:val="clear" w:color="auto" w:fill="EEF2F9"/>
          </w:tcPr>
          <w:p>
            <w:pPr>
              <w:spacing w:after="0"/>
            </w:pPr>
            <w:r/>
            <w:r>
              <w:rPr>
                <w:sz w:val="15"/>
              </w:rPr>
              <w:t>2,013</w:t>
            </w:r>
          </w:p>
        </w:tc>
        <w:tc>
          <w:tcPr>
            <w:tcW w:type="dxa" w:w="964"/>
            <w:shd w:val="clear" w:color="auto" w:fill="EEF2F9"/>
          </w:tcPr>
          <w:p>
            <w:pPr>
              <w:spacing w:after="0"/>
              <w:jc w:val="right"/>
            </w:pPr>
            <w:r/>
            <w:r>
              <w:rPr>
                <w:sz w:val="15"/>
              </w:rPr>
              <w:t>44.000</w:t>
            </w:r>
          </w:p>
        </w:tc>
        <w:tc>
          <w:tcPr>
            <w:tcW w:type="dxa" w:w="964"/>
            <w:shd w:val="clear" w:color="auto" w:fill="EEF2F9"/>
          </w:tcPr>
          <w:p>
            <w:pPr>
              <w:spacing w:after="0"/>
              <w:jc w:val="right"/>
            </w:pPr>
            <w:r/>
            <w:r>
              <w:rPr>
                <w:sz w:val="15"/>
              </w:rPr>
              <w:t>56.818</w:t>
            </w:r>
          </w:p>
        </w:tc>
        <w:tc>
          <w:tcPr>
            <w:tcW w:type="dxa" w:w="964"/>
            <w:shd w:val="clear" w:color="auto" w:fill="EEF2F9"/>
          </w:tcPr>
          <w:p>
            <w:pPr>
              <w:spacing w:after="0"/>
              <w:jc w:val="right"/>
            </w:pPr>
            <w:r/>
            <w:r>
              <w:rPr>
                <w:sz w:val="15"/>
              </w:rPr>
              <w:t>15.218</w:t>
            </w:r>
          </w:p>
        </w:tc>
        <w:tc>
          <w:tcPr>
            <w:tcW w:type="dxa" w:w="964"/>
            <w:shd w:val="clear" w:color="auto" w:fill="EEF2F9"/>
          </w:tcPr>
          <w:p>
            <w:pPr>
              <w:spacing w:after="0"/>
              <w:jc w:val="right"/>
            </w:pPr>
            <w:r/>
            <w:r>
              <w:rPr>
                <w:sz w:val="15"/>
              </w:rPr>
              <w:t>0.023</w:t>
            </w:r>
          </w:p>
        </w:tc>
        <w:tc>
          <w:tcPr>
            <w:tcW w:type="dxa" w:w="964"/>
            <w:shd w:val="clear" w:color="auto" w:fill="EEF2F9"/>
          </w:tcPr>
          <w:p>
            <w:pPr>
              <w:spacing w:after="0"/>
              <w:jc w:val="right"/>
            </w:pPr>
            <w:r/>
            <w:r>
              <w:rPr>
                <w:sz w:val="15"/>
              </w:rPr>
              <w:t>4.409</w:t>
            </w:r>
          </w:p>
        </w:tc>
        <w:tc>
          <w:tcPr>
            <w:tcW w:type="dxa" w:w="964"/>
            <w:shd w:val="clear" w:color="auto" w:fill="EEF2F9"/>
          </w:tcPr>
          <w:p>
            <w:pPr>
              <w:spacing w:after="0"/>
              <w:jc w:val="right"/>
            </w:pPr>
            <w:r/>
            <w:r>
              <w:rPr>
                <w:sz w:val="15"/>
              </w:rPr>
              <w:t>0.000</w:t>
            </w:r>
          </w:p>
        </w:tc>
        <w:tc>
          <w:tcPr>
            <w:tcW w:type="dxa" w:w="964"/>
            <w:shd w:val="clear" w:color="auto" w:fill="EEF2F9"/>
          </w:tcPr>
          <w:p>
            <w:pPr>
              <w:spacing w:after="0"/>
              <w:jc w:val="right"/>
            </w:pPr>
            <w:r/>
            <w:r>
              <w:rPr>
                <w:sz w:val="15"/>
              </w:rPr>
              <w:t>2.063</w:t>
            </w:r>
          </w:p>
        </w:tc>
        <w:tc>
          <w:tcPr>
            <w:tcW w:type="dxa" w:w="964"/>
            <w:shd w:val="clear" w:color="auto" w:fill="EEF2F9"/>
          </w:tcPr>
          <w:p>
            <w:pPr>
              <w:spacing w:after="0"/>
              <w:jc w:val="right"/>
            </w:pPr>
            <w:r/>
            <w:r>
              <w:rPr>
                <w:sz w:val="15"/>
              </w:rPr>
              <w:t>0.743</w:t>
            </w:r>
          </w:p>
        </w:tc>
        <w:tc>
          <w:tcPr>
            <w:tcW w:type="dxa" w:w="964"/>
            <w:shd w:val="clear" w:color="auto" w:fill="EEF2F9"/>
          </w:tcPr>
          <w:p>
            <w:pPr>
              <w:spacing w:after="0"/>
              <w:jc w:val="right"/>
            </w:pPr>
            <w:r/>
            <w:r>
              <w:rPr>
                <w:sz w:val="15"/>
              </w:rPr>
              <w:t>-0.144</w:t>
            </w:r>
          </w:p>
        </w:tc>
      </w:tr>
      <w:tr>
        <w:tc>
          <w:tcPr>
            <w:tcW w:type="dxa" w:w="964"/>
          </w:tcPr>
          <w:p>
            <w:pPr>
              <w:spacing w:after="0"/>
            </w:pPr>
            <w:r/>
            <w:r>
              <w:rPr>
                <w:sz w:val="15"/>
              </w:rPr>
              <w:t>2,014</w:t>
            </w:r>
          </w:p>
        </w:tc>
        <w:tc>
          <w:tcPr>
            <w:tcW w:type="dxa" w:w="964"/>
          </w:tcPr>
          <w:p>
            <w:pPr>
              <w:spacing w:after="0"/>
              <w:jc w:val="right"/>
            </w:pPr>
            <w:r/>
            <w:r>
              <w:rPr>
                <w:sz w:val="15"/>
              </w:rPr>
              <w:t>53.000</w:t>
            </w:r>
          </w:p>
        </w:tc>
        <w:tc>
          <w:tcPr>
            <w:tcW w:type="dxa" w:w="964"/>
          </w:tcPr>
          <w:p>
            <w:pPr>
              <w:spacing w:after="0"/>
              <w:jc w:val="right"/>
            </w:pPr>
            <w:r/>
            <w:r>
              <w:rPr>
                <w:sz w:val="15"/>
              </w:rPr>
              <w:t>67.925</w:t>
            </w:r>
          </w:p>
        </w:tc>
        <w:tc>
          <w:tcPr>
            <w:tcW w:type="dxa" w:w="964"/>
          </w:tcPr>
          <w:p>
            <w:pPr>
              <w:spacing w:after="0"/>
              <w:jc w:val="right"/>
            </w:pPr>
            <w:r/>
            <w:r>
              <w:rPr>
                <w:sz w:val="15"/>
              </w:rPr>
              <w:t>13.576</w:t>
            </w:r>
          </w:p>
        </w:tc>
        <w:tc>
          <w:tcPr>
            <w:tcW w:type="dxa" w:w="964"/>
          </w:tcPr>
          <w:p>
            <w:pPr>
              <w:spacing w:after="0"/>
              <w:jc w:val="right"/>
            </w:pPr>
            <w:r/>
            <w:r>
              <w:rPr>
                <w:sz w:val="15"/>
              </w:rPr>
              <w:t>0.0049</w:t>
            </w:r>
          </w:p>
        </w:tc>
        <w:tc>
          <w:tcPr>
            <w:tcW w:type="dxa" w:w="964"/>
          </w:tcPr>
          <w:p>
            <w:pPr>
              <w:spacing w:after="0"/>
              <w:jc w:val="right"/>
            </w:pPr>
            <w:r/>
            <w:r>
              <w:rPr>
                <w:sz w:val="15"/>
              </w:rPr>
              <w:t>4.774</w:t>
            </w:r>
          </w:p>
        </w:tc>
        <w:tc>
          <w:tcPr>
            <w:tcW w:type="dxa" w:w="964"/>
          </w:tcPr>
          <w:p>
            <w:pPr>
              <w:spacing w:after="0"/>
              <w:jc w:val="right"/>
            </w:pPr>
            <w:r/>
            <w:r>
              <w:rPr>
                <w:sz w:val="15"/>
              </w:rPr>
              <w:t>0.000</w:t>
            </w:r>
          </w:p>
        </w:tc>
        <w:tc>
          <w:tcPr>
            <w:tcW w:type="dxa" w:w="964"/>
          </w:tcPr>
          <w:p>
            <w:pPr>
              <w:spacing w:after="0"/>
              <w:jc w:val="right"/>
            </w:pPr>
            <w:r/>
            <w:r>
              <w:rPr>
                <w:sz w:val="15"/>
              </w:rPr>
              <w:t>2.177</w:t>
            </w:r>
          </w:p>
        </w:tc>
        <w:tc>
          <w:tcPr>
            <w:tcW w:type="dxa" w:w="964"/>
          </w:tcPr>
          <w:p>
            <w:pPr>
              <w:spacing w:after="0"/>
              <w:jc w:val="right"/>
            </w:pPr>
            <w:r/>
            <w:r>
              <w:rPr>
                <w:sz w:val="15"/>
              </w:rPr>
              <w:t>0.922</w:t>
            </w:r>
          </w:p>
        </w:tc>
        <w:tc>
          <w:tcPr>
            <w:tcW w:type="dxa" w:w="964"/>
          </w:tcPr>
          <w:p>
            <w:pPr>
              <w:spacing w:after="0"/>
              <w:jc w:val="right"/>
            </w:pPr>
            <w:r/>
            <w:r>
              <w:rPr>
                <w:sz w:val="15"/>
              </w:rPr>
              <w:t>0.110</w:t>
            </w:r>
          </w:p>
        </w:tc>
      </w:tr>
      <w:tr>
        <w:tc>
          <w:tcPr>
            <w:tcW w:type="dxa" w:w="964"/>
            <w:shd w:val="clear" w:color="auto" w:fill="EEF2F9"/>
          </w:tcPr>
          <w:p>
            <w:pPr>
              <w:spacing w:after="0"/>
            </w:pPr>
            <w:r/>
            <w:r>
              <w:rPr>
                <w:sz w:val="15"/>
              </w:rPr>
              <w:t>2,015</w:t>
            </w:r>
          </w:p>
        </w:tc>
        <w:tc>
          <w:tcPr>
            <w:tcW w:type="dxa" w:w="964"/>
            <w:shd w:val="clear" w:color="auto" w:fill="EEF2F9"/>
          </w:tcPr>
          <w:p>
            <w:pPr>
              <w:spacing w:after="0"/>
              <w:jc w:val="right"/>
            </w:pPr>
            <w:r/>
            <w:r>
              <w:rPr>
                <w:sz w:val="15"/>
              </w:rPr>
              <w:t>37.000</w:t>
            </w:r>
          </w:p>
        </w:tc>
        <w:tc>
          <w:tcPr>
            <w:tcW w:type="dxa" w:w="964"/>
            <w:shd w:val="clear" w:color="auto" w:fill="EEF2F9"/>
          </w:tcPr>
          <w:p>
            <w:pPr>
              <w:spacing w:after="0"/>
              <w:jc w:val="right"/>
            </w:pPr>
            <w:r/>
            <w:r>
              <w:rPr>
                <w:sz w:val="15"/>
              </w:rPr>
              <w:t>64.865</w:t>
            </w:r>
          </w:p>
        </w:tc>
        <w:tc>
          <w:tcPr>
            <w:tcW w:type="dxa" w:w="964"/>
            <w:shd w:val="clear" w:color="auto" w:fill="EEF2F9"/>
          </w:tcPr>
          <w:p>
            <w:pPr>
              <w:spacing w:after="0"/>
              <w:jc w:val="right"/>
            </w:pPr>
            <w:r/>
            <w:r>
              <w:rPr>
                <w:sz w:val="15"/>
              </w:rPr>
              <w:t>16.466</w:t>
            </w:r>
          </w:p>
        </w:tc>
        <w:tc>
          <w:tcPr>
            <w:tcW w:type="dxa" w:w="964"/>
            <w:shd w:val="clear" w:color="auto" w:fill="EEF2F9"/>
          </w:tcPr>
          <w:p>
            <w:pPr>
              <w:spacing w:after="0"/>
              <w:jc w:val="right"/>
            </w:pPr>
            <w:r/>
            <w:r>
              <w:rPr>
                <w:sz w:val="15"/>
              </w:rPr>
              <w:t>0.0045</w:t>
            </w:r>
          </w:p>
        </w:tc>
        <w:tc>
          <w:tcPr>
            <w:tcW w:type="dxa" w:w="964"/>
            <w:shd w:val="clear" w:color="auto" w:fill="EEF2F9"/>
          </w:tcPr>
          <w:p>
            <w:pPr>
              <w:spacing w:after="0"/>
              <w:jc w:val="right"/>
            </w:pPr>
            <w:r/>
            <w:r>
              <w:rPr>
                <w:sz w:val="15"/>
              </w:rPr>
              <w:t>3.946</w:t>
            </w:r>
          </w:p>
        </w:tc>
        <w:tc>
          <w:tcPr>
            <w:tcW w:type="dxa" w:w="964"/>
            <w:shd w:val="clear" w:color="auto" w:fill="EEF2F9"/>
          </w:tcPr>
          <w:p>
            <w:pPr>
              <w:spacing w:after="0"/>
              <w:jc w:val="right"/>
            </w:pPr>
            <w:r/>
            <w:r>
              <w:rPr>
                <w:sz w:val="15"/>
              </w:rPr>
              <w:t>0.000</w:t>
            </w:r>
          </w:p>
        </w:tc>
        <w:tc>
          <w:tcPr>
            <w:tcW w:type="dxa" w:w="964"/>
            <w:shd w:val="clear" w:color="auto" w:fill="EEF2F9"/>
          </w:tcPr>
          <w:p>
            <w:pPr>
              <w:spacing w:after="0"/>
              <w:jc w:val="right"/>
            </w:pPr>
            <w:r/>
            <w:r>
              <w:rPr>
                <w:sz w:val="15"/>
              </w:rPr>
              <w:t>1.508</w:t>
            </w:r>
          </w:p>
        </w:tc>
        <w:tc>
          <w:tcPr>
            <w:tcW w:type="dxa" w:w="964"/>
            <w:shd w:val="clear" w:color="auto" w:fill="EEF2F9"/>
          </w:tcPr>
          <w:p>
            <w:pPr>
              <w:spacing w:after="0"/>
              <w:jc w:val="right"/>
            </w:pPr>
            <w:r/>
            <w:r>
              <w:rPr>
                <w:sz w:val="15"/>
              </w:rPr>
              <w:t>0.517</w:t>
            </w:r>
          </w:p>
        </w:tc>
        <w:tc>
          <w:tcPr>
            <w:tcW w:type="dxa" w:w="964"/>
            <w:shd w:val="clear" w:color="auto" w:fill="EEF2F9"/>
          </w:tcPr>
          <w:p>
            <w:pPr>
              <w:spacing w:after="0"/>
              <w:jc w:val="right"/>
            </w:pPr>
            <w:r/>
            <w:r>
              <w:rPr>
                <w:sz w:val="15"/>
              </w:rPr>
              <w:t>-0.094</w:t>
            </w:r>
          </w:p>
        </w:tc>
      </w:tr>
      <w:tr>
        <w:tc>
          <w:tcPr>
            <w:tcW w:type="dxa" w:w="964"/>
          </w:tcPr>
          <w:p>
            <w:pPr>
              <w:spacing w:after="0"/>
            </w:pPr>
            <w:r/>
            <w:r>
              <w:rPr>
                <w:sz w:val="15"/>
              </w:rPr>
              <w:t>2,016</w:t>
            </w:r>
          </w:p>
        </w:tc>
        <w:tc>
          <w:tcPr>
            <w:tcW w:type="dxa" w:w="964"/>
          </w:tcPr>
          <w:p>
            <w:pPr>
              <w:spacing w:after="0"/>
              <w:jc w:val="right"/>
            </w:pPr>
            <w:r/>
            <w:r>
              <w:rPr>
                <w:sz w:val="15"/>
              </w:rPr>
              <w:t>27.000</w:t>
            </w:r>
          </w:p>
        </w:tc>
        <w:tc>
          <w:tcPr>
            <w:tcW w:type="dxa" w:w="964"/>
          </w:tcPr>
          <w:p>
            <w:pPr>
              <w:spacing w:after="0"/>
              <w:jc w:val="right"/>
            </w:pPr>
            <w:r/>
            <w:r>
              <w:rPr>
                <w:sz w:val="15"/>
              </w:rPr>
              <w:t>77.778</w:t>
            </w:r>
          </w:p>
        </w:tc>
        <w:tc>
          <w:tcPr>
            <w:tcW w:type="dxa" w:w="964"/>
          </w:tcPr>
          <w:p>
            <w:pPr>
              <w:spacing w:after="0"/>
              <w:jc w:val="right"/>
            </w:pPr>
            <w:r/>
            <w:r>
              <w:rPr>
                <w:sz w:val="15"/>
              </w:rPr>
              <w:t>15.005</w:t>
            </w:r>
          </w:p>
        </w:tc>
        <w:tc>
          <w:tcPr>
            <w:tcW w:type="dxa" w:w="964"/>
          </w:tcPr>
          <w:p>
            <w:pPr>
              <w:spacing w:after="0"/>
              <w:jc w:val="right"/>
            </w:pPr>
            <w:r/>
            <w:r>
              <w:rPr>
                <w:sz w:val="15"/>
              </w:rPr>
              <w:t>0.014</w:t>
            </w:r>
          </w:p>
        </w:tc>
        <w:tc>
          <w:tcPr>
            <w:tcW w:type="dxa" w:w="964"/>
          </w:tcPr>
          <w:p>
            <w:pPr>
              <w:spacing w:after="0"/>
              <w:jc w:val="right"/>
            </w:pPr>
            <w:r/>
            <w:r>
              <w:rPr>
                <w:sz w:val="15"/>
              </w:rPr>
              <w:t>2.778</w:t>
            </w:r>
          </w:p>
        </w:tc>
        <w:tc>
          <w:tcPr>
            <w:tcW w:type="dxa" w:w="964"/>
          </w:tcPr>
          <w:p>
            <w:pPr>
              <w:spacing w:after="0"/>
              <w:jc w:val="right"/>
            </w:pPr>
            <w:r/>
            <w:r>
              <w:rPr>
                <w:sz w:val="15"/>
              </w:rPr>
              <w:t>0.926</w:t>
            </w:r>
          </w:p>
        </w:tc>
        <w:tc>
          <w:tcPr>
            <w:tcW w:type="dxa" w:w="964"/>
          </w:tcPr>
          <w:p>
            <w:pPr>
              <w:spacing w:after="0"/>
              <w:jc w:val="right"/>
            </w:pPr>
            <w:r/>
            <w:r>
              <w:rPr>
                <w:sz w:val="15"/>
              </w:rPr>
              <w:t>0.933</w:t>
            </w:r>
          </w:p>
        </w:tc>
        <w:tc>
          <w:tcPr>
            <w:tcW w:type="dxa" w:w="964"/>
          </w:tcPr>
          <w:p>
            <w:pPr>
              <w:spacing w:after="0"/>
              <w:jc w:val="right"/>
            </w:pPr>
            <w:r/>
            <w:r>
              <w:rPr>
                <w:sz w:val="15"/>
              </w:rPr>
              <w:t>0.691</w:t>
            </w:r>
          </w:p>
        </w:tc>
        <w:tc>
          <w:tcPr>
            <w:tcW w:type="dxa" w:w="964"/>
          </w:tcPr>
          <w:p>
            <w:pPr>
              <w:spacing w:after="0"/>
              <w:jc w:val="right"/>
            </w:pPr>
            <w:r/>
            <w:r>
              <w:rPr>
                <w:sz w:val="15"/>
              </w:rPr>
              <w:t>-0.037</w:t>
            </w:r>
          </w:p>
        </w:tc>
      </w:tr>
      <w:tr>
        <w:tc>
          <w:tcPr>
            <w:tcW w:type="dxa" w:w="964"/>
            <w:shd w:val="clear" w:color="auto" w:fill="EEF2F9"/>
          </w:tcPr>
          <w:p>
            <w:pPr>
              <w:spacing w:after="0"/>
            </w:pPr>
            <w:r/>
            <w:r>
              <w:rPr>
                <w:sz w:val="15"/>
              </w:rPr>
              <w:t>2,017</w:t>
            </w:r>
          </w:p>
        </w:tc>
        <w:tc>
          <w:tcPr>
            <w:tcW w:type="dxa" w:w="964"/>
            <w:shd w:val="clear" w:color="auto" w:fill="EEF2F9"/>
          </w:tcPr>
          <w:p>
            <w:pPr>
              <w:spacing w:after="0"/>
              <w:jc w:val="right"/>
            </w:pPr>
            <w:r/>
            <w:r>
              <w:rPr>
                <w:sz w:val="15"/>
              </w:rPr>
              <w:t>33.000</w:t>
            </w:r>
          </w:p>
        </w:tc>
        <w:tc>
          <w:tcPr>
            <w:tcW w:type="dxa" w:w="964"/>
            <w:shd w:val="clear" w:color="auto" w:fill="EEF2F9"/>
          </w:tcPr>
          <w:p>
            <w:pPr>
              <w:spacing w:after="0"/>
              <w:jc w:val="right"/>
            </w:pPr>
            <w:r/>
            <w:r>
              <w:rPr>
                <w:sz w:val="15"/>
              </w:rPr>
              <w:t>63.636</w:t>
            </w:r>
          </w:p>
        </w:tc>
        <w:tc>
          <w:tcPr>
            <w:tcW w:type="dxa" w:w="964"/>
            <w:shd w:val="clear" w:color="auto" w:fill="EEF2F9"/>
          </w:tcPr>
          <w:p>
            <w:pPr>
              <w:spacing w:after="0"/>
              <w:jc w:val="right"/>
            </w:pPr>
            <w:r/>
            <w:r>
              <w:rPr>
                <w:sz w:val="15"/>
              </w:rPr>
              <w:t>11.040</w:t>
            </w:r>
          </w:p>
        </w:tc>
        <w:tc>
          <w:tcPr>
            <w:tcW w:type="dxa" w:w="964"/>
            <w:shd w:val="clear" w:color="auto" w:fill="EEF2F9"/>
          </w:tcPr>
          <w:p>
            <w:pPr>
              <w:spacing w:after="0"/>
              <w:jc w:val="right"/>
            </w:pPr>
            <w:r/>
            <w:r>
              <w:rPr>
                <w:sz w:val="15"/>
              </w:rPr>
              <w:t>0.025</w:t>
            </w:r>
          </w:p>
        </w:tc>
        <w:tc>
          <w:tcPr>
            <w:tcW w:type="dxa" w:w="964"/>
            <w:shd w:val="clear" w:color="auto" w:fill="EEF2F9"/>
          </w:tcPr>
          <w:p>
            <w:pPr>
              <w:spacing w:after="0"/>
              <w:jc w:val="right"/>
            </w:pPr>
            <w:r/>
            <w:r>
              <w:rPr>
                <w:sz w:val="15"/>
              </w:rPr>
              <w:t>3.364</w:t>
            </w:r>
          </w:p>
        </w:tc>
        <w:tc>
          <w:tcPr>
            <w:tcW w:type="dxa" w:w="964"/>
            <w:shd w:val="clear" w:color="auto" w:fill="EEF2F9"/>
          </w:tcPr>
          <w:p>
            <w:pPr>
              <w:spacing w:after="0"/>
              <w:jc w:val="right"/>
            </w:pPr>
            <w:r/>
            <w:r>
              <w:rPr>
                <w:sz w:val="15"/>
              </w:rPr>
              <w:t>8.333</w:t>
            </w:r>
          </w:p>
        </w:tc>
        <w:tc>
          <w:tcPr>
            <w:tcW w:type="dxa" w:w="964"/>
            <w:shd w:val="clear" w:color="auto" w:fill="EEF2F9"/>
          </w:tcPr>
          <w:p>
            <w:pPr>
              <w:spacing w:after="0"/>
              <w:jc w:val="right"/>
            </w:pPr>
            <w:r/>
            <w:r>
              <w:rPr>
                <w:sz w:val="15"/>
              </w:rPr>
              <w:t>1.002</w:t>
            </w:r>
          </w:p>
        </w:tc>
        <w:tc>
          <w:tcPr>
            <w:tcW w:type="dxa" w:w="964"/>
            <w:shd w:val="clear" w:color="auto" w:fill="EEF2F9"/>
          </w:tcPr>
          <w:p>
            <w:pPr>
              <w:spacing w:after="0"/>
              <w:jc w:val="right"/>
            </w:pPr>
            <w:r/>
            <w:r>
              <w:rPr>
                <w:sz w:val="15"/>
              </w:rPr>
              <w:t>1.055</w:t>
            </w:r>
          </w:p>
        </w:tc>
        <w:tc>
          <w:tcPr>
            <w:tcW w:type="dxa" w:w="964"/>
            <w:shd w:val="clear" w:color="auto" w:fill="EEF2F9"/>
          </w:tcPr>
          <w:p>
            <w:pPr>
              <w:spacing w:after="0"/>
              <w:jc w:val="right"/>
            </w:pPr>
            <w:r/>
            <w:r>
              <w:rPr>
                <w:sz w:val="15"/>
              </w:rPr>
              <w:t>0.161</w:t>
            </w:r>
          </w:p>
        </w:tc>
      </w:tr>
      <w:tr>
        <w:tc>
          <w:tcPr>
            <w:tcW w:type="dxa" w:w="964"/>
          </w:tcPr>
          <w:p>
            <w:pPr>
              <w:spacing w:after="0"/>
            </w:pPr>
            <w:r/>
            <w:r>
              <w:rPr>
                <w:sz w:val="15"/>
              </w:rPr>
              <w:t>2,018</w:t>
            </w:r>
          </w:p>
        </w:tc>
        <w:tc>
          <w:tcPr>
            <w:tcW w:type="dxa" w:w="964"/>
          </w:tcPr>
          <w:p>
            <w:pPr>
              <w:spacing w:after="0"/>
              <w:jc w:val="right"/>
            </w:pPr>
            <w:r/>
            <w:r>
              <w:rPr>
                <w:sz w:val="15"/>
              </w:rPr>
              <w:t>47.000</w:t>
            </w:r>
          </w:p>
        </w:tc>
        <w:tc>
          <w:tcPr>
            <w:tcW w:type="dxa" w:w="964"/>
          </w:tcPr>
          <w:p>
            <w:pPr>
              <w:spacing w:after="0"/>
              <w:jc w:val="right"/>
            </w:pPr>
            <w:r/>
            <w:r>
              <w:rPr>
                <w:sz w:val="15"/>
              </w:rPr>
              <w:t>74.468</w:t>
            </w:r>
          </w:p>
        </w:tc>
        <w:tc>
          <w:tcPr>
            <w:tcW w:type="dxa" w:w="964"/>
          </w:tcPr>
          <w:p>
            <w:pPr>
              <w:spacing w:after="0"/>
              <w:jc w:val="right"/>
            </w:pPr>
            <w:r/>
            <w:r>
              <w:rPr>
                <w:sz w:val="15"/>
              </w:rPr>
              <w:t>14.572</w:t>
            </w:r>
          </w:p>
        </w:tc>
        <w:tc>
          <w:tcPr>
            <w:tcW w:type="dxa" w:w="964"/>
          </w:tcPr>
          <w:p>
            <w:pPr>
              <w:spacing w:after="0"/>
              <w:jc w:val="right"/>
            </w:pPr>
            <w:r/>
            <w:r>
              <w:rPr>
                <w:sz w:val="15"/>
              </w:rPr>
              <w:t>0.014</w:t>
            </w:r>
          </w:p>
        </w:tc>
        <w:tc>
          <w:tcPr>
            <w:tcW w:type="dxa" w:w="964"/>
          </w:tcPr>
          <w:p>
            <w:pPr>
              <w:spacing w:after="0"/>
              <w:jc w:val="right"/>
            </w:pPr>
            <w:r/>
            <w:r>
              <w:rPr>
                <w:sz w:val="15"/>
              </w:rPr>
              <w:t>4.277</w:t>
            </w:r>
          </w:p>
        </w:tc>
        <w:tc>
          <w:tcPr>
            <w:tcW w:type="dxa" w:w="964"/>
          </w:tcPr>
          <w:p>
            <w:pPr>
              <w:spacing w:after="0"/>
              <w:jc w:val="right"/>
            </w:pPr>
            <w:r/>
            <w:r>
              <w:rPr>
                <w:sz w:val="15"/>
              </w:rPr>
              <w:t>12.234</w:t>
            </w:r>
          </w:p>
        </w:tc>
        <w:tc>
          <w:tcPr>
            <w:tcW w:type="dxa" w:w="964"/>
          </w:tcPr>
          <w:p>
            <w:pPr>
              <w:spacing w:after="0"/>
              <w:jc w:val="right"/>
            </w:pPr>
            <w:r/>
            <w:r>
              <w:rPr>
                <w:sz w:val="15"/>
              </w:rPr>
              <w:t>0.424</w:t>
            </w:r>
          </w:p>
        </w:tc>
        <w:tc>
          <w:tcPr>
            <w:tcW w:type="dxa" w:w="964"/>
          </w:tcPr>
          <w:p>
            <w:pPr>
              <w:spacing w:after="0"/>
              <w:jc w:val="right"/>
            </w:pPr>
            <w:r/>
            <w:r>
              <w:rPr>
                <w:sz w:val="15"/>
              </w:rPr>
              <w:t>1.296</w:t>
            </w:r>
          </w:p>
        </w:tc>
        <w:tc>
          <w:tcPr>
            <w:tcW w:type="dxa" w:w="964"/>
          </w:tcPr>
          <w:p>
            <w:pPr>
              <w:spacing w:after="0"/>
              <w:jc w:val="right"/>
            </w:pPr>
            <w:r/>
            <w:r>
              <w:rPr>
                <w:sz w:val="15"/>
              </w:rPr>
              <w:t>0.105</w:t>
            </w:r>
          </w:p>
        </w:tc>
      </w:tr>
      <w:tr>
        <w:tc>
          <w:tcPr>
            <w:tcW w:type="dxa" w:w="964"/>
            <w:shd w:val="clear" w:color="auto" w:fill="EEF2F9"/>
          </w:tcPr>
          <w:p>
            <w:pPr>
              <w:spacing w:after="0"/>
            </w:pPr>
            <w:r/>
            <w:r>
              <w:rPr>
                <w:sz w:val="15"/>
              </w:rPr>
              <w:t>2,019</w:t>
            </w:r>
          </w:p>
        </w:tc>
        <w:tc>
          <w:tcPr>
            <w:tcW w:type="dxa" w:w="964"/>
            <w:shd w:val="clear" w:color="auto" w:fill="EEF2F9"/>
          </w:tcPr>
          <w:p>
            <w:pPr>
              <w:spacing w:after="0"/>
              <w:jc w:val="right"/>
            </w:pPr>
            <w:r/>
            <w:r>
              <w:rPr>
                <w:sz w:val="15"/>
              </w:rPr>
              <w:t>53.000</w:t>
            </w:r>
          </w:p>
        </w:tc>
        <w:tc>
          <w:tcPr>
            <w:tcW w:type="dxa" w:w="964"/>
            <w:shd w:val="clear" w:color="auto" w:fill="EEF2F9"/>
          </w:tcPr>
          <w:p>
            <w:pPr>
              <w:spacing w:after="0"/>
              <w:jc w:val="right"/>
            </w:pPr>
            <w:r/>
            <w:r>
              <w:rPr>
                <w:sz w:val="15"/>
              </w:rPr>
              <w:t>60.377</w:t>
            </w:r>
          </w:p>
        </w:tc>
        <w:tc>
          <w:tcPr>
            <w:tcW w:type="dxa" w:w="964"/>
            <w:shd w:val="clear" w:color="auto" w:fill="EEF2F9"/>
          </w:tcPr>
          <w:p>
            <w:pPr>
              <w:spacing w:after="0"/>
              <w:jc w:val="right"/>
            </w:pPr>
            <w:r/>
            <w:r>
              <w:rPr>
                <w:sz w:val="15"/>
              </w:rPr>
              <w:t>15.943</w:t>
            </w:r>
          </w:p>
        </w:tc>
        <w:tc>
          <w:tcPr>
            <w:tcW w:type="dxa" w:w="964"/>
            <w:shd w:val="clear" w:color="auto" w:fill="EEF2F9"/>
          </w:tcPr>
          <w:p>
            <w:pPr>
              <w:spacing w:after="0"/>
              <w:jc w:val="right"/>
            </w:pPr>
            <w:r/>
            <w:r>
              <w:rPr>
                <w:sz w:val="15"/>
              </w:rPr>
              <w:t>0.020</w:t>
            </w:r>
          </w:p>
        </w:tc>
        <w:tc>
          <w:tcPr>
            <w:tcW w:type="dxa" w:w="964"/>
            <w:shd w:val="clear" w:color="auto" w:fill="EEF2F9"/>
          </w:tcPr>
          <w:p>
            <w:pPr>
              <w:spacing w:after="0"/>
              <w:jc w:val="right"/>
            </w:pPr>
            <w:r/>
            <w:r>
              <w:rPr>
                <w:sz w:val="15"/>
              </w:rPr>
              <w:t>4.792</w:t>
            </w:r>
          </w:p>
        </w:tc>
        <w:tc>
          <w:tcPr>
            <w:tcW w:type="dxa" w:w="964"/>
            <w:shd w:val="clear" w:color="auto" w:fill="EEF2F9"/>
          </w:tcPr>
          <w:p>
            <w:pPr>
              <w:spacing w:after="0"/>
              <w:jc w:val="right"/>
            </w:pPr>
            <w:r/>
            <w:r>
              <w:rPr>
                <w:sz w:val="15"/>
              </w:rPr>
              <w:t>-3.774</w:t>
            </w:r>
          </w:p>
        </w:tc>
        <w:tc>
          <w:tcPr>
            <w:tcW w:type="dxa" w:w="964"/>
            <w:shd w:val="clear" w:color="auto" w:fill="EEF2F9"/>
          </w:tcPr>
          <w:p>
            <w:pPr>
              <w:spacing w:after="0"/>
              <w:jc w:val="right"/>
            </w:pPr>
            <w:r/>
            <w:r>
              <w:rPr>
                <w:sz w:val="15"/>
              </w:rPr>
              <w:t>0.145</w:t>
            </w:r>
          </w:p>
        </w:tc>
        <w:tc>
          <w:tcPr>
            <w:tcW w:type="dxa" w:w="964"/>
            <w:shd w:val="clear" w:color="auto" w:fill="EEF2F9"/>
          </w:tcPr>
          <w:p>
            <w:pPr>
              <w:spacing w:after="0"/>
              <w:jc w:val="right"/>
            </w:pPr>
            <w:r/>
            <w:r>
              <w:rPr>
                <w:sz w:val="15"/>
              </w:rPr>
              <w:t>1.053</w:t>
            </w:r>
          </w:p>
        </w:tc>
        <w:tc>
          <w:tcPr>
            <w:tcW w:type="dxa" w:w="964"/>
            <w:shd w:val="clear" w:color="auto" w:fill="EEF2F9"/>
          </w:tcPr>
          <w:p>
            <w:pPr>
              <w:spacing w:after="0"/>
              <w:jc w:val="right"/>
            </w:pPr>
            <w:r/>
            <w:r>
              <w:rPr>
                <w:sz w:val="15"/>
              </w:rPr>
              <w:t>-0.036</w:t>
            </w:r>
          </w:p>
        </w:tc>
      </w:tr>
      <w:tr>
        <w:tc>
          <w:tcPr>
            <w:tcW w:type="dxa" w:w="964"/>
          </w:tcPr>
          <w:p>
            <w:pPr>
              <w:spacing w:after="0"/>
            </w:pPr>
            <w:r/>
            <w:r>
              <w:rPr>
                <w:sz w:val="15"/>
              </w:rPr>
              <w:t>2,020</w:t>
            </w:r>
          </w:p>
        </w:tc>
        <w:tc>
          <w:tcPr>
            <w:tcW w:type="dxa" w:w="964"/>
          </w:tcPr>
          <w:p>
            <w:pPr>
              <w:spacing w:after="0"/>
              <w:jc w:val="right"/>
            </w:pPr>
            <w:r/>
            <w:r>
              <w:rPr>
                <w:sz w:val="15"/>
              </w:rPr>
              <w:t>69.000</w:t>
            </w:r>
          </w:p>
        </w:tc>
        <w:tc>
          <w:tcPr>
            <w:tcW w:type="dxa" w:w="964"/>
          </w:tcPr>
          <w:p>
            <w:pPr>
              <w:spacing w:after="0"/>
              <w:jc w:val="right"/>
            </w:pPr>
            <w:r/>
            <w:r>
              <w:rPr>
                <w:sz w:val="15"/>
              </w:rPr>
              <w:t>71.014</w:t>
            </w:r>
          </w:p>
        </w:tc>
        <w:tc>
          <w:tcPr>
            <w:tcW w:type="dxa" w:w="964"/>
          </w:tcPr>
          <w:p>
            <w:pPr>
              <w:spacing w:after="0"/>
              <w:jc w:val="right"/>
            </w:pPr>
            <w:r/>
            <w:r>
              <w:rPr>
                <w:sz w:val="15"/>
              </w:rPr>
              <w:t>25.039</w:t>
            </w:r>
          </w:p>
        </w:tc>
        <w:tc>
          <w:tcPr>
            <w:tcW w:type="dxa" w:w="964"/>
          </w:tcPr>
          <w:p>
            <w:pPr>
              <w:spacing w:after="0"/>
              <w:jc w:val="right"/>
            </w:pPr>
            <w:r/>
            <w:r>
              <w:rPr>
                <w:sz w:val="15"/>
              </w:rPr>
              <w:t>0.027</w:t>
            </w:r>
          </w:p>
        </w:tc>
        <w:tc>
          <w:tcPr>
            <w:tcW w:type="dxa" w:w="964"/>
          </w:tcPr>
          <w:p>
            <w:pPr>
              <w:spacing w:after="0"/>
              <w:jc w:val="right"/>
            </w:pPr>
            <w:r/>
            <w:r>
              <w:rPr>
                <w:sz w:val="15"/>
              </w:rPr>
              <w:t>7.580</w:t>
            </w:r>
          </w:p>
        </w:tc>
        <w:tc>
          <w:tcPr>
            <w:tcW w:type="dxa" w:w="964"/>
          </w:tcPr>
          <w:p>
            <w:pPr>
              <w:spacing w:after="0"/>
              <w:jc w:val="right"/>
            </w:pPr>
            <w:r/>
            <w:r>
              <w:rPr>
                <w:sz w:val="15"/>
              </w:rPr>
              <w:t>-0.725</w:t>
            </w:r>
          </w:p>
        </w:tc>
        <w:tc>
          <w:tcPr>
            <w:tcW w:type="dxa" w:w="964"/>
          </w:tcPr>
          <w:p>
            <w:pPr>
              <w:spacing w:after="0"/>
              <w:jc w:val="right"/>
            </w:pPr>
            <w:r/>
            <w:r>
              <w:rPr>
                <w:sz w:val="15"/>
              </w:rPr>
              <w:t>0.502</w:t>
            </w:r>
          </w:p>
        </w:tc>
        <w:tc>
          <w:tcPr>
            <w:tcW w:type="dxa" w:w="964"/>
          </w:tcPr>
          <w:p>
            <w:pPr>
              <w:spacing w:after="0"/>
              <w:jc w:val="right"/>
            </w:pPr>
            <w:r/>
            <w:r>
              <w:rPr>
                <w:sz w:val="15"/>
              </w:rPr>
              <w:t>0.187</w:t>
            </w:r>
          </w:p>
        </w:tc>
        <w:tc>
          <w:tcPr>
            <w:tcW w:type="dxa" w:w="964"/>
          </w:tcPr>
          <w:p>
            <w:pPr>
              <w:spacing w:after="0"/>
              <w:jc w:val="right"/>
            </w:pPr>
            <w:r/>
            <w:r>
              <w:rPr>
                <w:sz w:val="15"/>
              </w:rPr>
              <w:t>0.120</w:t>
            </w:r>
          </w:p>
        </w:tc>
      </w:tr>
      <w:tr>
        <w:tc>
          <w:tcPr>
            <w:tcW w:type="dxa" w:w="964"/>
            <w:shd w:val="clear" w:color="auto" w:fill="EEF2F9"/>
          </w:tcPr>
          <w:p>
            <w:pPr>
              <w:spacing w:after="0"/>
            </w:pPr>
            <w:r/>
            <w:r>
              <w:rPr>
                <w:sz w:val="15"/>
              </w:rPr>
              <w:t>2,021</w:t>
            </w:r>
          </w:p>
        </w:tc>
        <w:tc>
          <w:tcPr>
            <w:tcW w:type="dxa" w:w="964"/>
            <w:shd w:val="clear" w:color="auto" w:fill="EEF2F9"/>
          </w:tcPr>
          <w:p>
            <w:pPr>
              <w:spacing w:after="0"/>
              <w:jc w:val="right"/>
            </w:pPr>
            <w:r/>
            <w:r>
              <w:rPr>
                <w:sz w:val="15"/>
              </w:rPr>
              <w:t>151.0</w:t>
            </w:r>
          </w:p>
        </w:tc>
        <w:tc>
          <w:tcPr>
            <w:tcW w:type="dxa" w:w="964"/>
            <w:shd w:val="clear" w:color="auto" w:fill="EEF2F9"/>
          </w:tcPr>
          <w:p>
            <w:pPr>
              <w:spacing w:after="0"/>
              <w:jc w:val="right"/>
            </w:pPr>
            <w:r/>
            <w:r>
              <w:rPr>
                <w:sz w:val="15"/>
              </w:rPr>
              <w:t>64.901</w:t>
            </w:r>
          </w:p>
        </w:tc>
        <w:tc>
          <w:tcPr>
            <w:tcW w:type="dxa" w:w="964"/>
            <w:shd w:val="clear" w:color="auto" w:fill="EEF2F9"/>
          </w:tcPr>
          <w:p>
            <w:pPr>
              <w:spacing w:after="0"/>
              <w:jc w:val="right"/>
            </w:pPr>
            <w:r/>
            <w:r>
              <w:rPr>
                <w:sz w:val="15"/>
              </w:rPr>
              <w:t>19.788</w:t>
            </w:r>
          </w:p>
        </w:tc>
        <w:tc>
          <w:tcPr>
            <w:tcW w:type="dxa" w:w="964"/>
            <w:shd w:val="clear" w:color="auto" w:fill="EEF2F9"/>
          </w:tcPr>
          <w:p>
            <w:pPr>
              <w:spacing w:after="0"/>
              <w:jc w:val="right"/>
            </w:pPr>
            <w:r/>
            <w:r>
              <w:rPr>
                <w:sz w:val="15"/>
              </w:rPr>
              <w:t>0.025</w:t>
            </w:r>
          </w:p>
        </w:tc>
        <w:tc>
          <w:tcPr>
            <w:tcW w:type="dxa" w:w="964"/>
            <w:shd w:val="clear" w:color="auto" w:fill="EEF2F9"/>
          </w:tcPr>
          <w:p>
            <w:pPr>
              <w:spacing w:after="0"/>
              <w:jc w:val="right"/>
            </w:pPr>
            <w:r/>
            <w:r>
              <w:rPr>
                <w:sz w:val="15"/>
              </w:rPr>
              <w:t>12.325</w:t>
            </w:r>
          </w:p>
        </w:tc>
        <w:tc>
          <w:tcPr>
            <w:tcW w:type="dxa" w:w="964"/>
            <w:shd w:val="clear" w:color="auto" w:fill="EEF2F9"/>
          </w:tcPr>
          <w:p>
            <w:pPr>
              <w:spacing w:after="0"/>
              <w:jc w:val="right"/>
            </w:pPr>
            <w:r/>
            <w:r>
              <w:rPr>
                <w:sz w:val="15"/>
              </w:rPr>
              <w:t>0.000</w:t>
            </w:r>
          </w:p>
        </w:tc>
        <w:tc>
          <w:tcPr>
            <w:tcW w:type="dxa" w:w="964"/>
            <w:shd w:val="clear" w:color="auto" w:fill="EEF2F9"/>
          </w:tcPr>
          <w:p>
            <w:pPr>
              <w:spacing w:after="0"/>
              <w:jc w:val="right"/>
            </w:pPr>
            <w:r/>
            <w:r>
              <w:rPr>
                <w:sz w:val="15"/>
              </w:rPr>
              <w:t>1.242</w:t>
            </w:r>
          </w:p>
        </w:tc>
        <w:tc>
          <w:tcPr>
            <w:tcW w:type="dxa" w:w="964"/>
            <w:shd w:val="clear" w:color="auto" w:fill="EEF2F9"/>
          </w:tcPr>
          <w:p>
            <w:pPr>
              <w:spacing w:after="0"/>
              <w:jc w:val="right"/>
            </w:pPr>
            <w:r/>
            <w:r>
              <w:rPr>
                <w:sz w:val="15"/>
              </w:rPr>
              <w:t>2.228</w:t>
            </w:r>
          </w:p>
        </w:tc>
        <w:tc>
          <w:tcPr>
            <w:tcW w:type="dxa" w:w="964"/>
            <w:shd w:val="clear" w:color="auto" w:fill="EEF2F9"/>
          </w:tcPr>
          <w:p>
            <w:pPr>
              <w:spacing w:after="0"/>
              <w:jc w:val="right"/>
            </w:pPr>
            <w:r/>
            <w:r>
              <w:rPr>
                <w:sz w:val="15"/>
              </w:rPr>
              <w:t>0.351</w:t>
            </w:r>
          </w:p>
        </w:tc>
      </w:tr>
      <w:tr>
        <w:tc>
          <w:tcPr>
            <w:tcW w:type="dxa" w:w="964"/>
          </w:tcPr>
          <w:p>
            <w:pPr>
              <w:spacing w:after="0"/>
            </w:pPr>
            <w:r/>
            <w:r>
              <w:rPr>
                <w:sz w:val="15"/>
              </w:rPr>
              <w:t>2,022</w:t>
            </w:r>
          </w:p>
        </w:tc>
        <w:tc>
          <w:tcPr>
            <w:tcW w:type="dxa" w:w="964"/>
          </w:tcPr>
          <w:p>
            <w:pPr>
              <w:spacing w:after="0"/>
              <w:jc w:val="right"/>
            </w:pPr>
            <w:r/>
            <w:r>
              <w:rPr>
                <w:sz w:val="15"/>
              </w:rPr>
              <w:t>26.000</w:t>
            </w:r>
          </w:p>
        </w:tc>
        <w:tc>
          <w:tcPr>
            <w:tcW w:type="dxa" w:w="964"/>
          </w:tcPr>
          <w:p>
            <w:pPr>
              <w:spacing w:after="0"/>
              <w:jc w:val="right"/>
            </w:pPr>
            <w:r/>
            <w:r>
              <w:rPr>
                <w:sz w:val="15"/>
              </w:rPr>
              <w:t>38.462</w:t>
            </w:r>
          </w:p>
        </w:tc>
        <w:tc>
          <w:tcPr>
            <w:tcW w:type="dxa" w:w="964"/>
          </w:tcPr>
          <w:p>
            <w:pPr>
              <w:spacing w:after="0"/>
              <w:jc w:val="right"/>
            </w:pPr>
            <w:r/>
            <w:r>
              <w:rPr>
                <w:sz w:val="15"/>
              </w:rPr>
              <w:t>23.757</w:t>
            </w:r>
          </w:p>
        </w:tc>
        <w:tc>
          <w:tcPr>
            <w:tcW w:type="dxa" w:w="964"/>
          </w:tcPr>
          <w:p>
            <w:pPr>
              <w:spacing w:after="0"/>
              <w:jc w:val="right"/>
            </w:pPr>
            <w:r/>
            <w:r>
              <w:rPr>
                <w:sz w:val="15"/>
              </w:rPr>
              <w:t>-0.021</w:t>
            </w:r>
          </w:p>
        </w:tc>
        <w:tc>
          <w:tcPr>
            <w:tcW w:type="dxa" w:w="964"/>
          </w:tcPr>
          <w:p>
            <w:pPr>
              <w:spacing w:after="0"/>
              <w:jc w:val="right"/>
            </w:pPr>
            <w:r/>
            <w:r>
              <w:rPr>
                <w:sz w:val="15"/>
              </w:rPr>
              <w:t>2.077</w:t>
            </w:r>
          </w:p>
        </w:tc>
        <w:tc>
          <w:tcPr>
            <w:tcW w:type="dxa" w:w="964"/>
          </w:tcPr>
          <w:p>
            <w:pPr>
              <w:spacing w:after="0"/>
              <w:jc w:val="right"/>
            </w:pPr>
            <w:r/>
            <w:r>
              <w:rPr>
                <w:sz w:val="15"/>
              </w:rPr>
              <w:t>14.423</w:t>
            </w:r>
          </w:p>
        </w:tc>
        <w:tc>
          <w:tcPr>
            <w:tcW w:type="dxa" w:w="964"/>
          </w:tcPr>
          <w:p>
            <w:pPr>
              <w:spacing w:after="0"/>
              <w:jc w:val="right"/>
            </w:pPr>
            <w:r/>
            <w:r>
              <w:rPr>
                <w:sz w:val="15"/>
              </w:rPr>
              <w:t>0.163</w:t>
            </w:r>
          </w:p>
        </w:tc>
        <w:tc>
          <w:tcPr>
            <w:tcW w:type="dxa" w:w="964"/>
          </w:tcPr>
          <w:p>
            <w:pPr>
              <w:spacing w:after="0"/>
              <w:jc w:val="right"/>
            </w:pPr>
            <w:r/>
            <w:r>
              <w:rPr>
                <w:sz w:val="15"/>
              </w:rPr>
              <w:t>2.050</w:t>
            </w:r>
          </w:p>
        </w:tc>
        <w:tc>
          <w:tcPr>
            <w:tcW w:type="dxa" w:w="964"/>
          </w:tcPr>
          <w:p>
            <w:pPr>
              <w:spacing w:after="0"/>
              <w:jc w:val="right"/>
            </w:pPr>
            <w:r/>
            <w:r>
              <w:rPr>
                <w:sz w:val="15"/>
              </w:rPr>
              <w:t>0.300</w:t>
            </w:r>
          </w:p>
        </w:tc>
      </w:tr>
      <w:tr>
        <w:tc>
          <w:tcPr>
            <w:tcW w:type="dxa" w:w="964"/>
            <w:shd w:val="clear" w:color="auto" w:fill="EEF2F9"/>
          </w:tcPr>
          <w:p>
            <w:pPr>
              <w:spacing w:after="0"/>
            </w:pPr>
            <w:r/>
            <w:r>
              <w:rPr>
                <w:sz w:val="15"/>
              </w:rPr>
              <w:t>2,023</w:t>
            </w:r>
          </w:p>
        </w:tc>
        <w:tc>
          <w:tcPr>
            <w:tcW w:type="dxa" w:w="964"/>
            <w:shd w:val="clear" w:color="auto" w:fill="EEF2F9"/>
          </w:tcPr>
          <w:p>
            <w:pPr>
              <w:spacing w:after="0"/>
              <w:jc w:val="right"/>
            </w:pPr>
            <w:r/>
            <w:r>
              <w:rPr>
                <w:sz w:val="15"/>
              </w:rPr>
              <w:t>44.000</w:t>
            </w:r>
          </w:p>
        </w:tc>
        <w:tc>
          <w:tcPr>
            <w:tcW w:type="dxa" w:w="964"/>
            <w:shd w:val="clear" w:color="auto" w:fill="EEF2F9"/>
          </w:tcPr>
          <w:p>
            <w:pPr>
              <w:spacing w:after="0"/>
              <w:jc w:val="right"/>
            </w:pPr>
            <w:r/>
            <w:r>
              <w:rPr>
                <w:sz w:val="15"/>
              </w:rPr>
              <w:t>36.364</w:t>
            </w:r>
          </w:p>
        </w:tc>
        <w:tc>
          <w:tcPr>
            <w:tcW w:type="dxa" w:w="964"/>
            <w:shd w:val="clear" w:color="auto" w:fill="EEF2F9"/>
          </w:tcPr>
          <w:p>
            <w:pPr>
              <w:spacing w:after="0"/>
              <w:jc w:val="right"/>
            </w:pPr>
            <w:r/>
            <w:r>
              <w:rPr>
                <w:sz w:val="15"/>
              </w:rPr>
              <w:t>17.750</w:t>
            </w:r>
          </w:p>
        </w:tc>
        <w:tc>
          <w:tcPr>
            <w:tcW w:type="dxa" w:w="964"/>
            <w:shd w:val="clear" w:color="auto" w:fill="EEF2F9"/>
          </w:tcPr>
          <w:p>
            <w:pPr>
              <w:spacing w:after="0"/>
              <w:jc w:val="right"/>
            </w:pPr>
            <w:r/>
            <w:r>
              <w:rPr>
                <w:sz w:val="15"/>
              </w:rPr>
              <w:t>0.036</w:t>
            </w:r>
          </w:p>
        </w:tc>
        <w:tc>
          <w:tcPr>
            <w:tcW w:type="dxa" w:w="964"/>
            <w:shd w:val="clear" w:color="auto" w:fill="EEF2F9"/>
          </w:tcPr>
          <w:p>
            <w:pPr>
              <w:spacing w:after="0"/>
              <w:jc w:val="right"/>
            </w:pPr>
            <w:r/>
            <w:r>
              <w:rPr>
                <w:sz w:val="15"/>
              </w:rPr>
              <w:t>3.659</w:t>
            </w:r>
          </w:p>
        </w:tc>
        <w:tc>
          <w:tcPr>
            <w:tcW w:type="dxa" w:w="964"/>
            <w:shd w:val="clear" w:color="auto" w:fill="EEF2F9"/>
          </w:tcPr>
          <w:p>
            <w:pPr>
              <w:spacing w:after="0"/>
              <w:jc w:val="right"/>
            </w:pPr>
            <w:r/>
            <w:r>
              <w:rPr>
                <w:sz w:val="15"/>
              </w:rPr>
              <w:t>15.341</w:t>
            </w:r>
          </w:p>
        </w:tc>
        <w:tc>
          <w:tcPr>
            <w:tcW w:type="dxa" w:w="964"/>
            <w:shd w:val="clear" w:color="auto" w:fill="EEF2F9"/>
          </w:tcPr>
          <w:p>
            <w:pPr>
              <w:spacing w:after="0"/>
              <w:jc w:val="right"/>
            </w:pPr>
            <w:r/>
            <w:r>
              <w:rPr>
                <w:sz w:val="15"/>
              </w:rPr>
              <w:t>-0.650</w:t>
            </w:r>
          </w:p>
        </w:tc>
        <w:tc>
          <w:tcPr>
            <w:tcW w:type="dxa" w:w="964"/>
            <w:shd w:val="clear" w:color="auto" w:fill="EEF2F9"/>
          </w:tcPr>
          <w:p>
            <w:pPr>
              <w:spacing w:after="0"/>
              <w:jc w:val="right"/>
            </w:pPr>
            <w:r/>
            <w:r>
              <w:rPr>
                <w:sz w:val="15"/>
              </w:rPr>
              <w:t>1.400</w:t>
            </w:r>
          </w:p>
        </w:tc>
        <w:tc>
          <w:tcPr>
            <w:tcW w:type="dxa" w:w="964"/>
            <w:shd w:val="clear" w:color="auto" w:fill="EEF2F9"/>
          </w:tcPr>
          <w:p>
            <w:pPr>
              <w:spacing w:after="0"/>
              <w:jc w:val="right"/>
            </w:pPr>
            <w:r/>
            <w:r>
              <w:rPr>
                <w:sz w:val="15"/>
              </w:rPr>
              <w:t>-0.169</w:t>
            </w:r>
          </w:p>
        </w:tc>
      </w:tr>
      <w:tr>
        <w:tc>
          <w:tcPr>
            <w:tcW w:type="dxa" w:w="964"/>
          </w:tcPr>
          <w:p>
            <w:pPr>
              <w:spacing w:after="0"/>
            </w:pPr>
            <w:r/>
            <w:r>
              <w:rPr>
                <w:sz w:val="15"/>
              </w:rPr>
              <w:t>2,024</w:t>
            </w:r>
          </w:p>
        </w:tc>
        <w:tc>
          <w:tcPr>
            <w:tcW w:type="dxa" w:w="964"/>
          </w:tcPr>
          <w:p>
            <w:pPr>
              <w:spacing w:after="0"/>
              <w:jc w:val="right"/>
            </w:pPr>
            <w:r/>
            <w:r>
              <w:rPr>
                <w:sz w:val="15"/>
              </w:rPr>
              <w:t>64.000</w:t>
            </w:r>
          </w:p>
        </w:tc>
        <w:tc>
          <w:tcPr>
            <w:tcW w:type="dxa" w:w="964"/>
          </w:tcPr>
          <w:p>
            <w:pPr>
              <w:spacing w:after="0"/>
              <w:jc w:val="right"/>
            </w:pPr>
            <w:r/>
            <w:r>
              <w:rPr>
                <w:sz w:val="15"/>
              </w:rPr>
              <w:t>51.562</w:t>
            </w:r>
          </w:p>
        </w:tc>
        <w:tc>
          <w:tcPr>
            <w:tcW w:type="dxa" w:w="964"/>
          </w:tcPr>
          <w:p>
            <w:pPr>
              <w:spacing w:after="0"/>
              <w:jc w:val="right"/>
            </w:pPr>
            <w:r/>
            <w:r>
              <w:rPr>
                <w:sz w:val="15"/>
              </w:rPr>
              <w:t>15.240</w:t>
            </w:r>
          </w:p>
        </w:tc>
        <w:tc>
          <w:tcPr>
            <w:tcW w:type="dxa" w:w="964"/>
          </w:tcPr>
          <w:p>
            <w:pPr>
              <w:spacing w:after="0"/>
              <w:jc w:val="right"/>
            </w:pPr>
            <w:r/>
            <w:r>
              <w:rPr>
                <w:sz w:val="15"/>
              </w:rPr>
              <w:t>0.030</w:t>
            </w:r>
          </w:p>
        </w:tc>
        <w:tc>
          <w:tcPr>
            <w:tcW w:type="dxa" w:w="964"/>
          </w:tcPr>
          <w:p>
            <w:pPr>
              <w:spacing w:after="0"/>
              <w:jc w:val="right"/>
            </w:pPr>
            <w:r/>
            <w:r>
              <w:rPr>
                <w:sz w:val="15"/>
              </w:rPr>
              <w:t>5.312</w:t>
            </w:r>
          </w:p>
        </w:tc>
        <w:tc>
          <w:tcPr>
            <w:tcW w:type="dxa" w:w="964"/>
          </w:tcPr>
          <w:p>
            <w:pPr>
              <w:spacing w:after="0"/>
              <w:jc w:val="right"/>
            </w:pPr>
            <w:r/>
            <w:r>
              <w:rPr>
                <w:sz w:val="15"/>
              </w:rPr>
              <w:t>-2.734</w:t>
            </w:r>
          </w:p>
        </w:tc>
        <w:tc>
          <w:tcPr>
            <w:tcW w:type="dxa" w:w="964"/>
          </w:tcPr>
          <w:p>
            <w:pPr>
              <w:spacing w:after="0"/>
              <w:jc w:val="right"/>
            </w:pPr>
            <w:r/>
            <w:r>
              <w:rPr>
                <w:sz w:val="15"/>
              </w:rPr>
              <w:t>-0.201</w:t>
            </w:r>
          </w:p>
        </w:tc>
        <w:tc>
          <w:tcPr>
            <w:tcW w:type="dxa" w:w="964"/>
          </w:tcPr>
          <w:p>
            <w:pPr>
              <w:spacing w:after="0"/>
              <w:jc w:val="right"/>
            </w:pPr>
            <w:r/>
            <w:r>
              <w:rPr>
                <w:sz w:val="15"/>
              </w:rPr>
              <w:t>1.367</w:t>
            </w:r>
          </w:p>
        </w:tc>
        <w:tc>
          <w:tcPr>
            <w:tcW w:type="dxa" w:w="964"/>
          </w:tcPr>
          <w:p>
            <w:pPr>
              <w:spacing w:after="0"/>
              <w:jc w:val="right"/>
            </w:pPr>
            <w:r/>
            <w:r>
              <w:rPr>
                <w:sz w:val="15"/>
              </w:rPr>
              <w:t>-0.097</w:t>
            </w:r>
          </w:p>
        </w:tc>
      </w:tr>
      <w:tr>
        <w:tc>
          <w:tcPr>
            <w:tcW w:type="dxa" w:w="964"/>
            <w:shd w:val="clear" w:color="auto" w:fill="EEF2F9"/>
          </w:tcPr>
          <w:p>
            <w:pPr>
              <w:spacing w:after="0"/>
            </w:pPr>
            <w:r/>
            <w:r>
              <w:rPr>
                <w:sz w:val="15"/>
              </w:rPr>
              <w:t>2,025</w:t>
            </w:r>
          </w:p>
        </w:tc>
        <w:tc>
          <w:tcPr>
            <w:tcW w:type="dxa" w:w="964"/>
            <w:shd w:val="clear" w:color="auto" w:fill="EEF2F9"/>
          </w:tcPr>
          <w:p>
            <w:pPr>
              <w:spacing w:after="0"/>
              <w:jc w:val="right"/>
            </w:pPr>
            <w:r/>
            <w:r>
              <w:rPr>
                <w:sz w:val="15"/>
              </w:rPr>
              <w:t>84.000</w:t>
            </w:r>
          </w:p>
        </w:tc>
        <w:tc>
          <w:tcPr>
            <w:tcW w:type="dxa" w:w="964"/>
            <w:shd w:val="clear" w:color="auto" w:fill="EEF2F9"/>
          </w:tcPr>
          <w:p>
            <w:pPr>
              <w:spacing w:after="0"/>
              <w:jc w:val="right"/>
            </w:pPr>
            <w:r/>
            <w:r>
              <w:rPr>
                <w:sz w:val="15"/>
              </w:rPr>
              <w:t>69.048</w:t>
            </w:r>
          </w:p>
        </w:tc>
        <w:tc>
          <w:tcPr>
            <w:tcW w:type="dxa" w:w="964"/>
            <w:shd w:val="clear" w:color="auto" w:fill="EEF2F9"/>
          </w:tcPr>
          <w:p>
            <w:pPr>
              <w:spacing w:after="0"/>
              <w:jc w:val="right"/>
            </w:pPr>
            <w:r/>
            <w:r>
              <w:rPr>
                <w:sz w:val="15"/>
              </w:rPr>
              <w:t>18.416</w:t>
            </w:r>
          </w:p>
        </w:tc>
        <w:tc>
          <w:tcPr>
            <w:tcW w:type="dxa" w:w="964"/>
            <w:shd w:val="clear" w:color="auto" w:fill="EEF2F9"/>
          </w:tcPr>
          <w:p>
            <w:pPr>
              <w:spacing w:after="0"/>
              <w:jc w:val="right"/>
            </w:pPr>
            <w:r/>
            <w:r>
              <w:rPr>
                <w:sz w:val="15"/>
              </w:rPr>
              <w:t>0.032</w:t>
            </w:r>
          </w:p>
        </w:tc>
        <w:tc>
          <w:tcPr>
            <w:tcW w:type="dxa" w:w="964"/>
            <w:shd w:val="clear" w:color="auto" w:fill="EEF2F9"/>
          </w:tcPr>
          <w:p>
            <w:pPr>
              <w:spacing w:after="0"/>
              <w:jc w:val="right"/>
            </w:pPr>
            <w:r/>
            <w:r>
              <w:rPr>
                <w:sz w:val="15"/>
              </w:rPr>
              <w:t>6.369</w:t>
            </w:r>
          </w:p>
        </w:tc>
        <w:tc>
          <w:tcPr>
            <w:tcW w:type="dxa" w:w="964"/>
            <w:shd w:val="clear" w:color="auto" w:fill="EEF2F9"/>
          </w:tcPr>
          <w:p>
            <w:pPr>
              <w:spacing w:after="0"/>
              <w:jc w:val="right"/>
            </w:pPr>
            <w:r/>
            <w:r>
              <w:rPr>
                <w:sz w:val="15"/>
              </w:rPr>
              <w:t>-8.333</w:t>
            </w:r>
          </w:p>
        </w:tc>
        <w:tc>
          <w:tcPr>
            <w:tcW w:type="dxa" w:w="964"/>
            <w:shd w:val="clear" w:color="auto" w:fill="EEF2F9"/>
          </w:tcPr>
          <w:p>
            <w:pPr>
              <w:spacing w:after="0"/>
              <w:jc w:val="right"/>
            </w:pPr>
            <w:r/>
            <w:r>
              <w:rPr>
                <w:sz w:val="15"/>
              </w:rPr>
              <w:t>0.478</w:t>
            </w:r>
          </w:p>
        </w:tc>
        <w:tc>
          <w:tcPr>
            <w:tcW w:type="dxa" w:w="964"/>
            <w:shd w:val="clear" w:color="auto" w:fill="EEF2F9"/>
          </w:tcPr>
          <w:p>
            <w:pPr>
              <w:spacing w:after="0"/>
              <w:jc w:val="right"/>
            </w:pPr>
            <w:r/>
            <w:r>
              <w:rPr>
                <w:sz w:val="15"/>
              </w:rPr>
              <w:t>1.160</w:t>
            </w:r>
          </w:p>
        </w:tc>
        <w:tc>
          <w:tcPr>
            <w:tcW w:type="dxa" w:w="964"/>
            <w:shd w:val="clear" w:color="auto" w:fill="EEF2F9"/>
          </w:tcPr>
          <w:p>
            <w:pPr>
              <w:spacing w:after="0"/>
              <w:jc w:val="right"/>
            </w:pPr>
            <w:r/>
            <w:r>
              <w:rPr>
                <w:sz w:val="15"/>
              </w:rPr>
              <w:t>0.057</w:t>
            </w:r>
          </w:p>
        </w:tc>
      </w:tr>
    </w:tbl>
    <w:p>
      <w:pPr>
        <w:spacing w:after="40"/>
      </w:pPr>
    </w:p>
    <w:p>
      <w:r>
        <w:br w:type="page"/>
      </w:r>
    </w:p>
    <w:p>
      <w:pPr>
        <w:pStyle w:val="Heading1"/>
      </w:pPr>
      <w:r>
        <w:t>3  Methodology: the full modelling process</w:t>
      </w:r>
    </w:p>
    <w:p>
      <w:r>
        <w:rPr>
          <w:b w:val="0"/>
          <w:i w:val="0"/>
        </w:rPr>
        <w:t>This section explains every step from raw workbook to final statistic, in the order the code executes it. Each design choice is made to answer one question: could the number reported have been influenced by information that would not have been available when the IPO was priced?</w:t>
      </w:r>
    </w:p>
    <w:p>
      <w:pPr>
        <w:pStyle w:val="Heading2"/>
      </w:pPr>
      <w:r>
        <w:t>3.1  Research question and target</w:t>
      </w:r>
    </w:p>
    <w:p>
      <w:r>
        <w:rPr>
          <w:b w:val="0"/>
          <w:i w:val="0"/>
        </w:rPr>
        <w:t>The task is binary classification: predict whether an IPO is underpriced (underpriced = 1, otherwise 0) from information available at or before pricing. The workbook contains 850 U.S. IPOs from February 2010 to August 2026; 522 (61.4%) are underpriced. Because the classes are imbalanced, performance is summarised mainly by the area under the ROC curve (AUC), which does not depend on a classification threshold, and secondarily by threshold-based metrics.</w:t>
      </w:r>
    </w:p>
    <w:p>
      <w:pPr>
        <w:pStyle w:val="Heading2"/>
      </w:pPr>
      <w:r>
        <w:t>3.2  Features: eight pillars</w:t>
      </w:r>
    </w:p>
    <w:p>
      <w:r>
        <w:rPr>
          <w:b w:val="0"/>
          <w:i w:val="0"/>
        </w:rPr>
        <w:t>Features are grouped into eight conceptual pillars. Each pillar is modelled separately (to see which information matters) and all are combined in the ‘ALL pillars’ set. A control set with only the IPO date checks how much time alone predicts.</w:t>
      </w:r>
    </w:p>
    <w:p>
      <w:pPr>
        <w:keepNext/>
        <w:spacing w:after="40"/>
      </w:pPr>
      <w:r>
        <w:rPr>
          <w:b/>
          <w:i w:val="0"/>
          <w:sz w:val="18"/>
        </w:rPr>
        <w:t>Table 11. Pillars and their features</w:t>
      </w:r>
    </w:p>
    <w:tbl>
      <w:tblPr>
        <w:tblStyle w:val="TableGrid"/>
        <w:tblW w:type="auto" w:w="0"/>
        <w:jc w:val="center"/>
        <w:tblLayout w:type="fixed"/>
        <w:tblLook w:firstColumn="1" w:firstRow="1" w:lastColumn="0" w:lastRow="0" w:noHBand="0" w:noVBand="1" w:val="04A0"/>
      </w:tblPr>
      <w:tblGrid>
        <w:gridCol w:w="1984"/>
        <w:gridCol w:w="737"/>
        <w:gridCol w:w="6917"/>
      </w:tblGrid>
      <w:tr>
        <w:trPr>
          <w:tblHeader w:val="true"/>
        </w:trPr>
        <w:tc>
          <w:tcPr>
            <w:tcW w:type="dxa" w:w="1984"/>
            <w:shd w:val="clear" w:color="auto" w:fill="2F5496"/>
          </w:tcPr>
          <w:p>
            <w:pPr>
              <w:spacing w:after="0"/>
            </w:pPr>
            <w:r/>
            <w:r>
              <w:rPr>
                <w:b/>
                <w:color w:val="FFFFFF"/>
                <w:sz w:val="15"/>
              </w:rPr>
              <w:t>pillar</w:t>
            </w:r>
          </w:p>
        </w:tc>
        <w:tc>
          <w:tcPr>
            <w:tcW w:type="dxa" w:w="737"/>
            <w:shd w:val="clear" w:color="auto" w:fill="2F5496"/>
          </w:tcPr>
          <w:p>
            <w:pPr>
              <w:spacing w:after="0"/>
            </w:pPr>
            <w:r/>
            <w:r>
              <w:rPr>
                <w:b/>
                <w:color w:val="FFFFFF"/>
                <w:sz w:val="15"/>
              </w:rPr>
              <w:t>n features</w:t>
            </w:r>
          </w:p>
        </w:tc>
        <w:tc>
          <w:tcPr>
            <w:tcW w:type="dxa" w:w="6917"/>
            <w:shd w:val="clear" w:color="auto" w:fill="2F5496"/>
          </w:tcPr>
          <w:p>
            <w:pPr>
              <w:spacing w:after="0"/>
            </w:pPr>
            <w:r/>
            <w:r>
              <w:rPr>
                <w:b/>
                <w:color w:val="FFFFFF"/>
                <w:sz w:val="15"/>
              </w:rPr>
              <w:t>features</w:t>
            </w:r>
          </w:p>
        </w:tc>
      </w:tr>
      <w:tr>
        <w:tc>
          <w:tcPr>
            <w:tcW w:type="dxa" w:w="1984"/>
          </w:tcPr>
          <w:p>
            <w:pPr>
              <w:spacing w:after="0"/>
            </w:pPr>
            <w:r/>
            <w:r>
              <w:rPr>
                <w:sz w:val="15"/>
              </w:rPr>
              <w:t>1. Firm fundamentals</w:t>
            </w:r>
          </w:p>
        </w:tc>
        <w:tc>
          <w:tcPr>
            <w:tcW w:type="dxa" w:w="737"/>
          </w:tcPr>
          <w:p>
            <w:pPr>
              <w:spacing w:after="0"/>
              <w:jc w:val="right"/>
            </w:pPr>
            <w:r/>
            <w:r>
              <w:rPr>
                <w:sz w:val="15"/>
              </w:rPr>
              <w:t>4</w:t>
            </w:r>
          </w:p>
        </w:tc>
        <w:tc>
          <w:tcPr>
            <w:tcW w:type="dxa" w:w="6917"/>
          </w:tcPr>
          <w:p>
            <w:pPr>
              <w:spacing w:after="0"/>
            </w:pPr>
            <w:r/>
            <w:r>
              <w:rPr>
                <w:sz w:val="15"/>
              </w:rPr>
              <w:t>firm_age, Free Cash Flow Margin, Earnings Quality Ratio (FCF Conversion), profit_margin</w:t>
            </w:r>
          </w:p>
        </w:tc>
      </w:tr>
      <w:tr>
        <w:tc>
          <w:tcPr>
            <w:tcW w:type="dxa" w:w="1984"/>
            <w:shd w:val="clear" w:color="auto" w:fill="EEF2F9"/>
          </w:tcPr>
          <w:p>
            <w:pPr>
              <w:spacing w:after="0"/>
            </w:pPr>
            <w:r/>
            <w:r>
              <w:rPr>
                <w:sz w:val="15"/>
              </w:rPr>
              <w:t>2. Valuation</w:t>
            </w:r>
          </w:p>
        </w:tc>
        <w:tc>
          <w:tcPr>
            <w:tcW w:type="dxa" w:w="737"/>
            <w:shd w:val="clear" w:color="auto" w:fill="EEF2F9"/>
          </w:tcPr>
          <w:p>
            <w:pPr>
              <w:spacing w:after="0"/>
              <w:jc w:val="right"/>
            </w:pPr>
            <w:r/>
            <w:r>
              <w:rPr>
                <w:sz w:val="15"/>
              </w:rPr>
              <w:t>2</w:t>
            </w:r>
          </w:p>
        </w:tc>
        <w:tc>
          <w:tcPr>
            <w:tcW w:type="dxa" w:w="6917"/>
            <w:shd w:val="clear" w:color="auto" w:fill="EEF2F9"/>
          </w:tcPr>
          <w:p>
            <w:pPr>
              <w:spacing w:after="0"/>
            </w:pPr>
            <w:r/>
            <w:r>
              <w:rPr>
                <w:sz w:val="15"/>
              </w:rPr>
              <w:t>Price-to-Sales (P/S) Ratio, Price-to-Earnings (P/E)</w:t>
            </w:r>
          </w:p>
        </w:tc>
      </w:tr>
      <w:tr>
        <w:tc>
          <w:tcPr>
            <w:tcW w:type="dxa" w:w="1984"/>
          </w:tcPr>
          <w:p>
            <w:pPr>
              <w:spacing w:after="0"/>
            </w:pPr>
            <w:r/>
            <w:r>
              <w:rPr>
                <w:sz w:val="15"/>
              </w:rPr>
              <w:t>3. Macroeconomic environment</w:t>
            </w:r>
          </w:p>
        </w:tc>
        <w:tc>
          <w:tcPr>
            <w:tcW w:type="dxa" w:w="737"/>
          </w:tcPr>
          <w:p>
            <w:pPr>
              <w:spacing w:after="0"/>
              <w:jc w:val="right"/>
            </w:pPr>
            <w:r/>
            <w:r>
              <w:rPr>
                <w:sz w:val="15"/>
              </w:rPr>
              <w:t>4</w:t>
            </w:r>
          </w:p>
        </w:tc>
        <w:tc>
          <w:tcPr>
            <w:tcW w:type="dxa" w:w="6917"/>
          </w:tcPr>
          <w:p>
            <w:pPr>
              <w:spacing w:after="0"/>
            </w:pPr>
            <w:r/>
            <w:r>
              <w:rPr>
                <w:sz w:val="15"/>
              </w:rPr>
              <w:t>us_gdp, us_inflation_pct, prime_rate, yield_curve_spread</w:t>
            </w:r>
          </w:p>
        </w:tc>
      </w:tr>
      <w:tr>
        <w:tc>
          <w:tcPr>
            <w:tcW w:type="dxa" w:w="1984"/>
            <w:shd w:val="clear" w:color="auto" w:fill="EEF2F9"/>
          </w:tcPr>
          <w:p>
            <w:pPr>
              <w:spacing w:after="0"/>
            </w:pPr>
            <w:r/>
            <w:r>
              <w:rPr>
                <w:sz w:val="15"/>
              </w:rPr>
              <w:t>4. Market conditions and sentiment</w:t>
            </w:r>
          </w:p>
        </w:tc>
        <w:tc>
          <w:tcPr>
            <w:tcW w:type="dxa" w:w="737"/>
            <w:shd w:val="clear" w:color="auto" w:fill="EEF2F9"/>
          </w:tcPr>
          <w:p>
            <w:pPr>
              <w:spacing w:after="0"/>
              <w:jc w:val="right"/>
            </w:pPr>
            <w:r/>
            <w:r>
              <w:rPr>
                <w:sz w:val="15"/>
              </w:rPr>
              <w:t>3</w:t>
            </w:r>
          </w:p>
        </w:tc>
        <w:tc>
          <w:tcPr>
            <w:tcW w:type="dxa" w:w="6917"/>
            <w:shd w:val="clear" w:color="auto" w:fill="EEF2F9"/>
          </w:tcPr>
          <w:p>
            <w:pPr>
              <w:spacing w:after="0"/>
            </w:pPr>
            <w:r/>
            <w:r>
              <w:rPr>
                <w:sz w:val="15"/>
              </w:rPr>
              <w:t>vix, nasdaq_composite, ipo_count_30d</w:t>
            </w:r>
          </w:p>
        </w:tc>
      </w:tr>
      <w:tr>
        <w:tc>
          <w:tcPr>
            <w:tcW w:type="dxa" w:w="1984"/>
          </w:tcPr>
          <w:p>
            <w:pPr>
              <w:spacing w:after="0"/>
            </w:pPr>
            <w:r/>
            <w:r>
              <w:rPr>
                <w:sz w:val="15"/>
              </w:rPr>
              <w:t>5. Certification and governance</w:t>
            </w:r>
          </w:p>
        </w:tc>
        <w:tc>
          <w:tcPr>
            <w:tcW w:type="dxa" w:w="737"/>
          </w:tcPr>
          <w:p>
            <w:pPr>
              <w:spacing w:after="0"/>
              <w:jc w:val="right"/>
            </w:pPr>
            <w:r/>
            <w:r>
              <w:rPr>
                <w:sz w:val="15"/>
              </w:rPr>
              <w:t>7</w:t>
            </w:r>
          </w:p>
        </w:tc>
        <w:tc>
          <w:tcPr>
            <w:tcW w:type="dxa" w:w="6917"/>
          </w:tcPr>
          <w:p>
            <w:pPr>
              <w:spacing w:after="0"/>
            </w:pPr>
            <w:r/>
            <w:r>
              <w:rPr>
                <w:sz w:val="15"/>
              </w:rPr>
              <w:t>institutional_backing, n_known_underwriters, big4_auditor, dual_class, uw_Tier2, uw_Other, uw_Unknown</w:t>
            </w:r>
          </w:p>
        </w:tc>
      </w:tr>
      <w:tr>
        <w:tc>
          <w:tcPr>
            <w:tcW w:type="dxa" w:w="1984"/>
            <w:shd w:val="clear" w:color="auto" w:fill="EEF2F9"/>
          </w:tcPr>
          <w:p>
            <w:pPr>
              <w:spacing w:after="0"/>
            </w:pPr>
            <w:r/>
            <w:r>
              <w:rPr>
                <w:sz w:val="15"/>
              </w:rPr>
              <w:t>6. Disclosure and information</w:t>
            </w:r>
          </w:p>
        </w:tc>
        <w:tc>
          <w:tcPr>
            <w:tcW w:type="dxa" w:w="737"/>
            <w:shd w:val="clear" w:color="auto" w:fill="EEF2F9"/>
          </w:tcPr>
          <w:p>
            <w:pPr>
              <w:spacing w:after="0"/>
              <w:jc w:val="right"/>
            </w:pPr>
            <w:r/>
            <w:r>
              <w:rPr>
                <w:sz w:val="15"/>
              </w:rPr>
              <w:t>2</w:t>
            </w:r>
          </w:p>
        </w:tc>
        <w:tc>
          <w:tcPr>
            <w:tcW w:type="dxa" w:w="6917"/>
            <w:shd w:val="clear" w:color="auto" w:fill="EEF2F9"/>
          </w:tcPr>
          <w:p>
            <w:pPr>
              <w:spacing w:after="0"/>
            </w:pPr>
            <w:r/>
            <w:r>
              <w:rPr>
                <w:sz w:val="15"/>
              </w:rPr>
              <w:t>log_prospectus_words, risk_word_share</w:t>
            </w:r>
          </w:p>
        </w:tc>
      </w:tr>
      <w:tr>
        <w:tc>
          <w:tcPr>
            <w:tcW w:type="dxa" w:w="1984"/>
          </w:tcPr>
          <w:p>
            <w:pPr>
              <w:spacing w:after="0"/>
            </w:pPr>
            <w:r/>
            <w:r>
              <w:rPr>
                <w:sz w:val="15"/>
              </w:rPr>
              <w:t>7. Offer structure</w:t>
            </w:r>
          </w:p>
        </w:tc>
        <w:tc>
          <w:tcPr>
            <w:tcW w:type="dxa" w:w="737"/>
          </w:tcPr>
          <w:p>
            <w:pPr>
              <w:spacing w:after="0"/>
              <w:jc w:val="right"/>
            </w:pPr>
            <w:r/>
            <w:r>
              <w:rPr>
                <w:sz w:val="15"/>
              </w:rPr>
              <w:t>2</w:t>
            </w:r>
          </w:p>
        </w:tc>
        <w:tc>
          <w:tcPr>
            <w:tcW w:type="dxa" w:w="6917"/>
          </w:tcPr>
          <w:p>
            <w:pPr>
              <w:spacing w:after="0"/>
            </w:pPr>
            <w:r/>
            <w:r>
              <w:rPr>
                <w:sz w:val="15"/>
              </w:rPr>
              <w:t>log_offer_price, log_shares_offered</w:t>
            </w:r>
          </w:p>
        </w:tc>
      </w:tr>
      <w:tr>
        <w:tc>
          <w:tcPr>
            <w:tcW w:type="dxa" w:w="1984"/>
            <w:shd w:val="clear" w:color="auto" w:fill="EEF2F9"/>
          </w:tcPr>
          <w:p>
            <w:pPr>
              <w:spacing w:after="0"/>
            </w:pPr>
            <w:r/>
            <w:r>
              <w:rPr>
                <w:sz w:val="15"/>
              </w:rPr>
              <w:t>8. Listing venue and sector</w:t>
            </w:r>
          </w:p>
        </w:tc>
        <w:tc>
          <w:tcPr>
            <w:tcW w:type="dxa" w:w="737"/>
            <w:shd w:val="clear" w:color="auto" w:fill="EEF2F9"/>
          </w:tcPr>
          <w:p>
            <w:pPr>
              <w:spacing w:after="0"/>
              <w:jc w:val="right"/>
            </w:pPr>
            <w:r/>
            <w:r>
              <w:rPr>
                <w:sz w:val="15"/>
              </w:rPr>
              <w:t>9</w:t>
            </w:r>
          </w:p>
        </w:tc>
        <w:tc>
          <w:tcPr>
            <w:tcW w:type="dxa" w:w="6917"/>
            <w:shd w:val="clear" w:color="auto" w:fill="EEF2F9"/>
          </w:tcPr>
          <w:p>
            <w:pPr>
              <w:spacing w:after="0"/>
            </w:pPr>
            <w:r/>
            <w:r>
              <w:rPr>
                <w:sz w:val="15"/>
              </w:rPr>
              <w:t>exch_nyse, exch_nyse_american, sec_Financials_Real_Estate, sec_Consumer_Media, sec_Healthcare, sec_Software_Internet, sec_Hardware_Semis, sec_Energy_Materials, sec_Industrials</w:t>
            </w:r>
          </w:p>
        </w:tc>
      </w:tr>
    </w:tbl>
    <w:p>
      <w:pPr>
        <w:spacing w:after="40"/>
      </w:pPr>
    </w:p>
    <w:p>
      <w:pPr>
        <w:pStyle w:val="ListBullet"/>
        <w:spacing w:after="40"/>
      </w:pPr>
      <w:r>
        <w:rPr>
          <w:b/>
        </w:rPr>
        <w:t>Encoding:</w:t>
      </w:r>
      <w:r>
        <w:t xml:space="preserve"> the exchange (reference: Nasdaq), underwriter reputation (reference: Tier 1; missing → ‘Unknown’) and nine sector groups (reference: Biotech &amp; Pharma) are one-hot encoded with one level dropped to avoid the dummy-variable trap. Sector groups are built by ordered regular-expression rules applied to the raw industry label; anything unmatched is ‘Other’.</w:t>
      </w:r>
    </w:p>
    <w:p>
      <w:pPr>
        <w:pStyle w:val="ListBullet"/>
        <w:spacing w:after="40"/>
      </w:pPr>
      <w:r>
        <w:rPr>
          <w:b/>
        </w:rPr>
        <w:t>Collinearity:</w:t>
      </w:r>
      <w:r>
        <w:t xml:space="preserve"> log_proceeds is removed because it is almost exactly log_offer_price + log_shares_offered (VIF ≈ 85), which made coefficients of the unpenalized logit unstable. Columns that are constant (e.g. an empty sector bucket) are dropped automatically.</w:t>
      </w:r>
    </w:p>
    <w:p>
      <w:pPr>
        <w:pStyle w:val="ListBullet"/>
        <w:spacing w:after="40"/>
      </w:pPr>
      <w:r>
        <w:rPr>
          <w:b/>
        </w:rPr>
        <w:t>Time control:</w:t>
      </w:r>
      <w:r>
        <w:t xml:space="preserve"> ipo_year (fractional year) is used only in the control set, never in the eight pillars.</w:t>
      </w:r>
    </w:p>
    <w:p>
      <w:pPr>
        <w:pStyle w:val="Heading2"/>
      </w:pPr>
      <w:r>
        <w:t>3.3  Validation design: expanding window with an embargo</w:t>
      </w:r>
    </w:p>
    <w:p>
      <w:r>
        <w:rPr>
          <w:b w:val="0"/>
          <w:i w:val="0"/>
        </w:rPr>
        <w:t>Fold Y trains on every IPO dated before 1 January of year Y and tests on the IPOs of year Y. Test years run from 2016 to 2026. Earlier test and dropped IPOs re-enter later training sets, so the training window expands as time passes. IPOs in the first 29 days of a test year (on or before 29 January) are dropped from that fold’s test set (embargo) because their market conditions and information overlap with the end of the training window. The chronological order guarantees the model never sees the future; the embargo further reduces serial-dependence spillover. Pooled metrics concatenate all out-of-sample predictions.</w:t>
      </w:r>
    </w:p>
    <w:p>
      <w:pPr>
        <w:keepNext/>
        <w:spacing w:after="40"/>
      </w:pPr>
      <w:r>
        <w:rPr>
          <w:b/>
          <w:i w:val="0"/>
          <w:sz w:val="18"/>
        </w:rPr>
        <w:t>Table 12. Fold table (n_dropped = embargoed January IPOs)</w:t>
      </w:r>
    </w:p>
    <w:tbl>
      <w:tblPr>
        <w:tblStyle w:val="TableGrid"/>
        <w:tblW w:type="auto" w:w="0"/>
        <w:jc w:val="center"/>
        <w:tblLayout w:type="fixed"/>
        <w:tblLook w:firstColumn="1" w:firstRow="1" w:lastColumn="0" w:lastRow="0" w:noHBand="0" w:noVBand="1" w:val="04A0"/>
      </w:tblPr>
      <w:tblGrid>
        <w:gridCol w:w="680"/>
        <w:gridCol w:w="850"/>
        <w:gridCol w:w="850"/>
        <w:gridCol w:w="907"/>
        <w:gridCol w:w="3175"/>
        <w:gridCol w:w="3175"/>
      </w:tblGrid>
      <w:tr>
        <w:trPr>
          <w:tblHeader w:val="true"/>
        </w:trPr>
        <w:tc>
          <w:tcPr>
            <w:tcW w:type="dxa" w:w="680"/>
            <w:shd w:val="clear" w:color="auto" w:fill="2F5496"/>
          </w:tcPr>
          <w:p>
            <w:pPr>
              <w:spacing w:after="0"/>
            </w:pPr>
            <w:r/>
            <w:r>
              <w:rPr>
                <w:b/>
                <w:color w:val="FFFFFF"/>
                <w:sz w:val="15"/>
              </w:rPr>
              <w:t>fold</w:t>
            </w:r>
          </w:p>
        </w:tc>
        <w:tc>
          <w:tcPr>
            <w:tcW w:type="dxa" w:w="850"/>
            <w:shd w:val="clear" w:color="auto" w:fill="2F5496"/>
          </w:tcPr>
          <w:p>
            <w:pPr>
              <w:spacing w:after="0"/>
            </w:pPr>
            <w:r/>
            <w:r>
              <w:rPr>
                <w:b/>
                <w:color w:val="FFFFFF"/>
                <w:sz w:val="15"/>
              </w:rPr>
              <w:t>n train</w:t>
            </w:r>
          </w:p>
        </w:tc>
        <w:tc>
          <w:tcPr>
            <w:tcW w:type="dxa" w:w="850"/>
            <w:shd w:val="clear" w:color="auto" w:fill="2F5496"/>
          </w:tcPr>
          <w:p>
            <w:pPr>
              <w:spacing w:after="0"/>
            </w:pPr>
            <w:r/>
            <w:r>
              <w:rPr>
                <w:b/>
                <w:color w:val="FFFFFF"/>
                <w:sz w:val="15"/>
              </w:rPr>
              <w:t>n test</w:t>
            </w:r>
          </w:p>
        </w:tc>
        <w:tc>
          <w:tcPr>
            <w:tcW w:type="dxa" w:w="907"/>
            <w:shd w:val="clear" w:color="auto" w:fill="2F5496"/>
          </w:tcPr>
          <w:p>
            <w:pPr>
              <w:spacing w:after="0"/>
            </w:pPr>
            <w:r/>
            <w:r>
              <w:rPr>
                <w:b/>
                <w:color w:val="FFFFFF"/>
                <w:sz w:val="15"/>
              </w:rPr>
              <w:t>n dropped</w:t>
            </w:r>
          </w:p>
        </w:tc>
        <w:tc>
          <w:tcPr>
            <w:tcW w:type="dxa" w:w="3175"/>
            <w:shd w:val="clear" w:color="auto" w:fill="2F5496"/>
          </w:tcPr>
          <w:p>
            <w:pPr>
              <w:spacing w:after="0"/>
            </w:pPr>
            <w:r/>
            <w:r>
              <w:rPr>
                <w:b/>
                <w:color w:val="FFFFFF"/>
                <w:sz w:val="15"/>
              </w:rPr>
              <w:t>train last</w:t>
            </w:r>
          </w:p>
        </w:tc>
        <w:tc>
          <w:tcPr>
            <w:tcW w:type="dxa" w:w="3175"/>
            <w:shd w:val="clear" w:color="auto" w:fill="2F5496"/>
          </w:tcPr>
          <w:p>
            <w:pPr>
              <w:spacing w:after="0"/>
            </w:pPr>
            <w:r/>
            <w:r>
              <w:rPr>
                <w:b/>
                <w:color w:val="FFFFFF"/>
                <w:sz w:val="15"/>
              </w:rPr>
              <w:t>test first</w:t>
            </w:r>
          </w:p>
        </w:tc>
      </w:tr>
      <w:tr>
        <w:tc>
          <w:tcPr>
            <w:tcW w:type="dxa" w:w="680"/>
          </w:tcPr>
          <w:p>
            <w:pPr>
              <w:spacing w:after="0"/>
            </w:pPr>
            <w:r/>
            <w:r>
              <w:rPr>
                <w:sz w:val="15"/>
              </w:rPr>
              <w:t>2016</w:t>
            </w:r>
          </w:p>
        </w:tc>
        <w:tc>
          <w:tcPr>
            <w:tcW w:type="dxa" w:w="850"/>
          </w:tcPr>
          <w:p>
            <w:pPr>
              <w:spacing w:after="0"/>
              <w:jc w:val="right"/>
            </w:pPr>
            <w:r/>
            <w:r>
              <w:rPr>
                <w:sz w:val="15"/>
              </w:rPr>
              <w:t>198</w:t>
            </w:r>
          </w:p>
        </w:tc>
        <w:tc>
          <w:tcPr>
            <w:tcW w:type="dxa" w:w="850"/>
          </w:tcPr>
          <w:p>
            <w:pPr>
              <w:spacing w:after="0"/>
              <w:jc w:val="right"/>
            </w:pPr>
            <w:r/>
            <w:r>
              <w:rPr>
                <w:sz w:val="15"/>
              </w:rPr>
              <w:t>27</w:t>
            </w:r>
          </w:p>
        </w:tc>
        <w:tc>
          <w:tcPr>
            <w:tcW w:type="dxa" w:w="907"/>
          </w:tcPr>
          <w:p>
            <w:pPr>
              <w:spacing w:after="0"/>
              <w:jc w:val="right"/>
            </w:pPr>
            <w:r/>
            <w:r>
              <w:rPr>
                <w:sz w:val="15"/>
              </w:rPr>
              <w:t>0</w:t>
            </w:r>
          </w:p>
        </w:tc>
        <w:tc>
          <w:tcPr>
            <w:tcW w:type="dxa" w:w="3175"/>
          </w:tcPr>
          <w:p>
            <w:pPr>
              <w:spacing w:after="0"/>
            </w:pPr>
            <w:r/>
            <w:r>
              <w:rPr>
                <w:sz w:val="15"/>
              </w:rPr>
              <w:t>YRD (2015-12-18)</w:t>
            </w:r>
          </w:p>
        </w:tc>
        <w:tc>
          <w:tcPr>
            <w:tcW w:type="dxa" w:w="3175"/>
          </w:tcPr>
          <w:p>
            <w:pPr>
              <w:spacing w:after="0"/>
            </w:pPr>
            <w:r/>
            <w:r>
              <w:rPr>
                <w:sz w:val="15"/>
              </w:rPr>
              <w:t>EDIT (2016-02-03)</w:t>
            </w:r>
          </w:p>
        </w:tc>
      </w:tr>
      <w:tr>
        <w:tc>
          <w:tcPr>
            <w:tcW w:type="dxa" w:w="680"/>
            <w:shd w:val="clear" w:color="auto" w:fill="EEF2F9"/>
          </w:tcPr>
          <w:p>
            <w:pPr>
              <w:spacing w:after="0"/>
            </w:pPr>
            <w:r/>
            <w:r>
              <w:rPr>
                <w:sz w:val="15"/>
              </w:rPr>
              <w:t>2017</w:t>
            </w:r>
          </w:p>
        </w:tc>
        <w:tc>
          <w:tcPr>
            <w:tcW w:type="dxa" w:w="850"/>
            <w:shd w:val="clear" w:color="auto" w:fill="EEF2F9"/>
          </w:tcPr>
          <w:p>
            <w:pPr>
              <w:spacing w:after="0"/>
              <w:jc w:val="right"/>
            </w:pPr>
            <w:r/>
            <w:r>
              <w:rPr>
                <w:sz w:val="15"/>
              </w:rPr>
              <w:t>225</w:t>
            </w:r>
          </w:p>
        </w:tc>
        <w:tc>
          <w:tcPr>
            <w:tcW w:type="dxa" w:w="850"/>
            <w:shd w:val="clear" w:color="auto" w:fill="EEF2F9"/>
          </w:tcPr>
          <w:p>
            <w:pPr>
              <w:spacing w:after="0"/>
              <w:jc w:val="right"/>
            </w:pPr>
            <w:r/>
            <w:r>
              <w:rPr>
                <w:sz w:val="15"/>
              </w:rPr>
              <w:t>31</w:t>
            </w:r>
          </w:p>
        </w:tc>
        <w:tc>
          <w:tcPr>
            <w:tcW w:type="dxa" w:w="907"/>
            <w:shd w:val="clear" w:color="auto" w:fill="EEF2F9"/>
          </w:tcPr>
          <w:p>
            <w:pPr>
              <w:spacing w:after="0"/>
              <w:jc w:val="right"/>
            </w:pPr>
            <w:r/>
            <w:r>
              <w:rPr>
                <w:sz w:val="15"/>
              </w:rPr>
              <w:t>2</w:t>
            </w:r>
          </w:p>
        </w:tc>
        <w:tc>
          <w:tcPr>
            <w:tcW w:type="dxa" w:w="3175"/>
            <w:shd w:val="clear" w:color="auto" w:fill="EEF2F9"/>
          </w:tcPr>
          <w:p>
            <w:pPr>
              <w:spacing w:after="0"/>
            </w:pPr>
            <w:r/>
            <w:r>
              <w:rPr>
                <w:sz w:val="15"/>
              </w:rPr>
              <w:t>ICHR (2016-12-09)</w:t>
            </w:r>
          </w:p>
        </w:tc>
        <w:tc>
          <w:tcPr>
            <w:tcW w:type="dxa" w:w="3175"/>
            <w:shd w:val="clear" w:color="auto" w:fill="EEF2F9"/>
          </w:tcPr>
          <w:p>
            <w:pPr>
              <w:spacing w:after="0"/>
            </w:pPr>
            <w:r/>
            <w:r>
              <w:rPr>
                <w:sz w:val="15"/>
              </w:rPr>
              <w:t>INVH (2017-02-01)</w:t>
            </w:r>
          </w:p>
        </w:tc>
      </w:tr>
      <w:tr>
        <w:tc>
          <w:tcPr>
            <w:tcW w:type="dxa" w:w="680"/>
          </w:tcPr>
          <w:p>
            <w:pPr>
              <w:spacing w:after="0"/>
            </w:pPr>
            <w:r/>
            <w:r>
              <w:rPr>
                <w:sz w:val="15"/>
              </w:rPr>
              <w:t>2018</w:t>
            </w:r>
          </w:p>
        </w:tc>
        <w:tc>
          <w:tcPr>
            <w:tcW w:type="dxa" w:w="850"/>
          </w:tcPr>
          <w:p>
            <w:pPr>
              <w:spacing w:after="0"/>
              <w:jc w:val="right"/>
            </w:pPr>
            <w:r/>
            <w:r>
              <w:rPr>
                <w:sz w:val="15"/>
              </w:rPr>
              <w:t>258</w:t>
            </w:r>
          </w:p>
        </w:tc>
        <w:tc>
          <w:tcPr>
            <w:tcW w:type="dxa" w:w="850"/>
          </w:tcPr>
          <w:p>
            <w:pPr>
              <w:spacing w:after="0"/>
              <w:jc w:val="right"/>
            </w:pPr>
            <w:r/>
            <w:r>
              <w:rPr>
                <w:sz w:val="15"/>
              </w:rPr>
              <w:t>43</w:t>
            </w:r>
          </w:p>
        </w:tc>
        <w:tc>
          <w:tcPr>
            <w:tcW w:type="dxa" w:w="907"/>
          </w:tcPr>
          <w:p>
            <w:pPr>
              <w:spacing w:after="0"/>
              <w:jc w:val="right"/>
            </w:pPr>
            <w:r/>
            <w:r>
              <w:rPr>
                <w:sz w:val="15"/>
              </w:rPr>
              <w:t>4</w:t>
            </w:r>
          </w:p>
        </w:tc>
        <w:tc>
          <w:tcPr>
            <w:tcW w:type="dxa" w:w="3175"/>
          </w:tcPr>
          <w:p>
            <w:pPr>
              <w:spacing w:after="0"/>
            </w:pPr>
            <w:r/>
            <w:r>
              <w:rPr>
                <w:sz w:val="15"/>
              </w:rPr>
              <w:t>NMRK (2017-12-15)</w:t>
            </w:r>
          </w:p>
        </w:tc>
        <w:tc>
          <w:tcPr>
            <w:tcW w:type="dxa" w:w="3175"/>
          </w:tcPr>
          <w:p>
            <w:pPr>
              <w:spacing w:after="0"/>
            </w:pPr>
            <w:r/>
            <w:r>
              <w:rPr>
                <w:sz w:val="15"/>
              </w:rPr>
              <w:t>OSS (2018-02-01)</w:t>
            </w:r>
          </w:p>
        </w:tc>
      </w:tr>
      <w:tr>
        <w:tc>
          <w:tcPr>
            <w:tcW w:type="dxa" w:w="680"/>
            <w:shd w:val="clear" w:color="auto" w:fill="EEF2F9"/>
          </w:tcPr>
          <w:p>
            <w:pPr>
              <w:spacing w:after="0"/>
            </w:pPr>
            <w:r/>
            <w:r>
              <w:rPr>
                <w:sz w:val="15"/>
              </w:rPr>
              <w:t>2019</w:t>
            </w:r>
          </w:p>
        </w:tc>
        <w:tc>
          <w:tcPr>
            <w:tcW w:type="dxa" w:w="850"/>
            <w:shd w:val="clear" w:color="auto" w:fill="EEF2F9"/>
          </w:tcPr>
          <w:p>
            <w:pPr>
              <w:spacing w:after="0"/>
              <w:jc w:val="right"/>
            </w:pPr>
            <w:r/>
            <w:r>
              <w:rPr>
                <w:sz w:val="15"/>
              </w:rPr>
              <w:t>305</w:t>
            </w:r>
          </w:p>
        </w:tc>
        <w:tc>
          <w:tcPr>
            <w:tcW w:type="dxa" w:w="850"/>
            <w:shd w:val="clear" w:color="auto" w:fill="EEF2F9"/>
          </w:tcPr>
          <w:p>
            <w:pPr>
              <w:spacing w:after="0"/>
              <w:jc w:val="right"/>
            </w:pPr>
            <w:r/>
            <w:r>
              <w:rPr>
                <w:sz w:val="15"/>
              </w:rPr>
              <w:t>53</w:t>
            </w:r>
          </w:p>
        </w:tc>
        <w:tc>
          <w:tcPr>
            <w:tcW w:type="dxa" w:w="907"/>
            <w:shd w:val="clear" w:color="auto" w:fill="EEF2F9"/>
          </w:tcPr>
          <w:p>
            <w:pPr>
              <w:spacing w:after="0"/>
              <w:jc w:val="right"/>
            </w:pPr>
            <w:r/>
            <w:r>
              <w:rPr>
                <w:sz w:val="15"/>
              </w:rPr>
              <w:t>0</w:t>
            </w:r>
          </w:p>
        </w:tc>
        <w:tc>
          <w:tcPr>
            <w:tcW w:type="dxa" w:w="3175"/>
            <w:shd w:val="clear" w:color="auto" w:fill="EEF2F9"/>
          </w:tcPr>
          <w:p>
            <w:pPr>
              <w:spacing w:after="0"/>
            </w:pPr>
            <w:r/>
            <w:r>
              <w:rPr>
                <w:sz w:val="15"/>
              </w:rPr>
              <w:t>MRNA (2018-12-07)</w:t>
            </w:r>
          </w:p>
        </w:tc>
        <w:tc>
          <w:tcPr>
            <w:tcW w:type="dxa" w:w="3175"/>
            <w:shd w:val="clear" w:color="auto" w:fill="EEF2F9"/>
          </w:tcPr>
          <w:p>
            <w:pPr>
              <w:spacing w:after="0"/>
            </w:pPr>
            <w:r/>
            <w:r>
              <w:rPr>
                <w:sz w:val="15"/>
              </w:rPr>
              <w:t>NFE (2019-01-31)</w:t>
            </w:r>
          </w:p>
        </w:tc>
      </w:tr>
      <w:tr>
        <w:tc>
          <w:tcPr>
            <w:tcW w:type="dxa" w:w="680"/>
          </w:tcPr>
          <w:p>
            <w:pPr>
              <w:spacing w:after="0"/>
            </w:pPr>
            <w:r/>
            <w:r>
              <w:rPr>
                <w:sz w:val="15"/>
              </w:rPr>
              <w:t>2020</w:t>
            </w:r>
          </w:p>
        </w:tc>
        <w:tc>
          <w:tcPr>
            <w:tcW w:type="dxa" w:w="850"/>
          </w:tcPr>
          <w:p>
            <w:pPr>
              <w:spacing w:after="0"/>
              <w:jc w:val="right"/>
            </w:pPr>
            <w:r/>
            <w:r>
              <w:rPr>
                <w:sz w:val="15"/>
              </w:rPr>
              <w:t>358</w:t>
            </w:r>
          </w:p>
        </w:tc>
        <w:tc>
          <w:tcPr>
            <w:tcW w:type="dxa" w:w="850"/>
          </w:tcPr>
          <w:p>
            <w:pPr>
              <w:spacing w:after="0"/>
              <w:jc w:val="right"/>
            </w:pPr>
            <w:r/>
            <w:r>
              <w:rPr>
                <w:sz w:val="15"/>
              </w:rPr>
              <w:t>67</w:t>
            </w:r>
          </w:p>
        </w:tc>
        <w:tc>
          <w:tcPr>
            <w:tcW w:type="dxa" w:w="907"/>
          </w:tcPr>
          <w:p>
            <w:pPr>
              <w:spacing w:after="0"/>
              <w:jc w:val="right"/>
            </w:pPr>
            <w:r/>
            <w:r>
              <w:rPr>
                <w:sz w:val="15"/>
              </w:rPr>
              <w:t>2</w:t>
            </w:r>
          </w:p>
        </w:tc>
        <w:tc>
          <w:tcPr>
            <w:tcW w:type="dxa" w:w="3175"/>
          </w:tcPr>
          <w:p>
            <w:pPr>
              <w:spacing w:after="0"/>
            </w:pPr>
            <w:r/>
            <w:r>
              <w:rPr>
                <w:sz w:val="15"/>
              </w:rPr>
              <w:t>INDO (2019-12-19)</w:t>
            </w:r>
          </w:p>
        </w:tc>
        <w:tc>
          <w:tcPr>
            <w:tcW w:type="dxa" w:w="3175"/>
          </w:tcPr>
          <w:p>
            <w:pPr>
              <w:spacing w:after="0"/>
            </w:pPr>
            <w:r/>
            <w:r>
              <w:rPr>
                <w:sz w:val="15"/>
              </w:rPr>
              <w:t>ONEM (2020-01-31)</w:t>
            </w:r>
          </w:p>
        </w:tc>
      </w:tr>
      <w:tr>
        <w:tc>
          <w:tcPr>
            <w:tcW w:type="dxa" w:w="680"/>
            <w:shd w:val="clear" w:color="auto" w:fill="EEF2F9"/>
          </w:tcPr>
          <w:p>
            <w:pPr>
              <w:spacing w:after="0"/>
            </w:pPr>
            <w:r/>
            <w:r>
              <w:rPr>
                <w:sz w:val="15"/>
              </w:rPr>
              <w:t>2021</w:t>
            </w:r>
          </w:p>
        </w:tc>
        <w:tc>
          <w:tcPr>
            <w:tcW w:type="dxa" w:w="850"/>
            <w:shd w:val="clear" w:color="auto" w:fill="EEF2F9"/>
          </w:tcPr>
          <w:p>
            <w:pPr>
              <w:spacing w:after="0"/>
              <w:jc w:val="right"/>
            </w:pPr>
            <w:r/>
            <w:r>
              <w:rPr>
                <w:sz w:val="15"/>
              </w:rPr>
              <w:t>427</w:t>
            </w:r>
          </w:p>
        </w:tc>
        <w:tc>
          <w:tcPr>
            <w:tcW w:type="dxa" w:w="850"/>
            <w:shd w:val="clear" w:color="auto" w:fill="EEF2F9"/>
          </w:tcPr>
          <w:p>
            <w:pPr>
              <w:spacing w:after="0"/>
              <w:jc w:val="right"/>
            </w:pPr>
            <w:r/>
            <w:r>
              <w:rPr>
                <w:sz w:val="15"/>
              </w:rPr>
              <w:t>141</w:t>
            </w:r>
          </w:p>
        </w:tc>
        <w:tc>
          <w:tcPr>
            <w:tcW w:type="dxa" w:w="907"/>
            <w:shd w:val="clear" w:color="auto" w:fill="EEF2F9"/>
          </w:tcPr>
          <w:p>
            <w:pPr>
              <w:spacing w:after="0"/>
              <w:jc w:val="right"/>
            </w:pPr>
            <w:r/>
            <w:r>
              <w:rPr>
                <w:sz w:val="15"/>
              </w:rPr>
              <w:t>10</w:t>
            </w:r>
          </w:p>
        </w:tc>
        <w:tc>
          <w:tcPr>
            <w:tcW w:type="dxa" w:w="3175"/>
            <w:shd w:val="clear" w:color="auto" w:fill="EEF2F9"/>
          </w:tcPr>
          <w:p>
            <w:pPr>
              <w:spacing w:after="0"/>
            </w:pPr>
            <w:r/>
            <w:r>
              <w:rPr>
                <w:sz w:val="15"/>
              </w:rPr>
              <w:t>UPST (2020-12-16)</w:t>
            </w:r>
          </w:p>
        </w:tc>
        <w:tc>
          <w:tcPr>
            <w:tcW w:type="dxa" w:w="3175"/>
            <w:shd w:val="clear" w:color="auto" w:fill="EEF2F9"/>
          </w:tcPr>
          <w:p>
            <w:pPr>
              <w:spacing w:after="0"/>
            </w:pPr>
            <w:r/>
            <w:r>
              <w:rPr>
                <w:sz w:val="15"/>
              </w:rPr>
              <w:t>ONTF (2021-02-03)</w:t>
            </w:r>
          </w:p>
        </w:tc>
      </w:tr>
      <w:tr>
        <w:tc>
          <w:tcPr>
            <w:tcW w:type="dxa" w:w="680"/>
          </w:tcPr>
          <w:p>
            <w:pPr>
              <w:spacing w:after="0"/>
            </w:pPr>
            <w:r/>
            <w:r>
              <w:rPr>
                <w:sz w:val="15"/>
              </w:rPr>
              <w:t>2022</w:t>
            </w:r>
          </w:p>
        </w:tc>
        <w:tc>
          <w:tcPr>
            <w:tcW w:type="dxa" w:w="850"/>
          </w:tcPr>
          <w:p>
            <w:pPr>
              <w:spacing w:after="0"/>
              <w:jc w:val="right"/>
            </w:pPr>
            <w:r/>
            <w:r>
              <w:rPr>
                <w:sz w:val="15"/>
              </w:rPr>
              <w:t>578</w:t>
            </w:r>
          </w:p>
        </w:tc>
        <w:tc>
          <w:tcPr>
            <w:tcW w:type="dxa" w:w="850"/>
          </w:tcPr>
          <w:p>
            <w:pPr>
              <w:spacing w:after="0"/>
              <w:jc w:val="right"/>
            </w:pPr>
            <w:r/>
            <w:r>
              <w:rPr>
                <w:sz w:val="15"/>
              </w:rPr>
              <w:t>23</w:t>
            </w:r>
          </w:p>
        </w:tc>
        <w:tc>
          <w:tcPr>
            <w:tcW w:type="dxa" w:w="907"/>
          </w:tcPr>
          <w:p>
            <w:pPr>
              <w:spacing w:after="0"/>
              <w:jc w:val="right"/>
            </w:pPr>
            <w:r/>
            <w:r>
              <w:rPr>
                <w:sz w:val="15"/>
              </w:rPr>
              <w:t>3</w:t>
            </w:r>
          </w:p>
        </w:tc>
        <w:tc>
          <w:tcPr>
            <w:tcW w:type="dxa" w:w="3175"/>
          </w:tcPr>
          <w:p>
            <w:pPr>
              <w:spacing w:after="0"/>
            </w:pPr>
            <w:r/>
            <w:r>
              <w:rPr>
                <w:sz w:val="15"/>
              </w:rPr>
              <w:t>NXGL (2021-12-22)</w:t>
            </w:r>
          </w:p>
        </w:tc>
        <w:tc>
          <w:tcPr>
            <w:tcW w:type="dxa" w:w="3175"/>
          </w:tcPr>
          <w:p>
            <w:pPr>
              <w:spacing w:after="0"/>
            </w:pPr>
            <w:r/>
            <w:r>
              <w:rPr>
                <w:sz w:val="15"/>
              </w:rPr>
              <w:t>SKYX (2022-02-10)</w:t>
            </w:r>
          </w:p>
        </w:tc>
      </w:tr>
      <w:tr>
        <w:tc>
          <w:tcPr>
            <w:tcW w:type="dxa" w:w="680"/>
            <w:shd w:val="clear" w:color="auto" w:fill="EEF2F9"/>
          </w:tcPr>
          <w:p>
            <w:pPr>
              <w:spacing w:after="0"/>
            </w:pPr>
            <w:r/>
            <w:r>
              <w:rPr>
                <w:sz w:val="15"/>
              </w:rPr>
              <w:t>2023</w:t>
            </w:r>
          </w:p>
        </w:tc>
        <w:tc>
          <w:tcPr>
            <w:tcW w:type="dxa" w:w="850"/>
            <w:shd w:val="clear" w:color="auto" w:fill="EEF2F9"/>
          </w:tcPr>
          <w:p>
            <w:pPr>
              <w:spacing w:after="0"/>
              <w:jc w:val="right"/>
            </w:pPr>
            <w:r/>
            <w:r>
              <w:rPr>
                <w:sz w:val="15"/>
              </w:rPr>
              <w:t>604</w:t>
            </w:r>
          </w:p>
        </w:tc>
        <w:tc>
          <w:tcPr>
            <w:tcW w:type="dxa" w:w="850"/>
            <w:shd w:val="clear" w:color="auto" w:fill="EEF2F9"/>
          </w:tcPr>
          <w:p>
            <w:pPr>
              <w:spacing w:after="0"/>
              <w:jc w:val="right"/>
            </w:pPr>
            <w:r/>
            <w:r>
              <w:rPr>
                <w:sz w:val="15"/>
              </w:rPr>
              <w:t>41</w:t>
            </w:r>
          </w:p>
        </w:tc>
        <w:tc>
          <w:tcPr>
            <w:tcW w:type="dxa" w:w="907"/>
            <w:shd w:val="clear" w:color="auto" w:fill="EEF2F9"/>
          </w:tcPr>
          <w:p>
            <w:pPr>
              <w:spacing w:after="0"/>
              <w:jc w:val="right"/>
            </w:pPr>
            <w:r/>
            <w:r>
              <w:rPr>
                <w:sz w:val="15"/>
              </w:rPr>
              <w:t>3</w:t>
            </w:r>
          </w:p>
        </w:tc>
        <w:tc>
          <w:tcPr>
            <w:tcW w:type="dxa" w:w="3175"/>
            <w:shd w:val="clear" w:color="auto" w:fill="EEF2F9"/>
          </w:tcPr>
          <w:p>
            <w:pPr>
              <w:spacing w:after="0"/>
            </w:pPr>
            <w:r/>
            <w:r>
              <w:rPr>
                <w:sz w:val="15"/>
              </w:rPr>
              <w:t>COYA (2022-12-29)</w:t>
            </w:r>
          </w:p>
        </w:tc>
        <w:tc>
          <w:tcPr>
            <w:tcW w:type="dxa" w:w="3175"/>
            <w:shd w:val="clear" w:color="auto" w:fill="EEF2F9"/>
          </w:tcPr>
          <w:p>
            <w:pPr>
              <w:spacing w:after="0"/>
            </w:pPr>
            <w:r/>
            <w:r>
              <w:rPr>
                <w:sz w:val="15"/>
              </w:rPr>
              <w:t>ASST (2023-02-03)</w:t>
            </w:r>
          </w:p>
        </w:tc>
      </w:tr>
      <w:tr>
        <w:tc>
          <w:tcPr>
            <w:tcW w:type="dxa" w:w="680"/>
          </w:tcPr>
          <w:p>
            <w:pPr>
              <w:spacing w:after="0"/>
            </w:pPr>
            <w:r/>
            <w:r>
              <w:rPr>
                <w:sz w:val="15"/>
              </w:rPr>
              <w:t>2024</w:t>
            </w:r>
          </w:p>
        </w:tc>
        <w:tc>
          <w:tcPr>
            <w:tcW w:type="dxa" w:w="850"/>
          </w:tcPr>
          <w:p>
            <w:pPr>
              <w:spacing w:after="0"/>
              <w:jc w:val="right"/>
            </w:pPr>
            <w:r/>
            <w:r>
              <w:rPr>
                <w:sz w:val="15"/>
              </w:rPr>
              <w:t>648</w:t>
            </w:r>
          </w:p>
        </w:tc>
        <w:tc>
          <w:tcPr>
            <w:tcW w:type="dxa" w:w="850"/>
          </w:tcPr>
          <w:p>
            <w:pPr>
              <w:spacing w:after="0"/>
              <w:jc w:val="right"/>
            </w:pPr>
            <w:r/>
            <w:r>
              <w:rPr>
                <w:sz w:val="15"/>
              </w:rPr>
              <w:t>60</w:t>
            </w:r>
          </w:p>
        </w:tc>
        <w:tc>
          <w:tcPr>
            <w:tcW w:type="dxa" w:w="907"/>
          </w:tcPr>
          <w:p>
            <w:pPr>
              <w:spacing w:after="0"/>
              <w:jc w:val="right"/>
            </w:pPr>
            <w:r/>
            <w:r>
              <w:rPr>
                <w:sz w:val="15"/>
              </w:rPr>
              <w:t>4</w:t>
            </w:r>
          </w:p>
        </w:tc>
        <w:tc>
          <w:tcPr>
            <w:tcW w:type="dxa" w:w="3175"/>
          </w:tcPr>
          <w:p>
            <w:pPr>
              <w:spacing w:after="0"/>
            </w:pPr>
            <w:r/>
            <w:r>
              <w:rPr>
                <w:sz w:val="15"/>
              </w:rPr>
              <w:t>ZKH (2023-12-15)</w:t>
            </w:r>
          </w:p>
        </w:tc>
        <w:tc>
          <w:tcPr>
            <w:tcW w:type="dxa" w:w="3175"/>
          </w:tcPr>
          <w:p>
            <w:pPr>
              <w:spacing w:after="0"/>
            </w:pPr>
            <w:r/>
            <w:r>
              <w:rPr>
                <w:sz w:val="15"/>
              </w:rPr>
              <w:t>AS (2024-02-01)</w:t>
            </w:r>
          </w:p>
        </w:tc>
      </w:tr>
      <w:tr>
        <w:tc>
          <w:tcPr>
            <w:tcW w:type="dxa" w:w="680"/>
            <w:shd w:val="clear" w:color="auto" w:fill="EEF2F9"/>
          </w:tcPr>
          <w:p>
            <w:pPr>
              <w:spacing w:after="0"/>
            </w:pPr>
            <w:r/>
            <w:r>
              <w:rPr>
                <w:sz w:val="15"/>
              </w:rPr>
              <w:t>2025</w:t>
            </w:r>
          </w:p>
        </w:tc>
        <w:tc>
          <w:tcPr>
            <w:tcW w:type="dxa" w:w="850"/>
            <w:shd w:val="clear" w:color="auto" w:fill="EEF2F9"/>
          </w:tcPr>
          <w:p>
            <w:pPr>
              <w:spacing w:after="0"/>
              <w:jc w:val="right"/>
            </w:pPr>
            <w:r/>
            <w:r>
              <w:rPr>
                <w:sz w:val="15"/>
              </w:rPr>
              <w:t>712</w:t>
            </w:r>
          </w:p>
        </w:tc>
        <w:tc>
          <w:tcPr>
            <w:tcW w:type="dxa" w:w="850"/>
            <w:shd w:val="clear" w:color="auto" w:fill="EEF2F9"/>
          </w:tcPr>
          <w:p>
            <w:pPr>
              <w:spacing w:after="0"/>
              <w:jc w:val="right"/>
            </w:pPr>
            <w:r/>
            <w:r>
              <w:rPr>
                <w:sz w:val="15"/>
              </w:rPr>
              <w:t>80</w:t>
            </w:r>
          </w:p>
        </w:tc>
        <w:tc>
          <w:tcPr>
            <w:tcW w:type="dxa" w:w="907"/>
            <w:shd w:val="clear" w:color="auto" w:fill="EEF2F9"/>
          </w:tcPr>
          <w:p>
            <w:pPr>
              <w:spacing w:after="0"/>
              <w:jc w:val="right"/>
            </w:pPr>
            <w:r/>
            <w:r>
              <w:rPr>
                <w:sz w:val="15"/>
              </w:rPr>
              <w:t>4</w:t>
            </w:r>
          </w:p>
        </w:tc>
        <w:tc>
          <w:tcPr>
            <w:tcW w:type="dxa" w:w="3175"/>
            <w:shd w:val="clear" w:color="auto" w:fill="EEF2F9"/>
          </w:tcPr>
          <w:p>
            <w:pPr>
              <w:spacing w:after="0"/>
            </w:pPr>
            <w:r/>
            <w:r>
              <w:rPr>
                <w:sz w:val="15"/>
              </w:rPr>
              <w:t>NTCL (2024-12-13)</w:t>
            </w:r>
          </w:p>
        </w:tc>
        <w:tc>
          <w:tcPr>
            <w:tcW w:type="dxa" w:w="3175"/>
            <w:shd w:val="clear" w:color="auto" w:fill="EEF2F9"/>
          </w:tcPr>
          <w:p>
            <w:pPr>
              <w:spacing w:after="0"/>
            </w:pPr>
            <w:r/>
            <w:r>
              <w:rPr>
                <w:sz w:val="15"/>
              </w:rPr>
              <w:t>BBNX (2025-01-30)</w:t>
            </w:r>
          </w:p>
        </w:tc>
      </w:tr>
      <w:tr>
        <w:tc>
          <w:tcPr>
            <w:tcW w:type="dxa" w:w="680"/>
          </w:tcPr>
          <w:p>
            <w:pPr>
              <w:spacing w:after="0"/>
            </w:pPr>
            <w:r/>
            <w:r>
              <w:rPr>
                <w:sz w:val="15"/>
              </w:rPr>
              <w:t>2026</w:t>
            </w:r>
          </w:p>
        </w:tc>
        <w:tc>
          <w:tcPr>
            <w:tcW w:type="dxa" w:w="850"/>
          </w:tcPr>
          <w:p>
            <w:pPr>
              <w:spacing w:after="0"/>
              <w:jc w:val="right"/>
            </w:pPr>
            <w:r/>
            <w:r>
              <w:rPr>
                <w:sz w:val="15"/>
              </w:rPr>
              <w:t>796</w:t>
            </w:r>
          </w:p>
        </w:tc>
        <w:tc>
          <w:tcPr>
            <w:tcW w:type="dxa" w:w="850"/>
          </w:tcPr>
          <w:p>
            <w:pPr>
              <w:spacing w:after="0"/>
              <w:jc w:val="right"/>
            </w:pPr>
            <w:r/>
            <w:r>
              <w:rPr>
                <w:sz w:val="15"/>
              </w:rPr>
              <w:t>47</w:t>
            </w:r>
          </w:p>
        </w:tc>
        <w:tc>
          <w:tcPr>
            <w:tcW w:type="dxa" w:w="907"/>
          </w:tcPr>
          <w:p>
            <w:pPr>
              <w:spacing w:after="0"/>
              <w:jc w:val="right"/>
            </w:pPr>
            <w:r/>
            <w:r>
              <w:rPr>
                <w:sz w:val="15"/>
              </w:rPr>
              <w:t>7</w:t>
            </w:r>
          </w:p>
        </w:tc>
        <w:tc>
          <w:tcPr>
            <w:tcW w:type="dxa" w:w="3175"/>
          </w:tcPr>
          <w:p>
            <w:pPr>
              <w:spacing w:after="0"/>
            </w:pPr>
            <w:r/>
            <w:r>
              <w:rPr>
                <w:sz w:val="15"/>
              </w:rPr>
              <w:t>MDLN (2025-12-17)</w:t>
            </w:r>
          </w:p>
        </w:tc>
        <w:tc>
          <w:tcPr>
            <w:tcW w:type="dxa" w:w="3175"/>
          </w:tcPr>
          <w:p>
            <w:pPr>
              <w:spacing w:after="0"/>
            </w:pPr>
            <w:r/>
            <w:r>
              <w:rPr>
                <w:sz w:val="15"/>
              </w:rPr>
              <w:t>BOBS (2026-02-05)</w:t>
            </w:r>
          </w:p>
        </w:tc>
      </w:tr>
    </w:tbl>
    <w:p>
      <w:pPr>
        <w:spacing w:after="40"/>
      </w:pPr>
    </w:p>
    <w:p>
      <w:pPr>
        <w:pStyle w:val="Heading2"/>
      </w:pPr>
      <w:r>
        <w:t>3.4  Preprocessing fitted on training rows only</w:t>
      </w:r>
    </w:p>
    <w:p>
      <w:r>
        <w:rPr>
          <w:b w:val="0"/>
          <w:i w:val="0"/>
        </w:rPr>
        <w:t>For each fold, the following steps are fitted on that fold’s training rows and then applied unchanged to its test rows:</w:t>
      </w:r>
    </w:p>
    <w:p>
      <w:pPr>
        <w:pStyle w:val="ListBullet"/>
        <w:spacing w:after="40"/>
      </w:pPr>
      <w:r>
        <w:rPr>
          <w:b/>
        </w:rPr>
        <w:t>Imputation:</w:t>
      </w:r>
      <w:r>
        <w:t xml:space="preserve"> missing continuous values are replaced by the training median; missing binary/dummy values by the training mode.</w:t>
      </w:r>
    </w:p>
    <w:p>
      <w:pPr>
        <w:pStyle w:val="ListBullet"/>
        <w:spacing w:after="40"/>
      </w:pPr>
      <w:r>
        <w:rPr>
          <w:b/>
        </w:rPr>
        <w:t>Winsorization:</w:t>
      </w:r>
      <w:r>
        <w:t xml:space="preserve"> bounds are Tukey fences (Q1 − 1.5·IQR, Q3 + 1.5·IQR) computed on the training rows, applied, and recomputed repeatedly until no value lies outside (iterative winsorization); if the IQR is zero the 1st/99th percentiles are used. Test values are clipped to the training bounds.</w:t>
      </w:r>
    </w:p>
    <w:p>
      <w:pPr>
        <w:pStyle w:val="ListBullet"/>
        <w:spacing w:after="40"/>
      </w:pPr>
      <w:r>
        <w:rPr>
          <w:b/>
        </w:rPr>
        <w:t>Scaling:</w:t>
      </w:r>
      <w:r>
        <w:t xml:space="preserve"> median/IQR (robust) scaling for the models that need it (SVM, Neural Network, Logit (unpenalized)); Random Forest, Gradient Boosting use unscaled values.</w:t>
      </w:r>
    </w:p>
    <w:p>
      <w:r>
        <w:rPr>
          <w:b w:val="0"/>
          <w:i w:val="0"/>
        </w:rPr>
        <w:t>Consequently no future IPO can influence a fill value, a clipping bound or a scaling constant. Section 8 shows what happens when this rule is broken.</w:t>
      </w:r>
    </w:p>
    <w:p>
      <w:pPr>
        <w:pStyle w:val="Heading2"/>
      </w:pPr>
      <w:r>
        <w:t>3.5  Models and class imbalance</w:t>
      </w:r>
    </w:p>
    <w:p>
      <w:pPr>
        <w:keepNext/>
        <w:spacing w:after="40"/>
      </w:pPr>
      <w:r>
        <w:rPr>
          <w:b/>
          <w:i w:val="0"/>
          <w:sz w:val="18"/>
        </w:rPr>
        <w:t>Table 13. Models</w:t>
      </w:r>
    </w:p>
    <w:tbl>
      <w:tblPr>
        <w:tblStyle w:val="TableGrid"/>
        <w:tblW w:type="auto" w:w="0"/>
        <w:jc w:val="center"/>
        <w:tblLayout w:type="fixed"/>
        <w:tblLook w:firstColumn="1" w:firstRow="1" w:lastColumn="0" w:lastRow="0" w:noHBand="0" w:noVBand="1" w:val="04A0"/>
      </w:tblPr>
      <w:tblGrid>
        <w:gridCol w:w="1814"/>
        <w:gridCol w:w="4252"/>
        <w:gridCol w:w="3572"/>
      </w:tblGrid>
      <w:tr>
        <w:trPr>
          <w:tblHeader w:val="true"/>
        </w:trPr>
        <w:tc>
          <w:tcPr>
            <w:tcW w:type="dxa" w:w="1814"/>
            <w:shd w:val="clear" w:color="auto" w:fill="2F5496"/>
          </w:tcPr>
          <w:p>
            <w:pPr>
              <w:spacing w:after="0"/>
            </w:pPr>
            <w:r/>
            <w:r>
              <w:rPr>
                <w:b/>
                <w:color w:val="FFFFFF"/>
                <w:sz w:val="16"/>
              </w:rPr>
              <w:t>model</w:t>
            </w:r>
          </w:p>
        </w:tc>
        <w:tc>
          <w:tcPr>
            <w:tcW w:type="dxa" w:w="4252"/>
            <w:shd w:val="clear" w:color="auto" w:fill="2F5496"/>
          </w:tcPr>
          <w:p>
            <w:pPr>
              <w:spacing w:after="0"/>
            </w:pPr>
            <w:r/>
            <w:r>
              <w:rPr>
                <w:b/>
                <w:color w:val="FFFFFF"/>
                <w:sz w:val="16"/>
              </w:rPr>
              <w:t>role</w:t>
            </w:r>
          </w:p>
        </w:tc>
        <w:tc>
          <w:tcPr>
            <w:tcW w:type="dxa" w:w="3572"/>
            <w:shd w:val="clear" w:color="auto" w:fill="2F5496"/>
          </w:tcPr>
          <w:p>
            <w:pPr>
              <w:spacing w:after="0"/>
            </w:pPr>
            <w:r/>
            <w:r>
              <w:rPr>
                <w:b/>
                <w:color w:val="FFFFFF"/>
                <w:sz w:val="16"/>
              </w:rPr>
              <w:t>imbalance handling</w:t>
            </w:r>
          </w:p>
        </w:tc>
      </w:tr>
      <w:tr>
        <w:tc>
          <w:tcPr>
            <w:tcW w:type="dxa" w:w="1814"/>
          </w:tcPr>
          <w:p>
            <w:pPr>
              <w:spacing w:after="0"/>
            </w:pPr>
            <w:r/>
            <w:r>
              <w:rPr>
                <w:sz w:val="16"/>
              </w:rPr>
              <w:t>Random Forest</w:t>
            </w:r>
          </w:p>
        </w:tc>
        <w:tc>
          <w:tcPr>
            <w:tcW w:type="dxa" w:w="4252"/>
          </w:tcPr>
          <w:p>
            <w:pPr>
              <w:spacing w:after="0"/>
            </w:pPr>
            <w:r/>
            <w:r>
              <w:rPr>
                <w:sz w:val="16"/>
              </w:rPr>
              <w:t>machine-learning model</w:t>
            </w:r>
          </w:p>
        </w:tc>
        <w:tc>
          <w:tcPr>
            <w:tcW w:type="dxa" w:w="3572"/>
          </w:tcPr>
          <w:p>
            <w:pPr>
              <w:spacing w:after="0"/>
            </w:pPr>
            <w:r/>
            <w:r>
              <w:rPr>
                <w:sz w:val="16"/>
              </w:rPr>
              <w:t>class_weight = balanced_subsample</w:t>
            </w:r>
          </w:p>
        </w:tc>
      </w:tr>
      <w:tr>
        <w:tc>
          <w:tcPr>
            <w:tcW w:type="dxa" w:w="1814"/>
            <w:shd w:val="clear" w:color="auto" w:fill="EEF2F9"/>
          </w:tcPr>
          <w:p>
            <w:pPr>
              <w:spacing w:after="0"/>
            </w:pPr>
            <w:r/>
            <w:r>
              <w:rPr>
                <w:sz w:val="16"/>
              </w:rPr>
              <w:t>Gradient Boosting</w:t>
            </w:r>
          </w:p>
        </w:tc>
        <w:tc>
          <w:tcPr>
            <w:tcW w:type="dxa" w:w="4252"/>
            <w:shd w:val="clear" w:color="auto" w:fill="EEF2F9"/>
          </w:tcPr>
          <w:p>
            <w:pPr>
              <w:spacing w:after="0"/>
            </w:pPr>
            <w:r/>
            <w:r>
              <w:rPr>
                <w:sz w:val="16"/>
              </w:rPr>
              <w:t>machine-learning model</w:t>
            </w:r>
          </w:p>
        </w:tc>
        <w:tc>
          <w:tcPr>
            <w:tcW w:type="dxa" w:w="3572"/>
            <w:shd w:val="clear" w:color="auto" w:fill="EEF2F9"/>
          </w:tcPr>
          <w:p>
            <w:pPr>
              <w:spacing w:after="0"/>
            </w:pPr>
            <w:r/>
            <w:r>
              <w:rPr>
                <w:sz w:val="16"/>
              </w:rPr>
              <w:t>balanced sample weights</w:t>
            </w:r>
          </w:p>
        </w:tc>
      </w:tr>
      <w:tr>
        <w:tc>
          <w:tcPr>
            <w:tcW w:type="dxa" w:w="1814"/>
          </w:tcPr>
          <w:p>
            <w:pPr>
              <w:spacing w:after="0"/>
            </w:pPr>
            <w:r/>
            <w:r>
              <w:rPr>
                <w:sz w:val="16"/>
              </w:rPr>
              <w:t>SVM</w:t>
            </w:r>
          </w:p>
        </w:tc>
        <w:tc>
          <w:tcPr>
            <w:tcW w:type="dxa" w:w="4252"/>
          </w:tcPr>
          <w:p>
            <w:pPr>
              <w:spacing w:after="0"/>
            </w:pPr>
            <w:r/>
            <w:r>
              <w:rPr>
                <w:sz w:val="16"/>
              </w:rPr>
              <w:t>machine-learning model</w:t>
            </w:r>
          </w:p>
        </w:tc>
        <w:tc>
          <w:tcPr>
            <w:tcW w:type="dxa" w:w="3572"/>
          </w:tcPr>
          <w:p>
            <w:pPr>
              <w:spacing w:after="0"/>
            </w:pPr>
            <w:r/>
            <w:r>
              <w:rPr>
                <w:sz w:val="16"/>
              </w:rPr>
              <w:t>class_weight = balanced; Platt probabilities</w:t>
            </w:r>
          </w:p>
        </w:tc>
      </w:tr>
      <w:tr>
        <w:tc>
          <w:tcPr>
            <w:tcW w:type="dxa" w:w="1814"/>
            <w:shd w:val="clear" w:color="auto" w:fill="EEF2F9"/>
          </w:tcPr>
          <w:p>
            <w:pPr>
              <w:spacing w:after="0"/>
            </w:pPr>
            <w:r/>
            <w:r>
              <w:rPr>
                <w:sz w:val="16"/>
              </w:rPr>
              <w:t>Neural Network</w:t>
            </w:r>
          </w:p>
        </w:tc>
        <w:tc>
          <w:tcPr>
            <w:tcW w:type="dxa" w:w="4252"/>
            <w:shd w:val="clear" w:color="auto" w:fill="EEF2F9"/>
          </w:tcPr>
          <w:p>
            <w:pPr>
              <w:spacing w:after="0"/>
            </w:pPr>
            <w:r/>
            <w:r>
              <w:rPr>
                <w:sz w:val="16"/>
              </w:rPr>
              <w:t>machine-learning model</w:t>
            </w:r>
          </w:p>
        </w:tc>
        <w:tc>
          <w:tcPr>
            <w:tcW w:type="dxa" w:w="3572"/>
            <w:shd w:val="clear" w:color="auto" w:fill="EEF2F9"/>
          </w:tcPr>
          <w:p>
            <w:pPr>
              <w:spacing w:after="0"/>
            </w:pPr>
            <w:r/>
            <w:r>
              <w:rPr>
                <w:sz w:val="16"/>
              </w:rPr>
              <w:t>random oversampling inside the training rows</w:t>
            </w:r>
          </w:p>
        </w:tc>
      </w:tr>
      <w:tr>
        <w:tc>
          <w:tcPr>
            <w:tcW w:type="dxa" w:w="1814"/>
          </w:tcPr>
          <w:p>
            <w:pPr>
              <w:spacing w:after="0"/>
            </w:pPr>
            <w:r/>
            <w:r>
              <w:rPr>
                <w:sz w:val="16"/>
              </w:rPr>
              <w:t>Logit (unpenalized)</w:t>
            </w:r>
          </w:p>
        </w:tc>
        <w:tc>
          <w:tcPr>
            <w:tcW w:type="dxa" w:w="4252"/>
          </w:tcPr>
          <w:p>
            <w:pPr>
              <w:spacing w:after="0"/>
            </w:pPr>
            <w:r/>
            <w:r>
              <w:rPr>
                <w:sz w:val="16"/>
              </w:rPr>
              <w:t>confirmatory classical benchmark (own IRLS code, HC3 robust SEs)</w:t>
            </w:r>
          </w:p>
        </w:tc>
        <w:tc>
          <w:tcPr>
            <w:tcW w:type="dxa" w:w="3572"/>
          </w:tcPr>
          <w:p>
            <w:pPr>
              <w:spacing w:after="0"/>
            </w:pPr>
            <w:r/>
            <w:r>
              <w:rPr>
                <w:sz w:val="16"/>
              </w:rPr>
              <w:t>none (inference model)</w:t>
            </w:r>
          </w:p>
        </w:tc>
      </w:tr>
      <w:tr>
        <w:tc>
          <w:tcPr>
            <w:tcW w:type="dxa" w:w="1814"/>
            <w:shd w:val="clear" w:color="auto" w:fill="EEF2F9"/>
          </w:tcPr>
          <w:p>
            <w:pPr>
              <w:spacing w:after="0"/>
            </w:pPr>
            <w:r/>
            <w:r>
              <w:rPr>
                <w:sz w:val="16"/>
              </w:rPr>
              <w:t>Baseline: train prior</w:t>
            </w:r>
          </w:p>
        </w:tc>
        <w:tc>
          <w:tcPr>
            <w:tcW w:type="dxa" w:w="4252"/>
            <w:shd w:val="clear" w:color="auto" w:fill="EEF2F9"/>
          </w:tcPr>
          <w:p>
            <w:pPr>
              <w:spacing w:after="0"/>
            </w:pPr>
            <w:r/>
            <w:r>
              <w:rPr>
                <w:sz w:val="16"/>
              </w:rPr>
              <w:t>predicts the training underpricing rate for every IPO (AUC 0.5)</w:t>
            </w:r>
          </w:p>
        </w:tc>
        <w:tc>
          <w:tcPr>
            <w:tcW w:type="dxa" w:w="3572"/>
            <w:shd w:val="clear" w:color="auto" w:fill="EEF2F9"/>
          </w:tcPr>
          <w:p>
            <w:pPr>
              <w:spacing w:after="0"/>
            </w:pPr>
            <w:r/>
            <w:r>
              <w:rPr>
                <w:sz w:val="16"/>
              </w:rPr>
              <w:t>–</w:t>
            </w:r>
          </w:p>
        </w:tc>
      </w:tr>
    </w:tbl>
    <w:p>
      <w:pPr>
        <w:spacing w:after="40"/>
      </w:pPr>
    </w:p>
    <w:p>
      <w:r>
        <w:rPr>
          <w:b w:val="0"/>
          <w:i w:val="0"/>
        </w:rPr>
        <w:t>Class imbalance is handled with class weights rather than synthetic oversampling, so no artificial observation is ever created. Because of the weighting, predicted probabilities are centred near 0.5, not near the raw underpricing rate; they rank IPOs well but are not calibrated frequencies (see Section 9).</w:t>
      </w:r>
    </w:p>
    <w:p>
      <w:pPr>
        <w:pStyle w:val="Heading2"/>
      </w:pPr>
      <w:r>
        <w:t>3.6  Hyper-parameter tuning without peeking</w:t>
      </w:r>
    </w:p>
    <w:p>
      <w:r>
        <w:rPr>
          <w:b w:val="0"/>
          <w:i w:val="0"/>
        </w:rPr>
        <w:t>Within each fold’s training window, hyper-parameters are chosen on a purged chronological validation block: the last 20% of training IPOs (at least 30) form the validation set, and training rows within 30 days before it are removed (purge). Preprocessing is re-fitted on the remaining sub-training rows. Random Forest, Gradient Boosting, SVM, Neural Network use a random search of 20 draws from their hyper-parameter grids. The criterion is validation AUC. The winning configuration is then refitted on the full training window and used once on the test year. The test year is never used for tuning.</w:t>
      </w:r>
    </w:p>
    <w:p>
      <w:pPr>
        <w:pStyle w:val="Heading2"/>
      </w:pPr>
      <w:r>
        <w:t>3.7  Evaluation metrics and statistical tests</w:t>
      </w:r>
    </w:p>
    <w:p>
      <w:pPr>
        <w:pStyle w:val="ListBullet"/>
        <w:spacing w:after="40"/>
      </w:pPr>
      <w:r>
        <w:rPr>
          <w:b/>
        </w:rPr>
        <w:t>Discrimination:</w:t>
      </w:r>
      <w:r>
        <w:t xml:space="preserve"> pooled AUC over all test years, with a 2000-resample bootstrap 95% CI and a one-sided label-permutation p-value (2000 permutations, labels shuffled within each test year).</w:t>
      </w:r>
    </w:p>
    <w:p>
      <w:pPr>
        <w:pStyle w:val="ListBullet"/>
        <w:spacing w:after="40"/>
      </w:pPr>
      <w:r>
        <w:rPr>
          <w:b/>
        </w:rPr>
        <w:t>Threshold and probability metrics:</w:t>
      </w:r>
      <w:r>
        <w:t xml:space="preserve"> accuracy, balanced accuracy, F1 at the 0.5 threshold, Brier score and log-loss (pooled and per fold).</w:t>
      </w:r>
    </w:p>
    <w:p>
      <w:pPr>
        <w:pStyle w:val="ListBullet"/>
        <w:spacing w:after="40"/>
      </w:pPr>
      <w:r>
        <w:rPr>
          <w:b/>
        </w:rPr>
        <w:t>Comparisons:</w:t>
      </w:r>
      <w:r>
        <w:t xml:space="preserve"> DeLong tests for paired AUC differences (model vs model on ALL; ALL vs each pillar and the control), McNemar tests on 0.5-threshold predictions, and Wilcoxon signed-rank tests on fold AUCs.</w:t>
      </w:r>
    </w:p>
    <w:p>
      <w:pPr>
        <w:pStyle w:val="ListBullet"/>
        <w:spacing w:after="40"/>
      </w:pPr>
      <w:r>
        <w:rPr>
          <w:b/>
        </w:rPr>
        <w:t>Classical inference:</w:t>
      </w:r>
      <w:r>
        <w:t xml:space="preserve"> an unpenalized logit on the full sample gives odds ratios with HC3 robust standard errors, a likelihood-ratio test per pillar set, drop-one-pillar tests, McFadden R², AIC/BIC and VIF. These are descriptive (full sample), not part of the out-of-sample evidence.</w:t>
      </w:r>
    </w:p>
    <w:p>
      <w:pPr>
        <w:pStyle w:val="Heading2"/>
      </w:pPr>
      <w:r>
        <w:t>3.8  Data-leakage safeguards</w:t>
      </w:r>
    </w:p>
    <w:p>
      <w:pPr>
        <w:pStyle w:val="ListBullet"/>
        <w:spacing w:after="40"/>
      </w:pPr>
      <w:r>
        <w:rPr>
          <w:b/>
        </w:rPr>
        <w:t>Temporal integrity:</w:t>
      </w:r>
      <w:r>
        <w:t xml:space="preserve"> for every fold: training dates precede test dates, the embargo is respected, no row or dropped IPO appears in test, and the target is not a feature.</w:t>
      </w:r>
    </w:p>
    <w:p>
      <w:pPr>
        <w:pStyle w:val="ListBullet"/>
        <w:spacing w:after="40"/>
      </w:pPr>
      <w:r>
        <w:rPr>
          <w:b/>
        </w:rPr>
        <w:t>Label-permutation refit:</w:t>
      </w:r>
      <w:r>
        <w:t xml:space="preserve"> training labels are shuffled, models are refitted with the tuned parameters and scored on the real test labels; an honest pipeline returns AUC ≈ 0.5.</w:t>
      </w:r>
    </w:p>
    <w:p>
      <w:pPr>
        <w:pStyle w:val="ListBullet"/>
        <w:spacing w:after="40"/>
      </w:pPr>
      <w:r>
        <w:rPr>
          <w:b/>
        </w:rPr>
        <w:t>Univariate screen:</w:t>
      </w:r>
      <w:r>
        <w:t xml:space="preserve"> every feature’s single-variable AUC is screened; values far from 0.5 would signal a leaked variable.</w:t>
      </w:r>
    </w:p>
    <w:p>
      <w:pPr>
        <w:pStyle w:val="ListBullet"/>
        <w:spacing w:after="40"/>
      </w:pPr>
      <w:r>
        <w:rPr>
          <w:b/>
        </w:rPr>
        <w:t>Random vs chronological gap:</w:t>
      </w:r>
      <w:r>
        <w:t xml:space="preserve"> random 5-fold versus chronological CV with default parameters, reported as a diagnostic only.</w:t>
      </w:r>
    </w:p>
    <w:p>
      <w:pPr>
        <w:pStyle w:val="Heading2"/>
      </w:pPr>
      <w:r>
        <w:t>3.9  Explainability with SHAP in probability units</w:t>
      </w:r>
    </w:p>
    <w:p>
      <w:r>
        <w:rPr>
          <w:b w:val="0"/>
          <w:i w:val="0"/>
        </w:rPr>
        <w:t>SHAP (Shapley additive explanations) splits each prediction into feature contributions. Here they are expressed directly in probability units (percentage points, pp): for every IPO, base value + the sum of SHAP values = the model’s predicted probability. Explanations are strictly out-of-sample: each fold’s fitted ALL-pillars model explains that fold’s test IPOs, using a background sample of 30 training rows as the reference distribution (interventional SHAP). Engines used – Random Forest: shap.TreeExplainer (probability); Gradient Boosting: shap.TreeExplainer (probability); SVM: shap.PermutationExplainer (probability); Neural Network: shap.PermutationExplainer (probability). Global importance is the mean absolute SHAP value; direction is the Spearman correlation between a feature’s value and its SHAP value; pillar importance sums SHAP values of the pillar’s features per IPO before taking absolute values, so offsetting features inside a pillar net out.</w:t>
      </w:r>
    </w:p>
    <w:p>
      <w:pPr>
        <w:pStyle w:val="Heading2"/>
      </w:pPr>
      <w:r>
        <w:t>3.10  Descriptive analysis and the validation-flaw ablation</w:t>
      </w:r>
    </w:p>
    <w:p>
      <w:r>
        <w:rPr>
          <w:b w:val="0"/>
          <w:i w:val="0"/>
        </w:rPr>
        <w:t>Descriptive statistics (Section 2) use only the training rows of one fold. The ablation (Section 8) re-runs the same data, features and models with fixed default hyper-parameters under six designs, from ours (S0) to a typical flawed pipeline (S5), and scores every design on one common set of real IPOs so that differences are purely due to the design.</w:t>
      </w:r>
    </w:p>
    <w:p>
      <w:r>
        <w:br w:type="page"/>
      </w:r>
    </w:p>
    <w:p>
      <w:pPr>
        <w:pStyle w:val="Heading1"/>
      </w:pPr>
      <w:r>
        <w:t>4  Predictive results</w:t>
      </w:r>
    </w:p>
    <w:p>
      <w:r>
        <w:rPr>
          <w:b w:val="0"/>
          <w:i w:val="0"/>
        </w:rPr>
        <w:t>Table below gives pooled out-of-sample AUC for every model on every feature set; Figure shows the same with 95% bootstrap intervals.</w:t>
      </w:r>
    </w:p>
    <w:p>
      <w:pPr>
        <w:keepNext/>
        <w:spacing w:after="40"/>
      </w:pPr>
      <w:r>
        <w:rPr>
          <w:b/>
          <w:i w:val="0"/>
          <w:sz w:val="18"/>
        </w:rPr>
        <w:t>Table 14. Pooled out-of-sample AUC by feature set and model</w:t>
      </w:r>
    </w:p>
    <w:tbl>
      <w:tblPr>
        <w:tblStyle w:val="TableGrid"/>
        <w:tblW w:type="auto" w:w="0"/>
        <w:jc w:val="center"/>
        <w:tblLayout w:type="fixed"/>
        <w:tblLook w:firstColumn="1" w:firstRow="1" w:lastColumn="0" w:lastRow="0" w:noHBand="0" w:noVBand="1" w:val="04A0"/>
      </w:tblPr>
      <w:tblGrid>
        <w:gridCol w:w="3084"/>
        <w:gridCol w:w="1092"/>
        <w:gridCol w:w="1092"/>
        <w:gridCol w:w="1092"/>
        <w:gridCol w:w="1092"/>
        <w:gridCol w:w="1092"/>
        <w:gridCol w:w="1092"/>
      </w:tblGrid>
      <w:tr>
        <w:trPr>
          <w:tblHeader w:val="true"/>
        </w:trPr>
        <w:tc>
          <w:tcPr>
            <w:tcW w:type="dxa" w:w="3084"/>
            <w:shd w:val="clear" w:color="auto" w:fill="2F5496"/>
          </w:tcPr>
          <w:p>
            <w:pPr>
              <w:spacing w:after="0"/>
            </w:pPr>
            <w:r/>
            <w:r>
              <w:rPr>
                <w:b/>
                <w:color w:val="FFFFFF"/>
                <w:sz w:val="15"/>
              </w:rPr>
              <w:t>set</w:t>
            </w:r>
          </w:p>
        </w:tc>
        <w:tc>
          <w:tcPr>
            <w:tcW w:type="dxa" w:w="1092"/>
            <w:shd w:val="clear" w:color="auto" w:fill="2F5496"/>
          </w:tcPr>
          <w:p>
            <w:pPr>
              <w:spacing w:after="0"/>
            </w:pPr>
            <w:r/>
            <w:r>
              <w:rPr>
                <w:b/>
                <w:color w:val="FFFFFF"/>
                <w:sz w:val="15"/>
              </w:rPr>
              <w:t>Baseline: train prior</w:t>
            </w:r>
          </w:p>
        </w:tc>
        <w:tc>
          <w:tcPr>
            <w:tcW w:type="dxa" w:w="1092"/>
            <w:shd w:val="clear" w:color="auto" w:fill="2F5496"/>
          </w:tcPr>
          <w:p>
            <w:pPr>
              <w:spacing w:after="0"/>
            </w:pPr>
            <w:r/>
            <w:r>
              <w:rPr>
                <w:b/>
                <w:color w:val="FFFFFF"/>
                <w:sz w:val="15"/>
              </w:rPr>
              <w:t>Gradient Boosting</w:t>
            </w:r>
          </w:p>
        </w:tc>
        <w:tc>
          <w:tcPr>
            <w:tcW w:type="dxa" w:w="1092"/>
            <w:shd w:val="clear" w:color="auto" w:fill="2F5496"/>
          </w:tcPr>
          <w:p>
            <w:pPr>
              <w:spacing w:after="0"/>
            </w:pPr>
            <w:r/>
            <w:r>
              <w:rPr>
                <w:b/>
                <w:color w:val="FFFFFF"/>
                <w:sz w:val="15"/>
              </w:rPr>
              <w:t>Logit (unpenalized)</w:t>
            </w:r>
          </w:p>
        </w:tc>
        <w:tc>
          <w:tcPr>
            <w:tcW w:type="dxa" w:w="1092"/>
            <w:shd w:val="clear" w:color="auto" w:fill="2F5496"/>
          </w:tcPr>
          <w:p>
            <w:pPr>
              <w:spacing w:after="0"/>
            </w:pPr>
            <w:r/>
            <w:r>
              <w:rPr>
                <w:b/>
                <w:color w:val="FFFFFF"/>
                <w:sz w:val="15"/>
              </w:rPr>
              <w:t>Neural Network</w:t>
            </w:r>
          </w:p>
        </w:tc>
        <w:tc>
          <w:tcPr>
            <w:tcW w:type="dxa" w:w="1092"/>
            <w:shd w:val="clear" w:color="auto" w:fill="2F5496"/>
          </w:tcPr>
          <w:p>
            <w:pPr>
              <w:spacing w:after="0"/>
            </w:pPr>
            <w:r/>
            <w:r>
              <w:rPr>
                <w:b/>
                <w:color w:val="FFFFFF"/>
                <w:sz w:val="15"/>
              </w:rPr>
              <w:t>Random Forest</w:t>
            </w:r>
          </w:p>
        </w:tc>
        <w:tc>
          <w:tcPr>
            <w:tcW w:type="dxa" w:w="1092"/>
            <w:shd w:val="clear" w:color="auto" w:fill="2F5496"/>
          </w:tcPr>
          <w:p>
            <w:pPr>
              <w:spacing w:after="0"/>
            </w:pPr>
            <w:r/>
            <w:r>
              <w:rPr>
                <w:b/>
                <w:color w:val="FFFFFF"/>
                <w:sz w:val="15"/>
              </w:rPr>
              <w:t>SVM</w:t>
            </w:r>
          </w:p>
        </w:tc>
      </w:tr>
      <w:tr>
        <w:tc>
          <w:tcPr>
            <w:tcW w:type="dxa" w:w="3084"/>
          </w:tcPr>
          <w:p>
            <w:pPr>
              <w:spacing w:after="0"/>
            </w:pPr>
            <w:r/>
            <w:r>
              <w:rPr>
                <w:sz w:val="15"/>
              </w:rPr>
              <w:t>1. Firm fundamentals</w:t>
            </w:r>
          </w:p>
        </w:tc>
        <w:tc>
          <w:tcPr>
            <w:tcW w:type="dxa" w:w="1092"/>
          </w:tcPr>
          <w:p>
            <w:pPr>
              <w:spacing w:after="0"/>
              <w:jc w:val="right"/>
            </w:pPr>
            <w:r/>
            <w:r>
              <w:rPr>
                <w:sz w:val="15"/>
              </w:rPr>
              <w:t>–</w:t>
            </w:r>
          </w:p>
        </w:tc>
        <w:tc>
          <w:tcPr>
            <w:tcW w:type="dxa" w:w="1092"/>
          </w:tcPr>
          <w:p>
            <w:pPr>
              <w:spacing w:after="0"/>
              <w:jc w:val="right"/>
            </w:pPr>
            <w:r/>
            <w:r>
              <w:rPr>
                <w:sz w:val="15"/>
              </w:rPr>
              <w:t>0.555</w:t>
            </w:r>
          </w:p>
        </w:tc>
        <w:tc>
          <w:tcPr>
            <w:tcW w:type="dxa" w:w="1092"/>
          </w:tcPr>
          <w:p>
            <w:pPr>
              <w:spacing w:after="0"/>
              <w:jc w:val="right"/>
            </w:pPr>
            <w:r/>
            <w:r>
              <w:rPr>
                <w:sz w:val="15"/>
              </w:rPr>
              <w:t>0.537</w:t>
            </w:r>
          </w:p>
        </w:tc>
        <w:tc>
          <w:tcPr>
            <w:tcW w:type="dxa" w:w="1092"/>
          </w:tcPr>
          <w:p>
            <w:pPr>
              <w:spacing w:after="0"/>
              <w:jc w:val="right"/>
            </w:pPr>
            <w:r/>
            <w:r>
              <w:rPr>
                <w:sz w:val="15"/>
              </w:rPr>
              <w:t>0.528</w:t>
            </w:r>
          </w:p>
        </w:tc>
        <w:tc>
          <w:tcPr>
            <w:tcW w:type="dxa" w:w="1092"/>
          </w:tcPr>
          <w:p>
            <w:pPr>
              <w:spacing w:after="0"/>
              <w:jc w:val="right"/>
            </w:pPr>
            <w:r/>
            <w:r>
              <w:rPr>
                <w:sz w:val="15"/>
              </w:rPr>
              <w:t>0.556</w:t>
            </w:r>
          </w:p>
        </w:tc>
        <w:tc>
          <w:tcPr>
            <w:tcW w:type="dxa" w:w="1092"/>
          </w:tcPr>
          <w:p>
            <w:pPr>
              <w:spacing w:after="0"/>
              <w:jc w:val="right"/>
            </w:pPr>
            <w:r/>
            <w:r>
              <w:rPr>
                <w:sz w:val="15"/>
              </w:rPr>
              <w:t>0.446</w:t>
            </w:r>
          </w:p>
        </w:tc>
      </w:tr>
      <w:tr>
        <w:tc>
          <w:tcPr>
            <w:tcW w:type="dxa" w:w="3084"/>
            <w:shd w:val="clear" w:color="auto" w:fill="EEF2F9"/>
          </w:tcPr>
          <w:p>
            <w:pPr>
              <w:spacing w:after="0"/>
            </w:pPr>
            <w:r/>
            <w:r>
              <w:rPr>
                <w:sz w:val="15"/>
              </w:rPr>
              <w:t>2. Valuation</w:t>
            </w:r>
          </w:p>
        </w:tc>
        <w:tc>
          <w:tcPr>
            <w:tcW w:type="dxa" w:w="1092"/>
            <w:shd w:val="clear" w:color="auto" w:fill="EEF2F9"/>
          </w:tcPr>
          <w:p>
            <w:pPr>
              <w:spacing w:after="0"/>
              <w:jc w:val="right"/>
            </w:pPr>
            <w:r/>
            <w:r>
              <w:rPr>
                <w:sz w:val="15"/>
              </w:rPr>
              <w:t>–</w:t>
            </w:r>
          </w:p>
        </w:tc>
        <w:tc>
          <w:tcPr>
            <w:tcW w:type="dxa" w:w="1092"/>
            <w:shd w:val="clear" w:color="auto" w:fill="EEF2F9"/>
          </w:tcPr>
          <w:p>
            <w:pPr>
              <w:spacing w:after="0"/>
              <w:jc w:val="right"/>
            </w:pPr>
            <w:r/>
            <w:r>
              <w:rPr>
                <w:sz w:val="15"/>
              </w:rPr>
              <w:t>0.549</w:t>
            </w:r>
          </w:p>
        </w:tc>
        <w:tc>
          <w:tcPr>
            <w:tcW w:type="dxa" w:w="1092"/>
            <w:shd w:val="clear" w:color="auto" w:fill="EEF2F9"/>
          </w:tcPr>
          <w:p>
            <w:pPr>
              <w:spacing w:after="0"/>
              <w:jc w:val="right"/>
            </w:pPr>
            <w:r/>
            <w:r>
              <w:rPr>
                <w:sz w:val="15"/>
              </w:rPr>
              <w:t>0.481</w:t>
            </w:r>
          </w:p>
        </w:tc>
        <w:tc>
          <w:tcPr>
            <w:tcW w:type="dxa" w:w="1092"/>
            <w:shd w:val="clear" w:color="auto" w:fill="EEF2F9"/>
          </w:tcPr>
          <w:p>
            <w:pPr>
              <w:spacing w:after="0"/>
              <w:jc w:val="right"/>
            </w:pPr>
            <w:r/>
            <w:r>
              <w:rPr>
                <w:sz w:val="15"/>
              </w:rPr>
              <w:t>0.553</w:t>
            </w:r>
          </w:p>
        </w:tc>
        <w:tc>
          <w:tcPr>
            <w:tcW w:type="dxa" w:w="1092"/>
            <w:shd w:val="clear" w:color="auto" w:fill="EEF2F9"/>
          </w:tcPr>
          <w:p>
            <w:pPr>
              <w:spacing w:after="0"/>
              <w:jc w:val="right"/>
            </w:pPr>
            <w:r/>
            <w:r>
              <w:rPr>
                <w:sz w:val="15"/>
              </w:rPr>
              <w:t>0.567</w:t>
            </w:r>
          </w:p>
        </w:tc>
        <w:tc>
          <w:tcPr>
            <w:tcW w:type="dxa" w:w="1092"/>
            <w:shd w:val="clear" w:color="auto" w:fill="EEF2F9"/>
          </w:tcPr>
          <w:p>
            <w:pPr>
              <w:spacing w:after="0"/>
              <w:jc w:val="right"/>
            </w:pPr>
            <w:r/>
            <w:r>
              <w:rPr>
                <w:sz w:val="15"/>
              </w:rPr>
              <w:t>0.458</w:t>
            </w:r>
          </w:p>
        </w:tc>
      </w:tr>
      <w:tr>
        <w:tc>
          <w:tcPr>
            <w:tcW w:type="dxa" w:w="3084"/>
          </w:tcPr>
          <w:p>
            <w:pPr>
              <w:spacing w:after="0"/>
            </w:pPr>
            <w:r/>
            <w:r>
              <w:rPr>
                <w:sz w:val="15"/>
              </w:rPr>
              <w:t>3. Macroeconomic environment</w:t>
            </w:r>
          </w:p>
        </w:tc>
        <w:tc>
          <w:tcPr>
            <w:tcW w:type="dxa" w:w="1092"/>
          </w:tcPr>
          <w:p>
            <w:pPr>
              <w:spacing w:after="0"/>
              <w:jc w:val="right"/>
            </w:pPr>
            <w:r/>
            <w:r>
              <w:rPr>
                <w:sz w:val="15"/>
              </w:rPr>
              <w:t>–</w:t>
            </w:r>
          </w:p>
        </w:tc>
        <w:tc>
          <w:tcPr>
            <w:tcW w:type="dxa" w:w="1092"/>
          </w:tcPr>
          <w:p>
            <w:pPr>
              <w:spacing w:after="0"/>
              <w:jc w:val="right"/>
            </w:pPr>
            <w:r/>
            <w:r>
              <w:rPr>
                <w:sz w:val="15"/>
              </w:rPr>
              <w:t>0.555</w:t>
            </w:r>
          </w:p>
        </w:tc>
        <w:tc>
          <w:tcPr>
            <w:tcW w:type="dxa" w:w="1092"/>
          </w:tcPr>
          <w:p>
            <w:pPr>
              <w:spacing w:after="0"/>
              <w:jc w:val="right"/>
            </w:pPr>
            <w:r/>
            <w:r>
              <w:rPr>
                <w:sz w:val="15"/>
              </w:rPr>
              <w:t>0.501</w:t>
            </w:r>
          </w:p>
        </w:tc>
        <w:tc>
          <w:tcPr>
            <w:tcW w:type="dxa" w:w="1092"/>
          </w:tcPr>
          <w:p>
            <w:pPr>
              <w:spacing w:after="0"/>
              <w:jc w:val="right"/>
            </w:pPr>
            <w:r/>
            <w:r>
              <w:rPr>
                <w:sz w:val="15"/>
              </w:rPr>
              <w:t>0.521</w:t>
            </w:r>
          </w:p>
        </w:tc>
        <w:tc>
          <w:tcPr>
            <w:tcW w:type="dxa" w:w="1092"/>
          </w:tcPr>
          <w:p>
            <w:pPr>
              <w:spacing w:after="0"/>
              <w:jc w:val="right"/>
            </w:pPr>
            <w:r/>
            <w:r>
              <w:rPr>
                <w:sz w:val="15"/>
              </w:rPr>
              <w:t>0.544</w:t>
            </w:r>
          </w:p>
        </w:tc>
        <w:tc>
          <w:tcPr>
            <w:tcW w:type="dxa" w:w="1092"/>
          </w:tcPr>
          <w:p>
            <w:pPr>
              <w:spacing w:after="0"/>
              <w:jc w:val="right"/>
            </w:pPr>
            <w:r/>
            <w:r>
              <w:rPr>
                <w:sz w:val="15"/>
              </w:rPr>
              <w:t>0.509</w:t>
            </w:r>
          </w:p>
        </w:tc>
      </w:tr>
      <w:tr>
        <w:tc>
          <w:tcPr>
            <w:tcW w:type="dxa" w:w="3084"/>
            <w:shd w:val="clear" w:color="auto" w:fill="EEF2F9"/>
          </w:tcPr>
          <w:p>
            <w:pPr>
              <w:spacing w:after="0"/>
            </w:pPr>
            <w:r/>
            <w:r>
              <w:rPr>
                <w:sz w:val="15"/>
              </w:rPr>
              <w:t>4. Market conditions and sentiment</w:t>
            </w:r>
          </w:p>
        </w:tc>
        <w:tc>
          <w:tcPr>
            <w:tcW w:type="dxa" w:w="1092"/>
            <w:shd w:val="clear" w:color="auto" w:fill="EEF2F9"/>
          </w:tcPr>
          <w:p>
            <w:pPr>
              <w:spacing w:after="0"/>
              <w:jc w:val="right"/>
            </w:pPr>
            <w:r/>
            <w:r>
              <w:rPr>
                <w:sz w:val="15"/>
              </w:rPr>
              <w:t>–</w:t>
            </w:r>
          </w:p>
        </w:tc>
        <w:tc>
          <w:tcPr>
            <w:tcW w:type="dxa" w:w="1092"/>
            <w:shd w:val="clear" w:color="auto" w:fill="EEF2F9"/>
          </w:tcPr>
          <w:p>
            <w:pPr>
              <w:spacing w:after="0"/>
              <w:jc w:val="right"/>
            </w:pPr>
            <w:r/>
            <w:r>
              <w:rPr>
                <w:sz w:val="15"/>
              </w:rPr>
              <w:t>0.510</w:t>
            </w:r>
          </w:p>
        </w:tc>
        <w:tc>
          <w:tcPr>
            <w:tcW w:type="dxa" w:w="1092"/>
            <w:shd w:val="clear" w:color="auto" w:fill="EEF2F9"/>
          </w:tcPr>
          <w:p>
            <w:pPr>
              <w:spacing w:after="0"/>
              <w:jc w:val="right"/>
            </w:pPr>
            <w:r/>
            <w:r>
              <w:rPr>
                <w:sz w:val="15"/>
              </w:rPr>
              <w:t>0.522</w:t>
            </w:r>
          </w:p>
        </w:tc>
        <w:tc>
          <w:tcPr>
            <w:tcW w:type="dxa" w:w="1092"/>
            <w:shd w:val="clear" w:color="auto" w:fill="EEF2F9"/>
          </w:tcPr>
          <w:p>
            <w:pPr>
              <w:spacing w:after="0"/>
              <w:jc w:val="right"/>
            </w:pPr>
            <w:r/>
            <w:r>
              <w:rPr>
                <w:sz w:val="15"/>
              </w:rPr>
              <w:t>0.529</w:t>
            </w:r>
          </w:p>
        </w:tc>
        <w:tc>
          <w:tcPr>
            <w:tcW w:type="dxa" w:w="1092"/>
            <w:shd w:val="clear" w:color="auto" w:fill="EEF2F9"/>
          </w:tcPr>
          <w:p>
            <w:pPr>
              <w:spacing w:after="0"/>
              <w:jc w:val="right"/>
            </w:pPr>
            <w:r/>
            <w:r>
              <w:rPr>
                <w:sz w:val="15"/>
              </w:rPr>
              <w:t>0.508</w:t>
            </w:r>
          </w:p>
        </w:tc>
        <w:tc>
          <w:tcPr>
            <w:tcW w:type="dxa" w:w="1092"/>
            <w:shd w:val="clear" w:color="auto" w:fill="EEF2F9"/>
          </w:tcPr>
          <w:p>
            <w:pPr>
              <w:spacing w:after="0"/>
              <w:jc w:val="right"/>
            </w:pPr>
            <w:r/>
            <w:r>
              <w:rPr>
                <w:sz w:val="15"/>
              </w:rPr>
              <w:t>0.492</w:t>
            </w:r>
          </w:p>
        </w:tc>
      </w:tr>
      <w:tr>
        <w:tc>
          <w:tcPr>
            <w:tcW w:type="dxa" w:w="3084"/>
          </w:tcPr>
          <w:p>
            <w:pPr>
              <w:spacing w:after="0"/>
            </w:pPr>
            <w:r/>
            <w:r>
              <w:rPr>
                <w:sz w:val="15"/>
              </w:rPr>
              <w:t>5. Certification and governance</w:t>
            </w:r>
          </w:p>
        </w:tc>
        <w:tc>
          <w:tcPr>
            <w:tcW w:type="dxa" w:w="1092"/>
          </w:tcPr>
          <w:p>
            <w:pPr>
              <w:spacing w:after="0"/>
              <w:jc w:val="right"/>
            </w:pPr>
            <w:r/>
            <w:r>
              <w:rPr>
                <w:sz w:val="15"/>
              </w:rPr>
              <w:t>–</w:t>
            </w:r>
          </w:p>
        </w:tc>
        <w:tc>
          <w:tcPr>
            <w:tcW w:type="dxa" w:w="1092"/>
          </w:tcPr>
          <w:p>
            <w:pPr>
              <w:spacing w:after="0"/>
              <w:jc w:val="right"/>
            </w:pPr>
            <w:r/>
            <w:r>
              <w:rPr>
                <w:sz w:val="15"/>
              </w:rPr>
              <w:t>0.568</w:t>
            </w:r>
          </w:p>
        </w:tc>
        <w:tc>
          <w:tcPr>
            <w:tcW w:type="dxa" w:w="1092"/>
          </w:tcPr>
          <w:p>
            <w:pPr>
              <w:spacing w:after="0"/>
              <w:jc w:val="right"/>
            </w:pPr>
            <w:r/>
            <w:r>
              <w:rPr>
                <w:sz w:val="15"/>
              </w:rPr>
              <w:t>0.556</w:t>
            </w:r>
          </w:p>
        </w:tc>
        <w:tc>
          <w:tcPr>
            <w:tcW w:type="dxa" w:w="1092"/>
          </w:tcPr>
          <w:p>
            <w:pPr>
              <w:spacing w:after="0"/>
              <w:jc w:val="right"/>
            </w:pPr>
            <w:r/>
            <w:r>
              <w:rPr>
                <w:sz w:val="15"/>
              </w:rPr>
              <w:t>0.571</w:t>
            </w:r>
          </w:p>
        </w:tc>
        <w:tc>
          <w:tcPr>
            <w:tcW w:type="dxa" w:w="1092"/>
          </w:tcPr>
          <w:p>
            <w:pPr>
              <w:spacing w:after="0"/>
              <w:jc w:val="right"/>
            </w:pPr>
            <w:r/>
            <w:r>
              <w:rPr>
                <w:sz w:val="15"/>
              </w:rPr>
              <w:t>0.576</w:t>
            </w:r>
          </w:p>
        </w:tc>
        <w:tc>
          <w:tcPr>
            <w:tcW w:type="dxa" w:w="1092"/>
          </w:tcPr>
          <w:p>
            <w:pPr>
              <w:spacing w:after="0"/>
              <w:jc w:val="right"/>
            </w:pPr>
            <w:r/>
            <w:r>
              <w:rPr>
                <w:sz w:val="15"/>
              </w:rPr>
              <w:t>0.477</w:t>
            </w:r>
          </w:p>
        </w:tc>
      </w:tr>
      <w:tr>
        <w:tc>
          <w:tcPr>
            <w:tcW w:type="dxa" w:w="3084"/>
            <w:shd w:val="clear" w:color="auto" w:fill="EEF2F9"/>
          </w:tcPr>
          <w:p>
            <w:pPr>
              <w:spacing w:after="0"/>
            </w:pPr>
            <w:r/>
            <w:r>
              <w:rPr>
                <w:sz w:val="15"/>
              </w:rPr>
              <w:t>6. Disclosure and information</w:t>
            </w:r>
          </w:p>
        </w:tc>
        <w:tc>
          <w:tcPr>
            <w:tcW w:type="dxa" w:w="1092"/>
            <w:shd w:val="clear" w:color="auto" w:fill="EEF2F9"/>
          </w:tcPr>
          <w:p>
            <w:pPr>
              <w:spacing w:after="0"/>
              <w:jc w:val="right"/>
            </w:pPr>
            <w:r/>
            <w:r>
              <w:rPr>
                <w:sz w:val="15"/>
              </w:rPr>
              <w:t>–</w:t>
            </w:r>
          </w:p>
        </w:tc>
        <w:tc>
          <w:tcPr>
            <w:tcW w:type="dxa" w:w="1092"/>
            <w:shd w:val="clear" w:color="auto" w:fill="EEF2F9"/>
          </w:tcPr>
          <w:p>
            <w:pPr>
              <w:spacing w:after="0"/>
              <w:jc w:val="right"/>
            </w:pPr>
            <w:r/>
            <w:r>
              <w:rPr>
                <w:sz w:val="15"/>
              </w:rPr>
              <w:t>0.539</w:t>
            </w:r>
          </w:p>
        </w:tc>
        <w:tc>
          <w:tcPr>
            <w:tcW w:type="dxa" w:w="1092"/>
            <w:shd w:val="clear" w:color="auto" w:fill="EEF2F9"/>
          </w:tcPr>
          <w:p>
            <w:pPr>
              <w:spacing w:after="0"/>
              <w:jc w:val="right"/>
            </w:pPr>
            <w:r/>
            <w:r>
              <w:rPr>
                <w:sz w:val="15"/>
              </w:rPr>
              <w:t>0.505</w:t>
            </w:r>
          </w:p>
        </w:tc>
        <w:tc>
          <w:tcPr>
            <w:tcW w:type="dxa" w:w="1092"/>
            <w:shd w:val="clear" w:color="auto" w:fill="EEF2F9"/>
          </w:tcPr>
          <w:p>
            <w:pPr>
              <w:spacing w:after="0"/>
              <w:jc w:val="right"/>
            </w:pPr>
            <w:r/>
            <w:r>
              <w:rPr>
                <w:sz w:val="15"/>
              </w:rPr>
              <w:t>0.537</w:t>
            </w:r>
          </w:p>
        </w:tc>
        <w:tc>
          <w:tcPr>
            <w:tcW w:type="dxa" w:w="1092"/>
            <w:shd w:val="clear" w:color="auto" w:fill="EEF2F9"/>
          </w:tcPr>
          <w:p>
            <w:pPr>
              <w:spacing w:after="0"/>
              <w:jc w:val="right"/>
            </w:pPr>
            <w:r/>
            <w:r>
              <w:rPr>
                <w:sz w:val="15"/>
              </w:rPr>
              <w:t>0.532</w:t>
            </w:r>
          </w:p>
        </w:tc>
        <w:tc>
          <w:tcPr>
            <w:tcW w:type="dxa" w:w="1092"/>
            <w:shd w:val="clear" w:color="auto" w:fill="EEF2F9"/>
          </w:tcPr>
          <w:p>
            <w:pPr>
              <w:spacing w:after="0"/>
              <w:jc w:val="right"/>
            </w:pPr>
            <w:r/>
            <w:r>
              <w:rPr>
                <w:sz w:val="15"/>
              </w:rPr>
              <w:t>0.512</w:t>
            </w:r>
          </w:p>
        </w:tc>
      </w:tr>
      <w:tr>
        <w:tc>
          <w:tcPr>
            <w:tcW w:type="dxa" w:w="3084"/>
          </w:tcPr>
          <w:p>
            <w:pPr>
              <w:spacing w:after="0"/>
            </w:pPr>
            <w:r/>
            <w:r>
              <w:rPr>
                <w:sz w:val="15"/>
              </w:rPr>
              <w:t>7. Offer structure</w:t>
            </w:r>
          </w:p>
        </w:tc>
        <w:tc>
          <w:tcPr>
            <w:tcW w:type="dxa" w:w="1092"/>
          </w:tcPr>
          <w:p>
            <w:pPr>
              <w:spacing w:after="0"/>
              <w:jc w:val="right"/>
            </w:pPr>
            <w:r/>
            <w:r>
              <w:rPr>
                <w:sz w:val="15"/>
              </w:rPr>
              <w:t>–</w:t>
            </w:r>
          </w:p>
        </w:tc>
        <w:tc>
          <w:tcPr>
            <w:tcW w:type="dxa" w:w="1092"/>
          </w:tcPr>
          <w:p>
            <w:pPr>
              <w:spacing w:after="0"/>
              <w:jc w:val="right"/>
            </w:pPr>
            <w:r/>
            <w:r>
              <w:rPr>
                <w:sz w:val="15"/>
              </w:rPr>
              <w:t>0.571</w:t>
            </w:r>
          </w:p>
        </w:tc>
        <w:tc>
          <w:tcPr>
            <w:tcW w:type="dxa" w:w="1092"/>
          </w:tcPr>
          <w:p>
            <w:pPr>
              <w:spacing w:after="0"/>
              <w:jc w:val="right"/>
            </w:pPr>
            <w:r/>
            <w:r>
              <w:rPr>
                <w:sz w:val="15"/>
              </w:rPr>
              <w:t>0.603</w:t>
            </w:r>
          </w:p>
        </w:tc>
        <w:tc>
          <w:tcPr>
            <w:tcW w:type="dxa" w:w="1092"/>
          </w:tcPr>
          <w:p>
            <w:pPr>
              <w:spacing w:after="0"/>
              <w:jc w:val="right"/>
            </w:pPr>
            <w:r/>
            <w:r>
              <w:rPr>
                <w:sz w:val="15"/>
              </w:rPr>
              <w:t>0.580</w:t>
            </w:r>
          </w:p>
        </w:tc>
        <w:tc>
          <w:tcPr>
            <w:tcW w:type="dxa" w:w="1092"/>
          </w:tcPr>
          <w:p>
            <w:pPr>
              <w:spacing w:after="0"/>
              <w:jc w:val="right"/>
            </w:pPr>
            <w:r/>
            <w:r>
              <w:rPr>
                <w:sz w:val="15"/>
              </w:rPr>
              <w:t>0.577</w:t>
            </w:r>
          </w:p>
        </w:tc>
        <w:tc>
          <w:tcPr>
            <w:tcW w:type="dxa" w:w="1092"/>
          </w:tcPr>
          <w:p>
            <w:pPr>
              <w:spacing w:after="0"/>
              <w:jc w:val="right"/>
            </w:pPr>
            <w:r/>
            <w:r>
              <w:rPr>
                <w:sz w:val="15"/>
              </w:rPr>
              <w:t>0.597</w:t>
            </w:r>
          </w:p>
        </w:tc>
      </w:tr>
      <w:tr>
        <w:tc>
          <w:tcPr>
            <w:tcW w:type="dxa" w:w="3084"/>
            <w:shd w:val="clear" w:color="auto" w:fill="EEF2F9"/>
          </w:tcPr>
          <w:p>
            <w:pPr>
              <w:spacing w:after="0"/>
            </w:pPr>
            <w:r/>
            <w:r>
              <w:rPr>
                <w:sz w:val="15"/>
              </w:rPr>
              <w:t>8. Listing venue and sector</w:t>
            </w:r>
          </w:p>
        </w:tc>
        <w:tc>
          <w:tcPr>
            <w:tcW w:type="dxa" w:w="1092"/>
            <w:shd w:val="clear" w:color="auto" w:fill="EEF2F9"/>
          </w:tcPr>
          <w:p>
            <w:pPr>
              <w:spacing w:after="0"/>
              <w:jc w:val="right"/>
            </w:pPr>
            <w:r/>
            <w:r>
              <w:rPr>
                <w:sz w:val="15"/>
              </w:rPr>
              <w:t>–</w:t>
            </w:r>
          </w:p>
        </w:tc>
        <w:tc>
          <w:tcPr>
            <w:tcW w:type="dxa" w:w="1092"/>
            <w:shd w:val="clear" w:color="auto" w:fill="EEF2F9"/>
          </w:tcPr>
          <w:p>
            <w:pPr>
              <w:spacing w:after="0"/>
              <w:jc w:val="right"/>
            </w:pPr>
            <w:r/>
            <w:r>
              <w:rPr>
                <w:sz w:val="15"/>
              </w:rPr>
              <w:t>0.566</w:t>
            </w:r>
          </w:p>
        </w:tc>
        <w:tc>
          <w:tcPr>
            <w:tcW w:type="dxa" w:w="1092"/>
            <w:shd w:val="clear" w:color="auto" w:fill="EEF2F9"/>
          </w:tcPr>
          <w:p>
            <w:pPr>
              <w:spacing w:after="0"/>
              <w:jc w:val="right"/>
            </w:pPr>
            <w:r/>
            <w:r>
              <w:rPr>
                <w:sz w:val="15"/>
              </w:rPr>
              <w:t>0.562</w:t>
            </w:r>
          </w:p>
        </w:tc>
        <w:tc>
          <w:tcPr>
            <w:tcW w:type="dxa" w:w="1092"/>
            <w:shd w:val="clear" w:color="auto" w:fill="EEF2F9"/>
          </w:tcPr>
          <w:p>
            <w:pPr>
              <w:spacing w:after="0"/>
              <w:jc w:val="right"/>
            </w:pPr>
            <w:r/>
            <w:r>
              <w:rPr>
                <w:sz w:val="15"/>
              </w:rPr>
              <w:t>0.562</w:t>
            </w:r>
          </w:p>
        </w:tc>
        <w:tc>
          <w:tcPr>
            <w:tcW w:type="dxa" w:w="1092"/>
            <w:shd w:val="clear" w:color="auto" w:fill="EEF2F9"/>
          </w:tcPr>
          <w:p>
            <w:pPr>
              <w:spacing w:after="0"/>
              <w:jc w:val="right"/>
            </w:pPr>
            <w:r/>
            <w:r>
              <w:rPr>
                <w:sz w:val="15"/>
              </w:rPr>
              <w:t>0.567</w:t>
            </w:r>
          </w:p>
        </w:tc>
        <w:tc>
          <w:tcPr>
            <w:tcW w:type="dxa" w:w="1092"/>
            <w:shd w:val="clear" w:color="auto" w:fill="EEF2F9"/>
          </w:tcPr>
          <w:p>
            <w:pPr>
              <w:spacing w:after="0"/>
              <w:jc w:val="right"/>
            </w:pPr>
            <w:r/>
            <w:r>
              <w:rPr>
                <w:sz w:val="15"/>
              </w:rPr>
              <w:t>0.553</w:t>
            </w:r>
          </w:p>
        </w:tc>
      </w:tr>
      <w:tr>
        <w:tc>
          <w:tcPr>
            <w:tcW w:type="dxa" w:w="3084"/>
          </w:tcPr>
          <w:p>
            <w:pPr>
              <w:spacing w:after="0"/>
            </w:pPr>
            <w:r/>
            <w:r>
              <w:rPr>
                <w:sz w:val="15"/>
              </w:rPr>
              <w:t>ALL pillars</w:t>
            </w:r>
          </w:p>
        </w:tc>
        <w:tc>
          <w:tcPr>
            <w:tcW w:type="dxa" w:w="1092"/>
          </w:tcPr>
          <w:p>
            <w:pPr>
              <w:spacing w:after="0"/>
              <w:jc w:val="right"/>
            </w:pPr>
            <w:r/>
            <w:r>
              <w:rPr>
                <w:sz w:val="15"/>
              </w:rPr>
              <w:t>0.478</w:t>
            </w:r>
          </w:p>
        </w:tc>
        <w:tc>
          <w:tcPr>
            <w:tcW w:type="dxa" w:w="1092"/>
          </w:tcPr>
          <w:p>
            <w:pPr>
              <w:spacing w:after="0"/>
              <w:jc w:val="right"/>
            </w:pPr>
            <w:r/>
            <w:r>
              <w:rPr>
                <w:sz w:val="15"/>
              </w:rPr>
              <w:t>0.591</w:t>
            </w:r>
          </w:p>
        </w:tc>
        <w:tc>
          <w:tcPr>
            <w:tcW w:type="dxa" w:w="1092"/>
          </w:tcPr>
          <w:p>
            <w:pPr>
              <w:spacing w:after="0"/>
              <w:jc w:val="right"/>
            </w:pPr>
            <w:r/>
            <w:r>
              <w:rPr>
                <w:sz w:val="15"/>
              </w:rPr>
              <w:t>0.610</w:t>
            </w:r>
          </w:p>
        </w:tc>
        <w:tc>
          <w:tcPr>
            <w:tcW w:type="dxa" w:w="1092"/>
          </w:tcPr>
          <w:p>
            <w:pPr>
              <w:spacing w:after="0"/>
              <w:jc w:val="right"/>
            </w:pPr>
            <w:r/>
            <w:r>
              <w:rPr>
                <w:sz w:val="15"/>
              </w:rPr>
              <w:t>0.570</w:t>
            </w:r>
          </w:p>
        </w:tc>
        <w:tc>
          <w:tcPr>
            <w:tcW w:type="dxa" w:w="1092"/>
          </w:tcPr>
          <w:p>
            <w:pPr>
              <w:spacing w:after="0"/>
              <w:jc w:val="right"/>
            </w:pPr>
            <w:r/>
            <w:r>
              <w:rPr>
                <w:sz w:val="15"/>
              </w:rPr>
              <w:t>0.614</w:t>
            </w:r>
          </w:p>
        </w:tc>
        <w:tc>
          <w:tcPr>
            <w:tcW w:type="dxa" w:w="1092"/>
          </w:tcPr>
          <w:p>
            <w:pPr>
              <w:spacing w:after="0"/>
              <w:jc w:val="right"/>
            </w:pPr>
            <w:r/>
            <w:r>
              <w:rPr>
                <w:sz w:val="15"/>
              </w:rPr>
              <w:t>0.596</w:t>
            </w:r>
          </w:p>
        </w:tc>
      </w:tr>
      <w:tr>
        <w:tc>
          <w:tcPr>
            <w:tcW w:type="dxa" w:w="3084"/>
            <w:shd w:val="clear" w:color="auto" w:fill="EEF2F9"/>
          </w:tcPr>
          <w:p>
            <w:pPr>
              <w:spacing w:after="0"/>
            </w:pPr>
            <w:r/>
            <w:r>
              <w:rPr>
                <w:sz w:val="15"/>
              </w:rPr>
              <w:t>Control: ipo_year only</w:t>
            </w:r>
          </w:p>
        </w:tc>
        <w:tc>
          <w:tcPr>
            <w:tcW w:type="dxa" w:w="1092"/>
            <w:shd w:val="clear" w:color="auto" w:fill="EEF2F9"/>
          </w:tcPr>
          <w:p>
            <w:pPr>
              <w:spacing w:after="0"/>
              <w:jc w:val="right"/>
            </w:pPr>
            <w:r/>
            <w:r>
              <w:rPr>
                <w:sz w:val="15"/>
              </w:rPr>
              <w:t>–</w:t>
            </w:r>
          </w:p>
        </w:tc>
        <w:tc>
          <w:tcPr>
            <w:tcW w:type="dxa" w:w="1092"/>
            <w:shd w:val="clear" w:color="auto" w:fill="EEF2F9"/>
          </w:tcPr>
          <w:p>
            <w:pPr>
              <w:spacing w:after="0"/>
              <w:jc w:val="right"/>
            </w:pPr>
            <w:r/>
            <w:r>
              <w:rPr>
                <w:sz w:val="15"/>
              </w:rPr>
              <w:t>0.560</w:t>
            </w:r>
          </w:p>
        </w:tc>
        <w:tc>
          <w:tcPr>
            <w:tcW w:type="dxa" w:w="1092"/>
            <w:shd w:val="clear" w:color="auto" w:fill="EEF2F9"/>
          </w:tcPr>
          <w:p>
            <w:pPr>
              <w:spacing w:after="0"/>
              <w:jc w:val="right"/>
            </w:pPr>
            <w:r/>
            <w:r>
              <w:rPr>
                <w:sz w:val="15"/>
              </w:rPr>
              <w:t>0.522</w:t>
            </w:r>
          </w:p>
        </w:tc>
        <w:tc>
          <w:tcPr>
            <w:tcW w:type="dxa" w:w="1092"/>
            <w:shd w:val="clear" w:color="auto" w:fill="EEF2F9"/>
          </w:tcPr>
          <w:p>
            <w:pPr>
              <w:spacing w:after="0"/>
              <w:jc w:val="right"/>
            </w:pPr>
            <w:r/>
            <w:r>
              <w:rPr>
                <w:sz w:val="15"/>
              </w:rPr>
              <w:t>0.540</w:t>
            </w:r>
          </w:p>
        </w:tc>
        <w:tc>
          <w:tcPr>
            <w:tcW w:type="dxa" w:w="1092"/>
            <w:shd w:val="clear" w:color="auto" w:fill="EEF2F9"/>
          </w:tcPr>
          <w:p>
            <w:pPr>
              <w:spacing w:after="0"/>
              <w:jc w:val="right"/>
            </w:pPr>
            <w:r/>
            <w:r>
              <w:rPr>
                <w:sz w:val="15"/>
              </w:rPr>
              <w:t>0.551</w:t>
            </w:r>
          </w:p>
        </w:tc>
        <w:tc>
          <w:tcPr>
            <w:tcW w:type="dxa" w:w="1092"/>
            <w:shd w:val="clear" w:color="auto" w:fill="EEF2F9"/>
          </w:tcPr>
          <w:p>
            <w:pPr>
              <w:spacing w:after="0"/>
              <w:jc w:val="right"/>
            </w:pPr>
            <w:r/>
            <w:r>
              <w:rPr>
                <w:sz w:val="15"/>
              </w:rPr>
              <w:t>0.477</w:t>
            </w:r>
          </w:p>
        </w:tc>
      </w:tr>
    </w:tbl>
    <w:p>
      <w:pPr>
        <w:spacing w:after="40"/>
      </w:pPr>
    </w:p>
    <w:p>
      <w:pPr>
        <w:keepNext/>
        <w:jc w:val="center"/>
      </w:pPr>
      <w:r>
        <w:drawing>
          <wp:inline xmlns:a="http://schemas.openxmlformats.org/drawingml/2006/main" xmlns:pic="http://schemas.openxmlformats.org/drawingml/2006/picture">
            <wp:extent cx="5760000" cy="2658462"/>
            <wp:docPr id="16" name="Picture 16"/>
            <wp:cNvGraphicFramePr>
              <a:graphicFrameLocks noChangeAspect="1"/>
            </wp:cNvGraphicFramePr>
            <a:graphic>
              <a:graphicData uri="http://schemas.openxmlformats.org/drawingml/2006/picture">
                <pic:pic>
                  <pic:nvPicPr>
                    <pic:cNvPr id="0" name="pooled_auc_by_pillar.png"/>
                    <pic:cNvPicPr/>
                  </pic:nvPicPr>
                  <pic:blipFill>
                    <a:blip r:embed="rId25"/>
                    <a:stretch>
                      <a:fillRect/>
                    </a:stretch>
                  </pic:blipFill>
                  <pic:spPr>
                    <a:xfrm>
                      <a:off x="0" y="0"/>
                      <a:ext cx="5760000" cy="2658462"/>
                    </a:xfrm>
                    <a:prstGeom prst="rect"/>
                  </pic:spPr>
                </pic:pic>
              </a:graphicData>
            </a:graphic>
          </wp:inline>
        </w:drawing>
      </w:r>
    </w:p>
    <w:p>
      <w:pPr>
        <w:jc w:val="center"/>
      </w:pPr>
      <w:r>
        <w:rPr>
          <w:b w:val="0"/>
          <w:i/>
          <w:sz w:val="17"/>
        </w:rPr>
        <w:t>Figure 16. Pooled AUC by pillar and model (95% bootstrap CI; dashed line = chance).</w:t>
      </w:r>
    </w:p>
    <w:p>
      <w:pPr>
        <w:keepNext/>
        <w:spacing w:after="40"/>
      </w:pPr>
      <w:r>
        <w:rPr>
          <w:b/>
          <w:i w:val="0"/>
          <w:sz w:val="18"/>
        </w:rPr>
        <w:t>Table 15. All pillars combined: pooled metrics</w:t>
      </w:r>
    </w:p>
    <w:tbl>
      <w:tblPr>
        <w:tblStyle w:val="TableGrid"/>
        <w:tblW w:type="auto" w:w="0"/>
        <w:jc w:val="center"/>
        <w:tblLayout w:type="fixed"/>
        <w:tblLook w:firstColumn="1" w:firstRow="1" w:lastColumn="0" w:lastRow="0" w:noHBand="0" w:noVBand="1" w:val="04A0"/>
      </w:tblPr>
      <w:tblGrid>
        <w:gridCol w:w="1905"/>
        <w:gridCol w:w="703"/>
        <w:gridCol w:w="703"/>
        <w:gridCol w:w="703"/>
        <w:gridCol w:w="703"/>
        <w:gridCol w:w="703"/>
        <w:gridCol w:w="703"/>
        <w:gridCol w:w="703"/>
        <w:gridCol w:w="703"/>
        <w:gridCol w:w="703"/>
        <w:gridCol w:w="703"/>
        <w:gridCol w:w="703"/>
      </w:tblGrid>
      <w:tr>
        <w:trPr>
          <w:tblHeader w:val="true"/>
        </w:trPr>
        <w:tc>
          <w:tcPr>
            <w:tcW w:type="dxa" w:w="1905"/>
            <w:shd w:val="clear" w:color="auto" w:fill="2F5496"/>
          </w:tcPr>
          <w:p>
            <w:pPr>
              <w:spacing w:after="0"/>
            </w:pPr>
            <w:r/>
            <w:r>
              <w:rPr>
                <w:b/>
                <w:color w:val="FFFFFF"/>
                <w:sz w:val="15"/>
              </w:rPr>
              <w:t>model</w:t>
            </w:r>
          </w:p>
        </w:tc>
        <w:tc>
          <w:tcPr>
            <w:tcW w:type="dxa" w:w="703"/>
            <w:shd w:val="clear" w:color="auto" w:fill="2F5496"/>
          </w:tcPr>
          <w:p>
            <w:pPr>
              <w:spacing w:after="0"/>
            </w:pPr>
            <w:r/>
            <w:r>
              <w:rPr>
                <w:b/>
                <w:color w:val="FFFFFF"/>
                <w:sz w:val="15"/>
              </w:rPr>
              <w:t>auc</w:t>
            </w:r>
          </w:p>
        </w:tc>
        <w:tc>
          <w:tcPr>
            <w:tcW w:type="dxa" w:w="703"/>
            <w:shd w:val="clear" w:color="auto" w:fill="2F5496"/>
          </w:tcPr>
          <w:p>
            <w:pPr>
              <w:spacing w:after="0"/>
            </w:pPr>
            <w:r/>
            <w:r>
              <w:rPr>
                <w:b/>
                <w:color w:val="FFFFFF"/>
                <w:sz w:val="15"/>
              </w:rPr>
              <w:t>auc ci low</w:t>
            </w:r>
          </w:p>
        </w:tc>
        <w:tc>
          <w:tcPr>
            <w:tcW w:type="dxa" w:w="703"/>
            <w:shd w:val="clear" w:color="auto" w:fill="2F5496"/>
          </w:tcPr>
          <w:p>
            <w:pPr>
              <w:spacing w:after="0"/>
            </w:pPr>
            <w:r/>
            <w:r>
              <w:rPr>
                <w:b/>
                <w:color w:val="FFFFFF"/>
                <w:sz w:val="15"/>
              </w:rPr>
              <w:t>auc ci high</w:t>
            </w:r>
          </w:p>
        </w:tc>
        <w:tc>
          <w:tcPr>
            <w:tcW w:type="dxa" w:w="703"/>
            <w:shd w:val="clear" w:color="auto" w:fill="2F5496"/>
          </w:tcPr>
          <w:p>
            <w:pPr>
              <w:spacing w:after="0"/>
            </w:pPr>
            <w:r/>
            <w:r>
              <w:rPr>
                <w:b/>
                <w:color w:val="FFFFFF"/>
                <w:sz w:val="15"/>
              </w:rPr>
              <w:t>perm p value auc</w:t>
            </w:r>
          </w:p>
        </w:tc>
        <w:tc>
          <w:tcPr>
            <w:tcW w:type="dxa" w:w="703"/>
            <w:shd w:val="clear" w:color="auto" w:fill="2F5496"/>
          </w:tcPr>
          <w:p>
            <w:pPr>
              <w:spacing w:after="0"/>
            </w:pPr>
            <w:r/>
            <w:r>
              <w:rPr>
                <w:b/>
                <w:color w:val="FFFFFF"/>
                <w:sz w:val="15"/>
              </w:rPr>
              <w:t>accuracy</w:t>
            </w:r>
          </w:p>
        </w:tc>
        <w:tc>
          <w:tcPr>
            <w:tcW w:type="dxa" w:w="703"/>
            <w:shd w:val="clear" w:color="auto" w:fill="2F5496"/>
          </w:tcPr>
          <w:p>
            <w:pPr>
              <w:spacing w:after="0"/>
            </w:pPr>
            <w:r/>
            <w:r>
              <w:rPr>
                <w:b/>
                <w:color w:val="FFFFFF"/>
                <w:sz w:val="15"/>
              </w:rPr>
              <w:t>balanced accuracy</w:t>
            </w:r>
          </w:p>
        </w:tc>
        <w:tc>
          <w:tcPr>
            <w:tcW w:type="dxa" w:w="703"/>
            <w:shd w:val="clear" w:color="auto" w:fill="2F5496"/>
          </w:tcPr>
          <w:p>
            <w:pPr>
              <w:spacing w:after="0"/>
            </w:pPr>
            <w:r/>
            <w:r>
              <w:rPr>
                <w:b/>
                <w:color w:val="FFFFFF"/>
                <w:sz w:val="15"/>
              </w:rPr>
              <w:t>f1</w:t>
            </w:r>
          </w:p>
        </w:tc>
        <w:tc>
          <w:tcPr>
            <w:tcW w:type="dxa" w:w="703"/>
            <w:shd w:val="clear" w:color="auto" w:fill="2F5496"/>
          </w:tcPr>
          <w:p>
            <w:pPr>
              <w:spacing w:after="0"/>
            </w:pPr>
            <w:r/>
            <w:r>
              <w:rPr>
                <w:b/>
                <w:color w:val="FFFFFF"/>
                <w:sz w:val="15"/>
              </w:rPr>
              <w:t>brier</w:t>
            </w:r>
          </w:p>
        </w:tc>
        <w:tc>
          <w:tcPr>
            <w:tcW w:type="dxa" w:w="703"/>
            <w:shd w:val="clear" w:color="auto" w:fill="2F5496"/>
          </w:tcPr>
          <w:p>
            <w:pPr>
              <w:spacing w:after="0"/>
            </w:pPr>
            <w:r/>
            <w:r>
              <w:rPr>
                <w:b/>
                <w:color w:val="FFFFFF"/>
                <w:sz w:val="15"/>
              </w:rPr>
              <w:t>log loss</w:t>
            </w:r>
          </w:p>
        </w:tc>
        <w:tc>
          <w:tcPr>
            <w:tcW w:type="dxa" w:w="703"/>
            <w:shd w:val="clear" w:color="auto" w:fill="2F5496"/>
          </w:tcPr>
          <w:p>
            <w:pPr>
              <w:spacing w:after="0"/>
            </w:pPr>
            <w:r/>
            <w:r>
              <w:rPr>
                <w:b/>
                <w:color w:val="FFFFFF"/>
                <w:sz w:val="15"/>
              </w:rPr>
              <w:t>mean fold auc</w:t>
            </w:r>
          </w:p>
        </w:tc>
        <w:tc>
          <w:tcPr>
            <w:tcW w:type="dxa" w:w="703"/>
            <w:shd w:val="clear" w:color="auto" w:fill="2F5496"/>
          </w:tcPr>
          <w:p>
            <w:pPr>
              <w:spacing w:after="0"/>
            </w:pPr>
            <w:r/>
            <w:r>
              <w:rPr>
                <w:b/>
                <w:color w:val="FFFFFF"/>
                <w:sz w:val="15"/>
              </w:rPr>
              <w:t>std fold auc</w:t>
            </w:r>
          </w:p>
        </w:tc>
      </w:tr>
      <w:tr>
        <w:tc>
          <w:tcPr>
            <w:tcW w:type="dxa" w:w="1905"/>
          </w:tcPr>
          <w:p>
            <w:pPr>
              <w:spacing w:after="0"/>
            </w:pPr>
            <w:r/>
            <w:r>
              <w:rPr>
                <w:sz w:val="15"/>
              </w:rPr>
              <w:t>Random Forest</w:t>
            </w:r>
          </w:p>
        </w:tc>
        <w:tc>
          <w:tcPr>
            <w:tcW w:type="dxa" w:w="703"/>
          </w:tcPr>
          <w:p>
            <w:pPr>
              <w:spacing w:after="0"/>
              <w:jc w:val="right"/>
            </w:pPr>
            <w:r/>
            <w:r>
              <w:rPr>
                <w:sz w:val="15"/>
              </w:rPr>
              <w:t>0.614</w:t>
            </w:r>
          </w:p>
        </w:tc>
        <w:tc>
          <w:tcPr>
            <w:tcW w:type="dxa" w:w="703"/>
          </w:tcPr>
          <w:p>
            <w:pPr>
              <w:spacing w:after="0"/>
              <w:jc w:val="right"/>
            </w:pPr>
            <w:r/>
            <w:r>
              <w:rPr>
                <w:sz w:val="15"/>
              </w:rPr>
              <w:t>0.567</w:t>
            </w:r>
          </w:p>
        </w:tc>
        <w:tc>
          <w:tcPr>
            <w:tcW w:type="dxa" w:w="703"/>
          </w:tcPr>
          <w:p>
            <w:pPr>
              <w:spacing w:after="0"/>
              <w:jc w:val="right"/>
            </w:pPr>
            <w:r/>
            <w:r>
              <w:rPr>
                <w:sz w:val="15"/>
              </w:rPr>
              <w:t>0.660</w:t>
            </w:r>
          </w:p>
        </w:tc>
        <w:tc>
          <w:tcPr>
            <w:tcW w:type="dxa" w:w="703"/>
          </w:tcPr>
          <w:p>
            <w:pPr>
              <w:spacing w:after="0"/>
              <w:jc w:val="right"/>
            </w:pPr>
            <w:r/>
            <w:r>
              <w:rPr>
                <w:sz w:val="15"/>
              </w:rPr>
              <w:t>&lt;0.001</w:t>
            </w:r>
          </w:p>
        </w:tc>
        <w:tc>
          <w:tcPr>
            <w:tcW w:type="dxa" w:w="703"/>
          </w:tcPr>
          <w:p>
            <w:pPr>
              <w:spacing w:after="0"/>
              <w:jc w:val="right"/>
            </w:pPr>
            <w:r/>
            <w:r>
              <w:rPr>
                <w:sz w:val="15"/>
              </w:rPr>
              <w:t>0.623</w:t>
            </w:r>
          </w:p>
        </w:tc>
        <w:tc>
          <w:tcPr>
            <w:tcW w:type="dxa" w:w="703"/>
          </w:tcPr>
          <w:p>
            <w:pPr>
              <w:spacing w:after="0"/>
              <w:jc w:val="right"/>
            </w:pPr>
            <w:r/>
            <w:r>
              <w:rPr>
                <w:sz w:val="15"/>
              </w:rPr>
              <w:t>0.576</w:t>
            </w:r>
          </w:p>
        </w:tc>
        <w:tc>
          <w:tcPr>
            <w:tcW w:type="dxa" w:w="703"/>
          </w:tcPr>
          <w:p>
            <w:pPr>
              <w:spacing w:after="0"/>
              <w:jc w:val="right"/>
            </w:pPr>
            <w:r/>
            <w:r>
              <w:rPr>
                <w:sz w:val="15"/>
              </w:rPr>
              <w:t>0.718</w:t>
            </w:r>
          </w:p>
        </w:tc>
        <w:tc>
          <w:tcPr>
            <w:tcW w:type="dxa" w:w="703"/>
          </w:tcPr>
          <w:p>
            <w:pPr>
              <w:spacing w:after="0"/>
              <w:jc w:val="right"/>
            </w:pPr>
            <w:r/>
            <w:r>
              <w:rPr>
                <w:sz w:val="15"/>
              </w:rPr>
              <w:t>0.228</w:t>
            </w:r>
          </w:p>
        </w:tc>
        <w:tc>
          <w:tcPr>
            <w:tcW w:type="dxa" w:w="703"/>
          </w:tcPr>
          <w:p>
            <w:pPr>
              <w:spacing w:after="0"/>
              <w:jc w:val="right"/>
            </w:pPr>
            <w:r/>
            <w:r>
              <w:rPr>
                <w:sz w:val="15"/>
              </w:rPr>
              <w:t>0.647</w:t>
            </w:r>
          </w:p>
        </w:tc>
        <w:tc>
          <w:tcPr>
            <w:tcW w:type="dxa" w:w="703"/>
          </w:tcPr>
          <w:p>
            <w:pPr>
              <w:spacing w:after="0"/>
              <w:jc w:val="right"/>
            </w:pPr>
            <w:r/>
            <w:r>
              <w:rPr>
                <w:sz w:val="15"/>
              </w:rPr>
              <w:t>0.612</w:t>
            </w:r>
          </w:p>
        </w:tc>
        <w:tc>
          <w:tcPr>
            <w:tcW w:type="dxa" w:w="703"/>
          </w:tcPr>
          <w:p>
            <w:pPr>
              <w:spacing w:after="0"/>
              <w:jc w:val="right"/>
            </w:pPr>
            <w:r/>
            <w:r>
              <w:rPr>
                <w:sz w:val="15"/>
              </w:rPr>
              <w:t>0.117</w:t>
            </w:r>
          </w:p>
        </w:tc>
      </w:tr>
      <w:tr>
        <w:tc>
          <w:tcPr>
            <w:tcW w:type="dxa" w:w="1905"/>
            <w:shd w:val="clear" w:color="auto" w:fill="EEF2F9"/>
          </w:tcPr>
          <w:p>
            <w:pPr>
              <w:spacing w:after="0"/>
            </w:pPr>
            <w:r/>
            <w:r>
              <w:rPr>
                <w:sz w:val="15"/>
              </w:rPr>
              <w:t>Gradient Boosting</w:t>
            </w:r>
          </w:p>
        </w:tc>
        <w:tc>
          <w:tcPr>
            <w:tcW w:type="dxa" w:w="703"/>
            <w:shd w:val="clear" w:color="auto" w:fill="EEF2F9"/>
          </w:tcPr>
          <w:p>
            <w:pPr>
              <w:spacing w:after="0"/>
              <w:jc w:val="right"/>
            </w:pPr>
            <w:r/>
            <w:r>
              <w:rPr>
                <w:sz w:val="15"/>
              </w:rPr>
              <w:t>0.591</w:t>
            </w:r>
          </w:p>
        </w:tc>
        <w:tc>
          <w:tcPr>
            <w:tcW w:type="dxa" w:w="703"/>
            <w:shd w:val="clear" w:color="auto" w:fill="EEF2F9"/>
          </w:tcPr>
          <w:p>
            <w:pPr>
              <w:spacing w:after="0"/>
              <w:jc w:val="right"/>
            </w:pPr>
            <w:r/>
            <w:r>
              <w:rPr>
                <w:sz w:val="15"/>
              </w:rPr>
              <w:t>0.543</w:t>
            </w:r>
          </w:p>
        </w:tc>
        <w:tc>
          <w:tcPr>
            <w:tcW w:type="dxa" w:w="703"/>
            <w:shd w:val="clear" w:color="auto" w:fill="EEF2F9"/>
          </w:tcPr>
          <w:p>
            <w:pPr>
              <w:spacing w:after="0"/>
              <w:jc w:val="right"/>
            </w:pPr>
            <w:r/>
            <w:r>
              <w:rPr>
                <w:sz w:val="15"/>
              </w:rPr>
              <w:t>0.637</w:t>
            </w:r>
          </w:p>
        </w:tc>
        <w:tc>
          <w:tcPr>
            <w:tcW w:type="dxa" w:w="703"/>
            <w:shd w:val="clear" w:color="auto" w:fill="EEF2F9"/>
          </w:tcPr>
          <w:p>
            <w:pPr>
              <w:spacing w:after="0"/>
              <w:jc w:val="right"/>
            </w:pPr>
            <w:r/>
            <w:r>
              <w:rPr>
                <w:sz w:val="15"/>
              </w:rPr>
              <w:t>0.001</w:t>
            </w:r>
          </w:p>
        </w:tc>
        <w:tc>
          <w:tcPr>
            <w:tcW w:type="dxa" w:w="703"/>
            <w:shd w:val="clear" w:color="auto" w:fill="EEF2F9"/>
          </w:tcPr>
          <w:p>
            <w:pPr>
              <w:spacing w:after="0"/>
              <w:jc w:val="right"/>
            </w:pPr>
            <w:r/>
            <w:r>
              <w:rPr>
                <w:sz w:val="15"/>
              </w:rPr>
              <w:t>0.604</w:t>
            </w:r>
          </w:p>
        </w:tc>
        <w:tc>
          <w:tcPr>
            <w:tcW w:type="dxa" w:w="703"/>
            <w:shd w:val="clear" w:color="auto" w:fill="EEF2F9"/>
          </w:tcPr>
          <w:p>
            <w:pPr>
              <w:spacing w:after="0"/>
              <w:jc w:val="right"/>
            </w:pPr>
            <w:r/>
            <w:r>
              <w:rPr>
                <w:sz w:val="15"/>
              </w:rPr>
              <w:t>0.576</w:t>
            </w:r>
          </w:p>
        </w:tc>
        <w:tc>
          <w:tcPr>
            <w:tcW w:type="dxa" w:w="703"/>
            <w:shd w:val="clear" w:color="auto" w:fill="EEF2F9"/>
          </w:tcPr>
          <w:p>
            <w:pPr>
              <w:spacing w:after="0"/>
              <w:jc w:val="right"/>
            </w:pPr>
            <w:r/>
            <w:r>
              <w:rPr>
                <w:sz w:val="15"/>
              </w:rPr>
              <w:t>0.683</w:t>
            </w:r>
          </w:p>
        </w:tc>
        <w:tc>
          <w:tcPr>
            <w:tcW w:type="dxa" w:w="703"/>
            <w:shd w:val="clear" w:color="auto" w:fill="EEF2F9"/>
          </w:tcPr>
          <w:p>
            <w:pPr>
              <w:spacing w:after="0"/>
              <w:jc w:val="right"/>
            </w:pPr>
            <w:r/>
            <w:r>
              <w:rPr>
                <w:sz w:val="15"/>
              </w:rPr>
              <w:t>0.260</w:t>
            </w:r>
          </w:p>
        </w:tc>
        <w:tc>
          <w:tcPr>
            <w:tcW w:type="dxa" w:w="703"/>
            <w:shd w:val="clear" w:color="auto" w:fill="EEF2F9"/>
          </w:tcPr>
          <w:p>
            <w:pPr>
              <w:spacing w:after="0"/>
              <w:jc w:val="right"/>
            </w:pPr>
            <w:r/>
            <w:r>
              <w:rPr>
                <w:sz w:val="15"/>
              </w:rPr>
              <w:t>0.850</w:t>
            </w:r>
          </w:p>
        </w:tc>
        <w:tc>
          <w:tcPr>
            <w:tcW w:type="dxa" w:w="703"/>
            <w:shd w:val="clear" w:color="auto" w:fill="EEF2F9"/>
          </w:tcPr>
          <w:p>
            <w:pPr>
              <w:spacing w:after="0"/>
              <w:jc w:val="right"/>
            </w:pPr>
            <w:r/>
            <w:r>
              <w:rPr>
                <w:sz w:val="15"/>
              </w:rPr>
              <w:t>0.584</w:t>
            </w:r>
          </w:p>
        </w:tc>
        <w:tc>
          <w:tcPr>
            <w:tcW w:type="dxa" w:w="703"/>
            <w:shd w:val="clear" w:color="auto" w:fill="EEF2F9"/>
          </w:tcPr>
          <w:p>
            <w:pPr>
              <w:spacing w:after="0"/>
              <w:jc w:val="right"/>
            </w:pPr>
            <w:r/>
            <w:r>
              <w:rPr>
                <w:sz w:val="15"/>
              </w:rPr>
              <w:t>0.094</w:t>
            </w:r>
          </w:p>
        </w:tc>
      </w:tr>
      <w:tr>
        <w:tc>
          <w:tcPr>
            <w:tcW w:type="dxa" w:w="1905"/>
          </w:tcPr>
          <w:p>
            <w:pPr>
              <w:spacing w:after="0"/>
            </w:pPr>
            <w:r/>
            <w:r>
              <w:rPr>
                <w:sz w:val="15"/>
              </w:rPr>
              <w:t>SVM</w:t>
            </w:r>
          </w:p>
        </w:tc>
        <w:tc>
          <w:tcPr>
            <w:tcW w:type="dxa" w:w="703"/>
          </w:tcPr>
          <w:p>
            <w:pPr>
              <w:spacing w:after="0"/>
              <w:jc w:val="right"/>
            </w:pPr>
            <w:r/>
            <w:r>
              <w:rPr>
                <w:sz w:val="15"/>
              </w:rPr>
              <w:t>0.596</w:t>
            </w:r>
          </w:p>
        </w:tc>
        <w:tc>
          <w:tcPr>
            <w:tcW w:type="dxa" w:w="703"/>
          </w:tcPr>
          <w:p>
            <w:pPr>
              <w:spacing w:after="0"/>
              <w:jc w:val="right"/>
            </w:pPr>
            <w:r/>
            <w:r>
              <w:rPr>
                <w:sz w:val="15"/>
              </w:rPr>
              <w:t>0.551</w:t>
            </w:r>
          </w:p>
        </w:tc>
        <w:tc>
          <w:tcPr>
            <w:tcW w:type="dxa" w:w="703"/>
          </w:tcPr>
          <w:p>
            <w:pPr>
              <w:spacing w:after="0"/>
              <w:jc w:val="right"/>
            </w:pPr>
            <w:r/>
            <w:r>
              <w:rPr>
                <w:sz w:val="15"/>
              </w:rPr>
              <w:t>0.644</w:t>
            </w:r>
          </w:p>
        </w:tc>
        <w:tc>
          <w:tcPr>
            <w:tcW w:type="dxa" w:w="703"/>
          </w:tcPr>
          <w:p>
            <w:pPr>
              <w:spacing w:after="0"/>
              <w:jc w:val="right"/>
            </w:pPr>
            <w:r/>
            <w:r>
              <w:rPr>
                <w:sz w:val="15"/>
              </w:rPr>
              <w:t>&lt;0.001</w:t>
            </w:r>
          </w:p>
        </w:tc>
        <w:tc>
          <w:tcPr>
            <w:tcW w:type="dxa" w:w="703"/>
          </w:tcPr>
          <w:p>
            <w:pPr>
              <w:spacing w:after="0"/>
              <w:jc w:val="right"/>
            </w:pPr>
            <w:r/>
            <w:r>
              <w:rPr>
                <w:sz w:val="15"/>
              </w:rPr>
              <w:t>0.639</w:t>
            </w:r>
          </w:p>
        </w:tc>
        <w:tc>
          <w:tcPr>
            <w:tcW w:type="dxa" w:w="703"/>
          </w:tcPr>
          <w:p>
            <w:pPr>
              <w:spacing w:after="0"/>
              <w:jc w:val="right"/>
            </w:pPr>
            <w:r/>
            <w:r>
              <w:rPr>
                <w:sz w:val="15"/>
              </w:rPr>
              <w:t>0.541</w:t>
            </w:r>
          </w:p>
        </w:tc>
        <w:tc>
          <w:tcPr>
            <w:tcW w:type="dxa" w:w="703"/>
          </w:tcPr>
          <w:p>
            <w:pPr>
              <w:spacing w:after="0"/>
              <w:jc w:val="right"/>
            </w:pPr>
            <w:r/>
            <w:r>
              <w:rPr>
                <w:sz w:val="15"/>
              </w:rPr>
              <w:t>0.767</w:t>
            </w:r>
          </w:p>
        </w:tc>
        <w:tc>
          <w:tcPr>
            <w:tcW w:type="dxa" w:w="703"/>
          </w:tcPr>
          <w:p>
            <w:pPr>
              <w:spacing w:after="0"/>
              <w:jc w:val="right"/>
            </w:pPr>
            <w:r/>
            <w:r>
              <w:rPr>
                <w:sz w:val="15"/>
              </w:rPr>
              <w:t>0.229</w:t>
            </w:r>
          </w:p>
        </w:tc>
        <w:tc>
          <w:tcPr>
            <w:tcW w:type="dxa" w:w="703"/>
          </w:tcPr>
          <w:p>
            <w:pPr>
              <w:spacing w:after="0"/>
              <w:jc w:val="right"/>
            </w:pPr>
            <w:r/>
            <w:r>
              <w:rPr>
                <w:sz w:val="15"/>
              </w:rPr>
              <w:t>0.650</w:t>
            </w:r>
          </w:p>
        </w:tc>
        <w:tc>
          <w:tcPr>
            <w:tcW w:type="dxa" w:w="703"/>
          </w:tcPr>
          <w:p>
            <w:pPr>
              <w:spacing w:after="0"/>
              <w:jc w:val="right"/>
            </w:pPr>
            <w:r/>
            <w:r>
              <w:rPr>
                <w:sz w:val="15"/>
              </w:rPr>
              <w:t>0.603</w:t>
            </w:r>
          </w:p>
        </w:tc>
        <w:tc>
          <w:tcPr>
            <w:tcW w:type="dxa" w:w="703"/>
          </w:tcPr>
          <w:p>
            <w:pPr>
              <w:spacing w:after="0"/>
              <w:jc w:val="right"/>
            </w:pPr>
            <w:r/>
            <w:r>
              <w:rPr>
                <w:sz w:val="15"/>
              </w:rPr>
              <w:t>0.081</w:t>
            </w:r>
          </w:p>
        </w:tc>
      </w:tr>
      <w:tr>
        <w:tc>
          <w:tcPr>
            <w:tcW w:type="dxa" w:w="1905"/>
            <w:shd w:val="clear" w:color="auto" w:fill="EEF2F9"/>
          </w:tcPr>
          <w:p>
            <w:pPr>
              <w:spacing w:after="0"/>
            </w:pPr>
            <w:r/>
            <w:r>
              <w:rPr>
                <w:sz w:val="15"/>
              </w:rPr>
              <w:t>Neural Network</w:t>
            </w:r>
          </w:p>
        </w:tc>
        <w:tc>
          <w:tcPr>
            <w:tcW w:type="dxa" w:w="703"/>
            <w:shd w:val="clear" w:color="auto" w:fill="EEF2F9"/>
          </w:tcPr>
          <w:p>
            <w:pPr>
              <w:spacing w:after="0"/>
              <w:jc w:val="right"/>
            </w:pPr>
            <w:r/>
            <w:r>
              <w:rPr>
                <w:sz w:val="15"/>
              </w:rPr>
              <w:t>0.570</w:t>
            </w:r>
          </w:p>
        </w:tc>
        <w:tc>
          <w:tcPr>
            <w:tcW w:type="dxa" w:w="703"/>
            <w:shd w:val="clear" w:color="auto" w:fill="EEF2F9"/>
          </w:tcPr>
          <w:p>
            <w:pPr>
              <w:spacing w:after="0"/>
              <w:jc w:val="right"/>
            </w:pPr>
            <w:r/>
            <w:r>
              <w:rPr>
                <w:sz w:val="15"/>
              </w:rPr>
              <w:t>0.524</w:t>
            </w:r>
          </w:p>
        </w:tc>
        <w:tc>
          <w:tcPr>
            <w:tcW w:type="dxa" w:w="703"/>
            <w:shd w:val="clear" w:color="auto" w:fill="EEF2F9"/>
          </w:tcPr>
          <w:p>
            <w:pPr>
              <w:spacing w:after="0"/>
              <w:jc w:val="right"/>
            </w:pPr>
            <w:r/>
            <w:r>
              <w:rPr>
                <w:sz w:val="15"/>
              </w:rPr>
              <w:t>0.618</w:t>
            </w:r>
          </w:p>
        </w:tc>
        <w:tc>
          <w:tcPr>
            <w:tcW w:type="dxa" w:w="703"/>
            <w:shd w:val="clear" w:color="auto" w:fill="EEF2F9"/>
          </w:tcPr>
          <w:p>
            <w:pPr>
              <w:spacing w:after="0"/>
              <w:jc w:val="right"/>
            </w:pPr>
            <w:r/>
            <w:r>
              <w:rPr>
                <w:sz w:val="15"/>
              </w:rPr>
              <w:t>0.003</w:t>
            </w:r>
          </w:p>
        </w:tc>
        <w:tc>
          <w:tcPr>
            <w:tcW w:type="dxa" w:w="703"/>
            <w:shd w:val="clear" w:color="auto" w:fill="EEF2F9"/>
          </w:tcPr>
          <w:p>
            <w:pPr>
              <w:spacing w:after="0"/>
              <w:jc w:val="right"/>
            </w:pPr>
            <w:r/>
            <w:r>
              <w:rPr>
                <w:sz w:val="15"/>
              </w:rPr>
              <w:t>0.579</w:t>
            </w:r>
          </w:p>
        </w:tc>
        <w:tc>
          <w:tcPr>
            <w:tcW w:type="dxa" w:w="703"/>
            <w:shd w:val="clear" w:color="auto" w:fill="EEF2F9"/>
          </w:tcPr>
          <w:p>
            <w:pPr>
              <w:spacing w:after="0"/>
              <w:jc w:val="right"/>
            </w:pPr>
            <w:r/>
            <w:r>
              <w:rPr>
                <w:sz w:val="15"/>
              </w:rPr>
              <w:t>0.566</w:t>
            </w:r>
          </w:p>
        </w:tc>
        <w:tc>
          <w:tcPr>
            <w:tcW w:type="dxa" w:w="703"/>
            <w:shd w:val="clear" w:color="auto" w:fill="EEF2F9"/>
          </w:tcPr>
          <w:p>
            <w:pPr>
              <w:spacing w:after="0"/>
              <w:jc w:val="right"/>
            </w:pPr>
            <w:r/>
            <w:r>
              <w:rPr>
                <w:sz w:val="15"/>
              </w:rPr>
              <w:t>0.647</w:t>
            </w:r>
          </w:p>
        </w:tc>
        <w:tc>
          <w:tcPr>
            <w:tcW w:type="dxa" w:w="703"/>
            <w:shd w:val="clear" w:color="auto" w:fill="EEF2F9"/>
          </w:tcPr>
          <w:p>
            <w:pPr>
              <w:spacing w:after="0"/>
              <w:jc w:val="right"/>
            </w:pPr>
            <w:r/>
            <w:r>
              <w:rPr>
                <w:sz w:val="15"/>
              </w:rPr>
              <w:t>0.335</w:t>
            </w:r>
          </w:p>
        </w:tc>
        <w:tc>
          <w:tcPr>
            <w:tcW w:type="dxa" w:w="703"/>
            <w:shd w:val="clear" w:color="auto" w:fill="EEF2F9"/>
          </w:tcPr>
          <w:p>
            <w:pPr>
              <w:spacing w:after="0"/>
              <w:jc w:val="right"/>
            </w:pPr>
            <w:r/>
            <w:r>
              <w:rPr>
                <w:sz w:val="15"/>
              </w:rPr>
              <w:t>1.612</w:t>
            </w:r>
          </w:p>
        </w:tc>
        <w:tc>
          <w:tcPr>
            <w:tcW w:type="dxa" w:w="703"/>
            <w:shd w:val="clear" w:color="auto" w:fill="EEF2F9"/>
          </w:tcPr>
          <w:p>
            <w:pPr>
              <w:spacing w:after="0"/>
              <w:jc w:val="right"/>
            </w:pPr>
            <w:r/>
            <w:r>
              <w:rPr>
                <w:sz w:val="15"/>
              </w:rPr>
              <w:t>0.577</w:t>
            </w:r>
          </w:p>
        </w:tc>
        <w:tc>
          <w:tcPr>
            <w:tcW w:type="dxa" w:w="703"/>
            <w:shd w:val="clear" w:color="auto" w:fill="EEF2F9"/>
          </w:tcPr>
          <w:p>
            <w:pPr>
              <w:spacing w:after="0"/>
              <w:jc w:val="right"/>
            </w:pPr>
            <w:r/>
            <w:r>
              <w:rPr>
                <w:sz w:val="15"/>
              </w:rPr>
              <w:t>0.091</w:t>
            </w:r>
          </w:p>
        </w:tc>
      </w:tr>
      <w:tr>
        <w:tc>
          <w:tcPr>
            <w:tcW w:type="dxa" w:w="1905"/>
          </w:tcPr>
          <w:p>
            <w:pPr>
              <w:spacing w:after="0"/>
            </w:pPr>
            <w:r/>
            <w:r>
              <w:rPr>
                <w:sz w:val="15"/>
              </w:rPr>
              <w:t>Logit (unpenalized)</w:t>
            </w:r>
          </w:p>
        </w:tc>
        <w:tc>
          <w:tcPr>
            <w:tcW w:type="dxa" w:w="703"/>
          </w:tcPr>
          <w:p>
            <w:pPr>
              <w:spacing w:after="0"/>
              <w:jc w:val="right"/>
            </w:pPr>
            <w:r/>
            <w:r>
              <w:rPr>
                <w:sz w:val="15"/>
              </w:rPr>
              <w:t>0.610</w:t>
            </w:r>
          </w:p>
        </w:tc>
        <w:tc>
          <w:tcPr>
            <w:tcW w:type="dxa" w:w="703"/>
          </w:tcPr>
          <w:p>
            <w:pPr>
              <w:spacing w:after="0"/>
              <w:jc w:val="right"/>
            </w:pPr>
            <w:r/>
            <w:r>
              <w:rPr>
                <w:sz w:val="15"/>
              </w:rPr>
              <w:t>0.563</w:t>
            </w:r>
          </w:p>
        </w:tc>
        <w:tc>
          <w:tcPr>
            <w:tcW w:type="dxa" w:w="703"/>
          </w:tcPr>
          <w:p>
            <w:pPr>
              <w:spacing w:after="0"/>
              <w:jc w:val="right"/>
            </w:pPr>
            <w:r/>
            <w:r>
              <w:rPr>
                <w:sz w:val="15"/>
              </w:rPr>
              <w:t>0.656</w:t>
            </w:r>
          </w:p>
        </w:tc>
        <w:tc>
          <w:tcPr>
            <w:tcW w:type="dxa" w:w="703"/>
          </w:tcPr>
          <w:p>
            <w:pPr>
              <w:spacing w:after="0"/>
              <w:jc w:val="right"/>
            </w:pPr>
            <w:r/>
            <w:r>
              <w:rPr>
                <w:sz w:val="15"/>
              </w:rPr>
              <w:t>&lt;0.001</w:t>
            </w:r>
          </w:p>
        </w:tc>
        <w:tc>
          <w:tcPr>
            <w:tcW w:type="dxa" w:w="703"/>
          </w:tcPr>
          <w:p>
            <w:pPr>
              <w:spacing w:after="0"/>
              <w:jc w:val="right"/>
            </w:pPr>
            <w:r/>
            <w:r>
              <w:rPr>
                <w:sz w:val="15"/>
              </w:rPr>
              <w:t>0.610</w:t>
            </w:r>
          </w:p>
        </w:tc>
        <w:tc>
          <w:tcPr>
            <w:tcW w:type="dxa" w:w="703"/>
          </w:tcPr>
          <w:p>
            <w:pPr>
              <w:spacing w:after="0"/>
              <w:jc w:val="right"/>
            </w:pPr>
            <w:r/>
            <w:r>
              <w:rPr>
                <w:sz w:val="15"/>
              </w:rPr>
              <w:t>0.561</w:t>
            </w:r>
          </w:p>
        </w:tc>
        <w:tc>
          <w:tcPr>
            <w:tcW w:type="dxa" w:w="703"/>
          </w:tcPr>
          <w:p>
            <w:pPr>
              <w:spacing w:after="0"/>
              <w:jc w:val="right"/>
            </w:pPr>
            <w:r/>
            <w:r>
              <w:rPr>
                <w:sz w:val="15"/>
              </w:rPr>
              <w:t>0.709</w:t>
            </w:r>
          </w:p>
        </w:tc>
        <w:tc>
          <w:tcPr>
            <w:tcW w:type="dxa" w:w="703"/>
          </w:tcPr>
          <w:p>
            <w:pPr>
              <w:spacing w:after="0"/>
              <w:jc w:val="right"/>
            </w:pPr>
            <w:r/>
            <w:r>
              <w:rPr>
                <w:sz w:val="15"/>
              </w:rPr>
              <w:t>0.241</w:t>
            </w:r>
          </w:p>
        </w:tc>
        <w:tc>
          <w:tcPr>
            <w:tcW w:type="dxa" w:w="703"/>
          </w:tcPr>
          <w:p>
            <w:pPr>
              <w:spacing w:after="0"/>
              <w:jc w:val="right"/>
            </w:pPr>
            <w:r/>
            <w:r>
              <w:rPr>
                <w:sz w:val="15"/>
              </w:rPr>
              <w:t>0.728</w:t>
            </w:r>
          </w:p>
        </w:tc>
        <w:tc>
          <w:tcPr>
            <w:tcW w:type="dxa" w:w="703"/>
          </w:tcPr>
          <w:p>
            <w:pPr>
              <w:spacing w:after="0"/>
              <w:jc w:val="right"/>
            </w:pPr>
            <w:r/>
            <w:r>
              <w:rPr>
                <w:sz w:val="15"/>
              </w:rPr>
              <w:t>0.615</w:t>
            </w:r>
          </w:p>
        </w:tc>
        <w:tc>
          <w:tcPr>
            <w:tcW w:type="dxa" w:w="703"/>
          </w:tcPr>
          <w:p>
            <w:pPr>
              <w:spacing w:after="0"/>
              <w:jc w:val="right"/>
            </w:pPr>
            <w:r/>
            <w:r>
              <w:rPr>
                <w:sz w:val="15"/>
              </w:rPr>
              <w:t>0.095</w:t>
            </w:r>
          </w:p>
        </w:tc>
      </w:tr>
      <w:tr>
        <w:tc>
          <w:tcPr>
            <w:tcW w:type="dxa" w:w="1905"/>
            <w:shd w:val="clear" w:color="auto" w:fill="EEF2F9"/>
          </w:tcPr>
          <w:p>
            <w:pPr>
              <w:spacing w:after="0"/>
            </w:pPr>
            <w:r/>
            <w:r>
              <w:rPr>
                <w:sz w:val="15"/>
              </w:rPr>
              <w:t>Baseline: train prior</w:t>
            </w:r>
          </w:p>
        </w:tc>
        <w:tc>
          <w:tcPr>
            <w:tcW w:type="dxa" w:w="703"/>
            <w:shd w:val="clear" w:color="auto" w:fill="EEF2F9"/>
          </w:tcPr>
          <w:p>
            <w:pPr>
              <w:spacing w:after="0"/>
              <w:jc w:val="right"/>
            </w:pPr>
            <w:r/>
            <w:r>
              <w:rPr>
                <w:sz w:val="15"/>
              </w:rPr>
              <w:t>0.478</w:t>
            </w:r>
          </w:p>
        </w:tc>
        <w:tc>
          <w:tcPr>
            <w:tcW w:type="dxa" w:w="703"/>
            <w:shd w:val="clear" w:color="auto" w:fill="EEF2F9"/>
          </w:tcPr>
          <w:p>
            <w:pPr>
              <w:spacing w:after="0"/>
              <w:jc w:val="right"/>
            </w:pPr>
            <w:r/>
            <w:r>
              <w:rPr>
                <w:sz w:val="15"/>
              </w:rPr>
              <w:t>0.434</w:t>
            </w:r>
          </w:p>
        </w:tc>
        <w:tc>
          <w:tcPr>
            <w:tcW w:type="dxa" w:w="703"/>
            <w:shd w:val="clear" w:color="auto" w:fill="EEF2F9"/>
          </w:tcPr>
          <w:p>
            <w:pPr>
              <w:spacing w:after="0"/>
              <w:jc w:val="right"/>
            </w:pPr>
            <w:r/>
            <w:r>
              <w:rPr>
                <w:sz w:val="15"/>
              </w:rPr>
              <w:t>0.525</w:t>
            </w:r>
          </w:p>
        </w:tc>
        <w:tc>
          <w:tcPr>
            <w:tcW w:type="dxa" w:w="703"/>
            <w:shd w:val="clear" w:color="auto" w:fill="EEF2F9"/>
          </w:tcPr>
          <w:p>
            <w:pPr>
              <w:spacing w:after="0"/>
              <w:jc w:val="right"/>
            </w:pPr>
            <w:r/>
            <w:r>
              <w:rPr>
                <w:sz w:val="15"/>
              </w:rPr>
              <w:t>1.000</w:t>
            </w:r>
          </w:p>
        </w:tc>
        <w:tc>
          <w:tcPr>
            <w:tcW w:type="dxa" w:w="703"/>
            <w:shd w:val="clear" w:color="auto" w:fill="EEF2F9"/>
          </w:tcPr>
          <w:p>
            <w:pPr>
              <w:spacing w:after="0"/>
              <w:jc w:val="right"/>
            </w:pPr>
            <w:r/>
            <w:r>
              <w:rPr>
                <w:sz w:val="15"/>
              </w:rPr>
              <w:t>0.618</w:t>
            </w:r>
          </w:p>
        </w:tc>
        <w:tc>
          <w:tcPr>
            <w:tcW w:type="dxa" w:w="703"/>
            <w:shd w:val="clear" w:color="auto" w:fill="EEF2F9"/>
          </w:tcPr>
          <w:p>
            <w:pPr>
              <w:spacing w:after="0"/>
              <w:jc w:val="right"/>
            </w:pPr>
            <w:r/>
            <w:r>
              <w:rPr>
                <w:sz w:val="15"/>
              </w:rPr>
              <w:t>0.500</w:t>
            </w:r>
          </w:p>
        </w:tc>
        <w:tc>
          <w:tcPr>
            <w:tcW w:type="dxa" w:w="703"/>
            <w:shd w:val="clear" w:color="auto" w:fill="EEF2F9"/>
          </w:tcPr>
          <w:p>
            <w:pPr>
              <w:spacing w:after="0"/>
              <w:jc w:val="right"/>
            </w:pPr>
            <w:r/>
            <w:r>
              <w:rPr>
                <w:sz w:val="15"/>
              </w:rPr>
              <w:t>0.764</w:t>
            </w:r>
          </w:p>
        </w:tc>
        <w:tc>
          <w:tcPr>
            <w:tcW w:type="dxa" w:w="703"/>
            <w:shd w:val="clear" w:color="auto" w:fill="EEF2F9"/>
          </w:tcPr>
          <w:p>
            <w:pPr>
              <w:spacing w:after="0"/>
              <w:jc w:val="right"/>
            </w:pPr>
            <w:r/>
            <w:r>
              <w:rPr>
                <w:sz w:val="15"/>
              </w:rPr>
              <w:t>0.237</w:t>
            </w:r>
          </w:p>
        </w:tc>
        <w:tc>
          <w:tcPr>
            <w:tcW w:type="dxa" w:w="703"/>
            <w:shd w:val="clear" w:color="auto" w:fill="EEF2F9"/>
          </w:tcPr>
          <w:p>
            <w:pPr>
              <w:spacing w:after="0"/>
              <w:jc w:val="right"/>
            </w:pPr>
            <w:r/>
            <w:r>
              <w:rPr>
                <w:sz w:val="15"/>
              </w:rPr>
              <w:t>0.668</w:t>
            </w:r>
          </w:p>
        </w:tc>
        <w:tc>
          <w:tcPr>
            <w:tcW w:type="dxa" w:w="703"/>
            <w:shd w:val="clear" w:color="auto" w:fill="EEF2F9"/>
          </w:tcPr>
          <w:p>
            <w:pPr>
              <w:spacing w:after="0"/>
              <w:jc w:val="right"/>
            </w:pPr>
            <w:r/>
            <w:r>
              <w:rPr>
                <w:sz w:val="15"/>
              </w:rPr>
              <w:t>0.500</w:t>
            </w:r>
          </w:p>
        </w:tc>
        <w:tc>
          <w:tcPr>
            <w:tcW w:type="dxa" w:w="703"/>
            <w:shd w:val="clear" w:color="auto" w:fill="EEF2F9"/>
          </w:tcPr>
          <w:p>
            <w:pPr>
              <w:spacing w:after="0"/>
              <w:jc w:val="right"/>
            </w:pPr>
            <w:r/>
            <w:r>
              <w:rPr>
                <w:sz w:val="15"/>
              </w:rPr>
              <w:t>0.000</w:t>
            </w:r>
          </w:p>
        </w:tc>
      </w:tr>
    </w:tbl>
    <w:p>
      <w:pPr>
        <w:spacing w:after="40"/>
      </w:pPr>
    </w:p>
    <w:p>
      <w:pPr>
        <w:keepNext/>
        <w:spacing w:after="40"/>
      </w:pPr>
      <w:r>
        <w:rPr>
          <w:b/>
          <w:i w:val="0"/>
          <w:sz w:val="18"/>
        </w:rPr>
        <w:t>Table 16. Out-of-sample AUC by test year (ALL pillars)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2F5496"/>
          </w:tcPr>
          <w:p>
            <w:pPr>
              <w:spacing w:after="0"/>
            </w:pPr>
            <w:r/>
            <w:r>
              <w:rPr>
                <w:b/>
                <w:color w:val="FFFFFF"/>
                <w:sz w:val="15"/>
              </w:rPr>
              <w:t>fold</w:t>
            </w:r>
          </w:p>
        </w:tc>
        <w:tc>
          <w:tcPr>
            <w:tcW w:type="dxa" w:w="1377"/>
            <w:shd w:val="clear" w:color="auto" w:fill="2F5496"/>
          </w:tcPr>
          <w:p>
            <w:pPr>
              <w:spacing w:after="0"/>
            </w:pPr>
            <w:r/>
            <w:r>
              <w:rPr>
                <w:b/>
                <w:color w:val="FFFFFF"/>
                <w:sz w:val="15"/>
              </w:rPr>
              <w:t>Gradient Boosting</w:t>
            </w:r>
          </w:p>
        </w:tc>
        <w:tc>
          <w:tcPr>
            <w:tcW w:type="dxa" w:w="1377"/>
            <w:shd w:val="clear" w:color="auto" w:fill="2F5496"/>
          </w:tcPr>
          <w:p>
            <w:pPr>
              <w:spacing w:after="0"/>
            </w:pPr>
            <w:r/>
            <w:r>
              <w:rPr>
                <w:b/>
                <w:color w:val="FFFFFF"/>
                <w:sz w:val="15"/>
              </w:rPr>
              <w:t>Logit (unpenalized)</w:t>
            </w:r>
          </w:p>
        </w:tc>
        <w:tc>
          <w:tcPr>
            <w:tcW w:type="dxa" w:w="1377"/>
            <w:shd w:val="clear" w:color="auto" w:fill="2F5496"/>
          </w:tcPr>
          <w:p>
            <w:pPr>
              <w:spacing w:after="0"/>
            </w:pPr>
            <w:r/>
            <w:r>
              <w:rPr>
                <w:b/>
                <w:color w:val="FFFFFF"/>
                <w:sz w:val="15"/>
              </w:rPr>
              <w:t>Neural Network</w:t>
            </w:r>
          </w:p>
        </w:tc>
        <w:tc>
          <w:tcPr>
            <w:tcW w:type="dxa" w:w="1377"/>
            <w:shd w:val="clear" w:color="auto" w:fill="2F5496"/>
          </w:tcPr>
          <w:p>
            <w:pPr>
              <w:spacing w:after="0"/>
            </w:pPr>
            <w:r/>
            <w:r>
              <w:rPr>
                <w:b/>
                <w:color w:val="FFFFFF"/>
                <w:sz w:val="15"/>
              </w:rPr>
              <w:t>PRIOR</w:t>
            </w:r>
          </w:p>
        </w:tc>
        <w:tc>
          <w:tcPr>
            <w:tcW w:type="dxa" w:w="1377"/>
            <w:shd w:val="clear" w:color="auto" w:fill="2F5496"/>
          </w:tcPr>
          <w:p>
            <w:pPr>
              <w:spacing w:after="0"/>
            </w:pPr>
            <w:r/>
            <w:r>
              <w:rPr>
                <w:b/>
                <w:color w:val="FFFFFF"/>
                <w:sz w:val="15"/>
              </w:rPr>
              <w:t>Random Forest</w:t>
            </w:r>
          </w:p>
        </w:tc>
        <w:tc>
          <w:tcPr>
            <w:tcW w:type="dxa" w:w="1377"/>
            <w:shd w:val="clear" w:color="auto" w:fill="2F5496"/>
          </w:tcPr>
          <w:p>
            <w:pPr>
              <w:spacing w:after="0"/>
            </w:pPr>
            <w:r/>
            <w:r>
              <w:rPr>
                <w:b/>
                <w:color w:val="FFFFFF"/>
                <w:sz w:val="15"/>
              </w:rPr>
              <w:t>SVM</w:t>
            </w:r>
          </w:p>
        </w:tc>
      </w:tr>
      <w:tr>
        <w:tc>
          <w:tcPr>
            <w:tcW w:type="dxa" w:w="1377"/>
          </w:tcPr>
          <w:p>
            <w:pPr>
              <w:spacing w:after="0"/>
            </w:pPr>
            <w:r/>
            <w:r>
              <w:rPr>
                <w:sz w:val="15"/>
              </w:rPr>
              <w:t>2,016</w:t>
            </w:r>
          </w:p>
        </w:tc>
        <w:tc>
          <w:tcPr>
            <w:tcW w:type="dxa" w:w="1377"/>
          </w:tcPr>
          <w:p>
            <w:pPr>
              <w:spacing w:after="0"/>
              <w:jc w:val="right"/>
            </w:pPr>
            <w:r/>
            <w:r>
              <w:rPr>
                <w:sz w:val="15"/>
              </w:rPr>
              <w:t>0.571</w:t>
            </w:r>
          </w:p>
        </w:tc>
        <w:tc>
          <w:tcPr>
            <w:tcW w:type="dxa" w:w="1377"/>
          </w:tcPr>
          <w:p>
            <w:pPr>
              <w:spacing w:after="0"/>
              <w:jc w:val="right"/>
            </w:pPr>
            <w:r/>
            <w:r>
              <w:rPr>
                <w:sz w:val="15"/>
              </w:rPr>
              <w:t>0.603</w:t>
            </w:r>
          </w:p>
        </w:tc>
        <w:tc>
          <w:tcPr>
            <w:tcW w:type="dxa" w:w="1377"/>
          </w:tcPr>
          <w:p>
            <w:pPr>
              <w:spacing w:after="0"/>
              <w:jc w:val="right"/>
            </w:pPr>
            <w:r/>
            <w:r>
              <w:rPr>
                <w:sz w:val="15"/>
              </w:rPr>
              <w:t>0.706</w:t>
            </w:r>
          </w:p>
        </w:tc>
        <w:tc>
          <w:tcPr>
            <w:tcW w:type="dxa" w:w="1377"/>
          </w:tcPr>
          <w:p>
            <w:pPr>
              <w:spacing w:after="0"/>
              <w:jc w:val="right"/>
            </w:pPr>
            <w:r/>
            <w:r>
              <w:rPr>
                <w:sz w:val="15"/>
              </w:rPr>
              <w:t>0.500</w:t>
            </w:r>
          </w:p>
        </w:tc>
        <w:tc>
          <w:tcPr>
            <w:tcW w:type="dxa" w:w="1377"/>
          </w:tcPr>
          <w:p>
            <w:pPr>
              <w:spacing w:after="0"/>
              <w:jc w:val="right"/>
            </w:pPr>
            <w:r/>
            <w:r>
              <w:rPr>
                <w:sz w:val="15"/>
              </w:rPr>
              <w:t>0.675</w:t>
            </w:r>
          </w:p>
        </w:tc>
        <w:tc>
          <w:tcPr>
            <w:tcW w:type="dxa" w:w="1377"/>
          </w:tcPr>
          <w:p>
            <w:pPr>
              <w:spacing w:after="0"/>
              <w:jc w:val="right"/>
            </w:pPr>
            <w:r/>
            <w:r>
              <w:rPr>
                <w:sz w:val="15"/>
              </w:rPr>
              <w:t>0.595</w:t>
            </w:r>
          </w:p>
        </w:tc>
      </w:tr>
      <w:tr>
        <w:tc>
          <w:tcPr>
            <w:tcW w:type="dxa" w:w="1377"/>
            <w:shd w:val="clear" w:color="auto" w:fill="EEF2F9"/>
          </w:tcPr>
          <w:p>
            <w:pPr>
              <w:spacing w:after="0"/>
            </w:pPr>
            <w:r/>
            <w:r>
              <w:rPr>
                <w:sz w:val="15"/>
              </w:rPr>
              <w:t>2,017</w:t>
            </w:r>
          </w:p>
        </w:tc>
        <w:tc>
          <w:tcPr>
            <w:tcW w:type="dxa" w:w="1377"/>
            <w:shd w:val="clear" w:color="auto" w:fill="EEF2F9"/>
          </w:tcPr>
          <w:p>
            <w:pPr>
              <w:spacing w:after="0"/>
              <w:jc w:val="right"/>
            </w:pPr>
            <w:r/>
            <w:r>
              <w:rPr>
                <w:sz w:val="15"/>
              </w:rPr>
              <w:t>0.675</w:t>
            </w:r>
          </w:p>
        </w:tc>
        <w:tc>
          <w:tcPr>
            <w:tcW w:type="dxa" w:w="1377"/>
            <w:shd w:val="clear" w:color="auto" w:fill="EEF2F9"/>
          </w:tcPr>
          <w:p>
            <w:pPr>
              <w:spacing w:after="0"/>
              <w:jc w:val="right"/>
            </w:pPr>
            <w:r/>
            <w:r>
              <w:rPr>
                <w:sz w:val="15"/>
              </w:rPr>
              <w:t>0.697</w:t>
            </w:r>
          </w:p>
        </w:tc>
        <w:tc>
          <w:tcPr>
            <w:tcW w:type="dxa" w:w="1377"/>
            <w:shd w:val="clear" w:color="auto" w:fill="EEF2F9"/>
          </w:tcPr>
          <w:p>
            <w:pPr>
              <w:spacing w:after="0"/>
              <w:jc w:val="right"/>
            </w:pPr>
            <w:r/>
            <w:r>
              <w:rPr>
                <w:sz w:val="15"/>
              </w:rPr>
              <w:t>0.535</w:t>
            </w:r>
          </w:p>
        </w:tc>
        <w:tc>
          <w:tcPr>
            <w:tcW w:type="dxa" w:w="1377"/>
            <w:shd w:val="clear" w:color="auto" w:fill="EEF2F9"/>
          </w:tcPr>
          <w:p>
            <w:pPr>
              <w:spacing w:after="0"/>
              <w:jc w:val="right"/>
            </w:pPr>
            <w:r/>
            <w:r>
              <w:rPr>
                <w:sz w:val="15"/>
              </w:rPr>
              <w:t>0.500</w:t>
            </w:r>
          </w:p>
        </w:tc>
        <w:tc>
          <w:tcPr>
            <w:tcW w:type="dxa" w:w="1377"/>
            <w:shd w:val="clear" w:color="auto" w:fill="EEF2F9"/>
          </w:tcPr>
          <w:p>
            <w:pPr>
              <w:spacing w:after="0"/>
              <w:jc w:val="right"/>
            </w:pPr>
            <w:r/>
            <w:r>
              <w:rPr>
                <w:sz w:val="15"/>
              </w:rPr>
              <w:t>0.737</w:t>
            </w:r>
          </w:p>
        </w:tc>
        <w:tc>
          <w:tcPr>
            <w:tcW w:type="dxa" w:w="1377"/>
            <w:shd w:val="clear" w:color="auto" w:fill="EEF2F9"/>
          </w:tcPr>
          <w:p>
            <w:pPr>
              <w:spacing w:after="0"/>
              <w:jc w:val="right"/>
            </w:pPr>
            <w:r/>
            <w:r>
              <w:rPr>
                <w:sz w:val="15"/>
              </w:rPr>
              <w:t>0.548</w:t>
            </w:r>
          </w:p>
        </w:tc>
      </w:tr>
      <w:tr>
        <w:tc>
          <w:tcPr>
            <w:tcW w:type="dxa" w:w="1377"/>
          </w:tcPr>
          <w:p>
            <w:pPr>
              <w:spacing w:after="0"/>
            </w:pPr>
            <w:r/>
            <w:r>
              <w:rPr>
                <w:sz w:val="15"/>
              </w:rPr>
              <w:t>2,018</w:t>
            </w:r>
          </w:p>
        </w:tc>
        <w:tc>
          <w:tcPr>
            <w:tcW w:type="dxa" w:w="1377"/>
          </w:tcPr>
          <w:p>
            <w:pPr>
              <w:spacing w:after="0"/>
              <w:jc w:val="right"/>
            </w:pPr>
            <w:r/>
            <w:r>
              <w:rPr>
                <w:sz w:val="15"/>
              </w:rPr>
              <w:t>0.582</w:t>
            </w:r>
          </w:p>
        </w:tc>
        <w:tc>
          <w:tcPr>
            <w:tcW w:type="dxa" w:w="1377"/>
          </w:tcPr>
          <w:p>
            <w:pPr>
              <w:spacing w:after="0"/>
              <w:jc w:val="right"/>
            </w:pPr>
            <w:r/>
            <w:r>
              <w:rPr>
                <w:sz w:val="15"/>
              </w:rPr>
              <w:t>0.644</w:t>
            </w:r>
          </w:p>
        </w:tc>
        <w:tc>
          <w:tcPr>
            <w:tcW w:type="dxa" w:w="1377"/>
          </w:tcPr>
          <w:p>
            <w:pPr>
              <w:spacing w:after="0"/>
              <w:jc w:val="right"/>
            </w:pPr>
            <w:r/>
            <w:r>
              <w:rPr>
                <w:sz w:val="15"/>
              </w:rPr>
              <w:t>0.425</w:t>
            </w:r>
          </w:p>
        </w:tc>
        <w:tc>
          <w:tcPr>
            <w:tcW w:type="dxa" w:w="1377"/>
          </w:tcPr>
          <w:p>
            <w:pPr>
              <w:spacing w:after="0"/>
              <w:jc w:val="right"/>
            </w:pPr>
            <w:r/>
            <w:r>
              <w:rPr>
                <w:sz w:val="15"/>
              </w:rPr>
              <w:t>0.500</w:t>
            </w:r>
          </w:p>
        </w:tc>
        <w:tc>
          <w:tcPr>
            <w:tcW w:type="dxa" w:w="1377"/>
          </w:tcPr>
          <w:p>
            <w:pPr>
              <w:spacing w:after="0"/>
              <w:jc w:val="right"/>
            </w:pPr>
            <w:r/>
            <w:r>
              <w:rPr>
                <w:sz w:val="15"/>
              </w:rPr>
              <w:t>0.611</w:t>
            </w:r>
          </w:p>
        </w:tc>
        <w:tc>
          <w:tcPr>
            <w:tcW w:type="dxa" w:w="1377"/>
          </w:tcPr>
          <w:p>
            <w:pPr>
              <w:spacing w:after="0"/>
              <w:jc w:val="right"/>
            </w:pPr>
            <w:r/>
            <w:r>
              <w:rPr>
                <w:sz w:val="15"/>
              </w:rPr>
              <w:t>0.673</w:t>
            </w:r>
          </w:p>
        </w:tc>
      </w:tr>
      <w:tr>
        <w:tc>
          <w:tcPr>
            <w:tcW w:type="dxa" w:w="1377"/>
            <w:shd w:val="clear" w:color="auto" w:fill="EEF2F9"/>
          </w:tcPr>
          <w:p>
            <w:pPr>
              <w:spacing w:after="0"/>
            </w:pPr>
            <w:r/>
            <w:r>
              <w:rPr>
                <w:sz w:val="15"/>
              </w:rPr>
              <w:t>2,019</w:t>
            </w:r>
          </w:p>
        </w:tc>
        <w:tc>
          <w:tcPr>
            <w:tcW w:type="dxa" w:w="1377"/>
            <w:shd w:val="clear" w:color="auto" w:fill="EEF2F9"/>
          </w:tcPr>
          <w:p>
            <w:pPr>
              <w:spacing w:after="0"/>
              <w:jc w:val="right"/>
            </w:pPr>
            <w:r/>
            <w:r>
              <w:rPr>
                <w:sz w:val="15"/>
              </w:rPr>
              <w:t>0.438</w:t>
            </w:r>
          </w:p>
        </w:tc>
        <w:tc>
          <w:tcPr>
            <w:tcW w:type="dxa" w:w="1377"/>
            <w:shd w:val="clear" w:color="auto" w:fill="EEF2F9"/>
          </w:tcPr>
          <w:p>
            <w:pPr>
              <w:spacing w:after="0"/>
              <w:jc w:val="right"/>
            </w:pPr>
            <w:r/>
            <w:r>
              <w:rPr>
                <w:sz w:val="15"/>
              </w:rPr>
              <w:t>0.637</w:t>
            </w:r>
          </w:p>
        </w:tc>
        <w:tc>
          <w:tcPr>
            <w:tcW w:type="dxa" w:w="1377"/>
            <w:shd w:val="clear" w:color="auto" w:fill="EEF2F9"/>
          </w:tcPr>
          <w:p>
            <w:pPr>
              <w:spacing w:after="0"/>
              <w:jc w:val="right"/>
            </w:pPr>
            <w:r/>
            <w:r>
              <w:rPr>
                <w:sz w:val="15"/>
              </w:rPr>
              <w:t>0.540</w:t>
            </w:r>
          </w:p>
        </w:tc>
        <w:tc>
          <w:tcPr>
            <w:tcW w:type="dxa" w:w="1377"/>
            <w:shd w:val="clear" w:color="auto" w:fill="EEF2F9"/>
          </w:tcPr>
          <w:p>
            <w:pPr>
              <w:spacing w:after="0"/>
              <w:jc w:val="right"/>
            </w:pPr>
            <w:r/>
            <w:r>
              <w:rPr>
                <w:sz w:val="15"/>
              </w:rPr>
              <w:t>0.500</w:t>
            </w:r>
          </w:p>
        </w:tc>
        <w:tc>
          <w:tcPr>
            <w:tcW w:type="dxa" w:w="1377"/>
            <w:shd w:val="clear" w:color="auto" w:fill="EEF2F9"/>
          </w:tcPr>
          <w:p>
            <w:pPr>
              <w:spacing w:after="0"/>
              <w:jc w:val="right"/>
            </w:pPr>
            <w:r/>
            <w:r>
              <w:rPr>
                <w:sz w:val="15"/>
              </w:rPr>
              <w:t>0.446</w:t>
            </w:r>
          </w:p>
        </w:tc>
        <w:tc>
          <w:tcPr>
            <w:tcW w:type="dxa" w:w="1377"/>
            <w:shd w:val="clear" w:color="auto" w:fill="EEF2F9"/>
          </w:tcPr>
          <w:p>
            <w:pPr>
              <w:spacing w:after="0"/>
              <w:jc w:val="right"/>
            </w:pPr>
            <w:r/>
            <w:r>
              <w:rPr>
                <w:sz w:val="15"/>
              </w:rPr>
              <w:t>0.510</w:t>
            </w:r>
          </w:p>
        </w:tc>
      </w:tr>
      <w:tr>
        <w:tc>
          <w:tcPr>
            <w:tcW w:type="dxa" w:w="1377"/>
          </w:tcPr>
          <w:p>
            <w:pPr>
              <w:spacing w:after="0"/>
            </w:pPr>
            <w:r/>
            <w:r>
              <w:rPr>
                <w:sz w:val="15"/>
              </w:rPr>
              <w:t>2,020</w:t>
            </w:r>
          </w:p>
        </w:tc>
        <w:tc>
          <w:tcPr>
            <w:tcW w:type="dxa" w:w="1377"/>
          </w:tcPr>
          <w:p>
            <w:pPr>
              <w:spacing w:after="0"/>
              <w:jc w:val="right"/>
            </w:pPr>
            <w:r/>
            <w:r>
              <w:rPr>
                <w:sz w:val="15"/>
              </w:rPr>
              <w:t>0.649</w:t>
            </w:r>
          </w:p>
        </w:tc>
        <w:tc>
          <w:tcPr>
            <w:tcW w:type="dxa" w:w="1377"/>
          </w:tcPr>
          <w:p>
            <w:pPr>
              <w:spacing w:after="0"/>
              <w:jc w:val="right"/>
            </w:pPr>
            <w:r/>
            <w:r>
              <w:rPr>
                <w:sz w:val="15"/>
              </w:rPr>
              <w:t>0.521</w:t>
            </w:r>
          </w:p>
        </w:tc>
        <w:tc>
          <w:tcPr>
            <w:tcW w:type="dxa" w:w="1377"/>
          </w:tcPr>
          <w:p>
            <w:pPr>
              <w:spacing w:after="0"/>
              <w:jc w:val="right"/>
            </w:pPr>
            <w:r/>
            <w:r>
              <w:rPr>
                <w:sz w:val="15"/>
              </w:rPr>
              <w:t>0.485</w:t>
            </w:r>
          </w:p>
        </w:tc>
        <w:tc>
          <w:tcPr>
            <w:tcW w:type="dxa" w:w="1377"/>
          </w:tcPr>
          <w:p>
            <w:pPr>
              <w:spacing w:after="0"/>
              <w:jc w:val="right"/>
            </w:pPr>
            <w:r/>
            <w:r>
              <w:rPr>
                <w:sz w:val="15"/>
              </w:rPr>
              <w:t>0.500</w:t>
            </w:r>
          </w:p>
        </w:tc>
        <w:tc>
          <w:tcPr>
            <w:tcW w:type="dxa" w:w="1377"/>
          </w:tcPr>
          <w:p>
            <w:pPr>
              <w:spacing w:after="0"/>
              <w:jc w:val="right"/>
            </w:pPr>
            <w:r/>
            <w:r>
              <w:rPr>
                <w:sz w:val="15"/>
              </w:rPr>
              <w:t>0.673</w:t>
            </w:r>
          </w:p>
        </w:tc>
        <w:tc>
          <w:tcPr>
            <w:tcW w:type="dxa" w:w="1377"/>
          </w:tcPr>
          <w:p>
            <w:pPr>
              <w:spacing w:after="0"/>
              <w:jc w:val="right"/>
            </w:pPr>
            <w:r/>
            <w:r>
              <w:rPr>
                <w:sz w:val="15"/>
              </w:rPr>
              <w:t>0.567</w:t>
            </w:r>
          </w:p>
        </w:tc>
      </w:tr>
      <w:tr>
        <w:tc>
          <w:tcPr>
            <w:tcW w:type="dxa" w:w="1377"/>
            <w:shd w:val="clear" w:color="auto" w:fill="EEF2F9"/>
          </w:tcPr>
          <w:p>
            <w:pPr>
              <w:spacing w:after="0"/>
            </w:pPr>
            <w:r/>
            <w:r>
              <w:rPr>
                <w:sz w:val="15"/>
              </w:rPr>
              <w:t>2,021</w:t>
            </w:r>
          </w:p>
        </w:tc>
        <w:tc>
          <w:tcPr>
            <w:tcW w:type="dxa" w:w="1377"/>
            <w:shd w:val="clear" w:color="auto" w:fill="EEF2F9"/>
          </w:tcPr>
          <w:p>
            <w:pPr>
              <w:spacing w:after="0"/>
              <w:jc w:val="right"/>
            </w:pPr>
            <w:r/>
            <w:r>
              <w:rPr>
                <w:sz w:val="15"/>
              </w:rPr>
              <w:t>0.549</w:t>
            </w:r>
          </w:p>
        </w:tc>
        <w:tc>
          <w:tcPr>
            <w:tcW w:type="dxa" w:w="1377"/>
            <w:shd w:val="clear" w:color="auto" w:fill="EEF2F9"/>
          </w:tcPr>
          <w:p>
            <w:pPr>
              <w:spacing w:after="0"/>
              <w:jc w:val="right"/>
            </w:pPr>
            <w:r/>
            <w:r>
              <w:rPr>
                <w:sz w:val="15"/>
              </w:rPr>
              <w:t>0.656</w:t>
            </w:r>
          </w:p>
        </w:tc>
        <w:tc>
          <w:tcPr>
            <w:tcW w:type="dxa" w:w="1377"/>
            <w:shd w:val="clear" w:color="auto" w:fill="EEF2F9"/>
          </w:tcPr>
          <w:p>
            <w:pPr>
              <w:spacing w:after="0"/>
              <w:jc w:val="right"/>
            </w:pPr>
            <w:r/>
            <w:r>
              <w:rPr>
                <w:sz w:val="15"/>
              </w:rPr>
              <w:t>0.582</w:t>
            </w:r>
          </w:p>
        </w:tc>
        <w:tc>
          <w:tcPr>
            <w:tcW w:type="dxa" w:w="1377"/>
            <w:shd w:val="clear" w:color="auto" w:fill="EEF2F9"/>
          </w:tcPr>
          <w:p>
            <w:pPr>
              <w:spacing w:after="0"/>
              <w:jc w:val="right"/>
            </w:pPr>
            <w:r/>
            <w:r>
              <w:rPr>
                <w:sz w:val="15"/>
              </w:rPr>
              <w:t>0.500</w:t>
            </w:r>
          </w:p>
        </w:tc>
        <w:tc>
          <w:tcPr>
            <w:tcW w:type="dxa" w:w="1377"/>
            <w:shd w:val="clear" w:color="auto" w:fill="EEF2F9"/>
          </w:tcPr>
          <w:p>
            <w:pPr>
              <w:spacing w:after="0"/>
              <w:jc w:val="right"/>
            </w:pPr>
            <w:r/>
            <w:r>
              <w:rPr>
                <w:sz w:val="15"/>
              </w:rPr>
              <w:t>0.583</w:t>
            </w:r>
          </w:p>
        </w:tc>
        <w:tc>
          <w:tcPr>
            <w:tcW w:type="dxa" w:w="1377"/>
            <w:shd w:val="clear" w:color="auto" w:fill="EEF2F9"/>
          </w:tcPr>
          <w:p>
            <w:pPr>
              <w:spacing w:after="0"/>
              <w:jc w:val="right"/>
            </w:pPr>
            <w:r/>
            <w:r>
              <w:rPr>
                <w:sz w:val="15"/>
              </w:rPr>
              <w:t>0.684</w:t>
            </w:r>
          </w:p>
        </w:tc>
      </w:tr>
      <w:tr>
        <w:tc>
          <w:tcPr>
            <w:tcW w:type="dxa" w:w="1377"/>
          </w:tcPr>
          <w:p>
            <w:pPr>
              <w:spacing w:after="0"/>
            </w:pPr>
            <w:r/>
            <w:r>
              <w:rPr>
                <w:sz w:val="15"/>
              </w:rPr>
              <w:t>2,022</w:t>
            </w:r>
          </w:p>
        </w:tc>
        <w:tc>
          <w:tcPr>
            <w:tcW w:type="dxa" w:w="1377"/>
          </w:tcPr>
          <w:p>
            <w:pPr>
              <w:spacing w:after="0"/>
              <w:jc w:val="right"/>
            </w:pPr>
            <w:r/>
            <w:r>
              <w:rPr>
                <w:sz w:val="15"/>
              </w:rPr>
              <w:t>0.540</w:t>
            </w:r>
          </w:p>
        </w:tc>
        <w:tc>
          <w:tcPr>
            <w:tcW w:type="dxa" w:w="1377"/>
          </w:tcPr>
          <w:p>
            <w:pPr>
              <w:spacing w:after="0"/>
              <w:jc w:val="right"/>
            </w:pPr>
            <w:r/>
            <w:r>
              <w:rPr>
                <w:sz w:val="15"/>
              </w:rPr>
              <w:t>0.397</w:t>
            </w:r>
          </w:p>
        </w:tc>
        <w:tc>
          <w:tcPr>
            <w:tcW w:type="dxa" w:w="1377"/>
          </w:tcPr>
          <w:p>
            <w:pPr>
              <w:spacing w:after="0"/>
              <w:jc w:val="right"/>
            </w:pPr>
            <w:r/>
            <w:r>
              <w:rPr>
                <w:sz w:val="15"/>
              </w:rPr>
              <w:t>0.611</w:t>
            </w:r>
          </w:p>
        </w:tc>
        <w:tc>
          <w:tcPr>
            <w:tcW w:type="dxa" w:w="1377"/>
          </w:tcPr>
          <w:p>
            <w:pPr>
              <w:spacing w:after="0"/>
              <w:jc w:val="right"/>
            </w:pPr>
            <w:r/>
            <w:r>
              <w:rPr>
                <w:sz w:val="15"/>
              </w:rPr>
              <w:t>0.500</w:t>
            </w:r>
          </w:p>
        </w:tc>
        <w:tc>
          <w:tcPr>
            <w:tcW w:type="dxa" w:w="1377"/>
          </w:tcPr>
          <w:p>
            <w:pPr>
              <w:spacing w:after="0"/>
              <w:jc w:val="right"/>
            </w:pPr>
            <w:r/>
            <w:r>
              <w:rPr>
                <w:sz w:val="15"/>
              </w:rPr>
              <w:t>0.429</w:t>
            </w:r>
          </w:p>
        </w:tc>
        <w:tc>
          <w:tcPr>
            <w:tcW w:type="dxa" w:w="1377"/>
          </w:tcPr>
          <w:p>
            <w:pPr>
              <w:spacing w:after="0"/>
              <w:jc w:val="right"/>
            </w:pPr>
            <w:r/>
            <w:r>
              <w:rPr>
                <w:sz w:val="15"/>
              </w:rPr>
              <w:t>0.508</w:t>
            </w:r>
          </w:p>
        </w:tc>
      </w:tr>
      <w:tr>
        <w:tc>
          <w:tcPr>
            <w:tcW w:type="dxa" w:w="1377"/>
            <w:shd w:val="clear" w:color="auto" w:fill="EEF2F9"/>
          </w:tcPr>
          <w:p>
            <w:pPr>
              <w:spacing w:after="0"/>
            </w:pPr>
            <w:r/>
            <w:r>
              <w:rPr>
                <w:sz w:val="15"/>
              </w:rPr>
              <w:t>2,023</w:t>
            </w:r>
          </w:p>
        </w:tc>
        <w:tc>
          <w:tcPr>
            <w:tcW w:type="dxa" w:w="1377"/>
            <w:shd w:val="clear" w:color="auto" w:fill="EEF2F9"/>
          </w:tcPr>
          <w:p>
            <w:pPr>
              <w:spacing w:after="0"/>
              <w:jc w:val="right"/>
            </w:pPr>
            <w:r/>
            <w:r>
              <w:rPr>
                <w:sz w:val="15"/>
              </w:rPr>
              <w:t>0.653</w:t>
            </w:r>
          </w:p>
        </w:tc>
        <w:tc>
          <w:tcPr>
            <w:tcW w:type="dxa" w:w="1377"/>
            <w:shd w:val="clear" w:color="auto" w:fill="EEF2F9"/>
          </w:tcPr>
          <w:p>
            <w:pPr>
              <w:spacing w:after="0"/>
              <w:jc w:val="right"/>
            </w:pPr>
            <w:r/>
            <w:r>
              <w:rPr>
                <w:sz w:val="15"/>
              </w:rPr>
              <w:t>0.704</w:t>
            </w:r>
          </w:p>
        </w:tc>
        <w:tc>
          <w:tcPr>
            <w:tcW w:type="dxa" w:w="1377"/>
            <w:shd w:val="clear" w:color="auto" w:fill="EEF2F9"/>
          </w:tcPr>
          <w:p>
            <w:pPr>
              <w:spacing w:after="0"/>
              <w:jc w:val="right"/>
            </w:pPr>
            <w:r/>
            <w:r>
              <w:rPr>
                <w:sz w:val="15"/>
              </w:rPr>
              <w:t>0.667</w:t>
            </w:r>
          </w:p>
        </w:tc>
        <w:tc>
          <w:tcPr>
            <w:tcW w:type="dxa" w:w="1377"/>
            <w:shd w:val="clear" w:color="auto" w:fill="EEF2F9"/>
          </w:tcPr>
          <w:p>
            <w:pPr>
              <w:spacing w:after="0"/>
              <w:jc w:val="right"/>
            </w:pPr>
            <w:r/>
            <w:r>
              <w:rPr>
                <w:sz w:val="15"/>
              </w:rPr>
              <w:t>0.500</w:t>
            </w:r>
          </w:p>
        </w:tc>
        <w:tc>
          <w:tcPr>
            <w:tcW w:type="dxa" w:w="1377"/>
            <w:shd w:val="clear" w:color="auto" w:fill="EEF2F9"/>
          </w:tcPr>
          <w:p>
            <w:pPr>
              <w:spacing w:after="0"/>
              <w:jc w:val="right"/>
            </w:pPr>
            <w:r/>
            <w:r>
              <w:rPr>
                <w:sz w:val="15"/>
              </w:rPr>
              <w:t>0.772</w:t>
            </w:r>
          </w:p>
        </w:tc>
        <w:tc>
          <w:tcPr>
            <w:tcW w:type="dxa" w:w="1377"/>
            <w:shd w:val="clear" w:color="auto" w:fill="EEF2F9"/>
          </w:tcPr>
          <w:p>
            <w:pPr>
              <w:spacing w:after="0"/>
              <w:jc w:val="right"/>
            </w:pPr>
            <w:r/>
            <w:r>
              <w:rPr>
                <w:sz w:val="15"/>
              </w:rPr>
              <w:t>0.697</w:t>
            </w:r>
          </w:p>
        </w:tc>
      </w:tr>
      <w:tr>
        <w:tc>
          <w:tcPr>
            <w:tcW w:type="dxa" w:w="1377"/>
          </w:tcPr>
          <w:p>
            <w:pPr>
              <w:spacing w:after="0"/>
            </w:pPr>
            <w:r/>
            <w:r>
              <w:rPr>
                <w:sz w:val="15"/>
              </w:rPr>
              <w:t>2,024</w:t>
            </w:r>
          </w:p>
        </w:tc>
        <w:tc>
          <w:tcPr>
            <w:tcW w:type="dxa" w:w="1377"/>
          </w:tcPr>
          <w:p>
            <w:pPr>
              <w:spacing w:after="0"/>
              <w:jc w:val="right"/>
            </w:pPr>
            <w:r/>
            <w:r>
              <w:rPr>
                <w:sz w:val="15"/>
              </w:rPr>
              <w:t>0.737</w:t>
            </w:r>
          </w:p>
        </w:tc>
        <w:tc>
          <w:tcPr>
            <w:tcW w:type="dxa" w:w="1377"/>
          </w:tcPr>
          <w:p>
            <w:pPr>
              <w:spacing w:after="0"/>
              <w:jc w:val="right"/>
            </w:pPr>
            <w:r/>
            <w:r>
              <w:rPr>
                <w:sz w:val="15"/>
              </w:rPr>
              <w:t>0.726</w:t>
            </w:r>
          </w:p>
        </w:tc>
        <w:tc>
          <w:tcPr>
            <w:tcW w:type="dxa" w:w="1377"/>
          </w:tcPr>
          <w:p>
            <w:pPr>
              <w:spacing w:after="0"/>
              <w:jc w:val="right"/>
            </w:pPr>
            <w:r/>
            <w:r>
              <w:rPr>
                <w:sz w:val="15"/>
              </w:rPr>
              <w:t>0.696</w:t>
            </w:r>
          </w:p>
        </w:tc>
        <w:tc>
          <w:tcPr>
            <w:tcW w:type="dxa" w:w="1377"/>
          </w:tcPr>
          <w:p>
            <w:pPr>
              <w:spacing w:after="0"/>
              <w:jc w:val="right"/>
            </w:pPr>
            <w:r/>
            <w:r>
              <w:rPr>
                <w:sz w:val="15"/>
              </w:rPr>
              <w:t>0.500</w:t>
            </w:r>
          </w:p>
        </w:tc>
        <w:tc>
          <w:tcPr>
            <w:tcW w:type="dxa" w:w="1377"/>
          </w:tcPr>
          <w:p>
            <w:pPr>
              <w:spacing w:after="0"/>
              <w:jc w:val="right"/>
            </w:pPr>
            <w:r/>
            <w:r>
              <w:rPr>
                <w:sz w:val="15"/>
              </w:rPr>
              <w:t>0.719</w:t>
            </w:r>
          </w:p>
        </w:tc>
        <w:tc>
          <w:tcPr>
            <w:tcW w:type="dxa" w:w="1377"/>
          </w:tcPr>
          <w:p>
            <w:pPr>
              <w:spacing w:after="0"/>
              <w:jc w:val="right"/>
            </w:pPr>
            <w:r/>
            <w:r>
              <w:rPr>
                <w:sz w:val="15"/>
              </w:rPr>
              <w:t>0.712</w:t>
            </w:r>
          </w:p>
        </w:tc>
      </w:tr>
      <w:tr>
        <w:tc>
          <w:tcPr>
            <w:tcW w:type="dxa" w:w="1377"/>
            <w:shd w:val="clear" w:color="auto" w:fill="EEF2F9"/>
          </w:tcPr>
          <w:p>
            <w:pPr>
              <w:spacing w:after="0"/>
            </w:pPr>
            <w:r/>
            <w:r>
              <w:rPr>
                <w:sz w:val="15"/>
              </w:rPr>
              <w:t>2,025</w:t>
            </w:r>
          </w:p>
        </w:tc>
        <w:tc>
          <w:tcPr>
            <w:tcW w:type="dxa" w:w="1377"/>
            <w:shd w:val="clear" w:color="auto" w:fill="EEF2F9"/>
          </w:tcPr>
          <w:p>
            <w:pPr>
              <w:spacing w:after="0"/>
              <w:jc w:val="right"/>
            </w:pPr>
            <w:r/>
            <w:r>
              <w:rPr>
                <w:sz w:val="15"/>
              </w:rPr>
              <w:t>0.597</w:t>
            </w:r>
          </w:p>
        </w:tc>
        <w:tc>
          <w:tcPr>
            <w:tcW w:type="dxa" w:w="1377"/>
            <w:shd w:val="clear" w:color="auto" w:fill="EEF2F9"/>
          </w:tcPr>
          <w:p>
            <w:pPr>
              <w:spacing w:after="0"/>
              <w:jc w:val="right"/>
            </w:pPr>
            <w:r/>
            <w:r>
              <w:rPr>
                <w:sz w:val="15"/>
              </w:rPr>
              <w:t>0.622</w:t>
            </w:r>
          </w:p>
        </w:tc>
        <w:tc>
          <w:tcPr>
            <w:tcW w:type="dxa" w:w="1377"/>
            <w:shd w:val="clear" w:color="auto" w:fill="EEF2F9"/>
          </w:tcPr>
          <w:p>
            <w:pPr>
              <w:spacing w:after="0"/>
              <w:jc w:val="right"/>
            </w:pPr>
            <w:r/>
            <w:r>
              <w:rPr>
                <w:sz w:val="15"/>
              </w:rPr>
              <w:t>0.490</w:t>
            </w:r>
          </w:p>
        </w:tc>
        <w:tc>
          <w:tcPr>
            <w:tcW w:type="dxa" w:w="1377"/>
            <w:shd w:val="clear" w:color="auto" w:fill="EEF2F9"/>
          </w:tcPr>
          <w:p>
            <w:pPr>
              <w:spacing w:after="0"/>
              <w:jc w:val="right"/>
            </w:pPr>
            <w:r/>
            <w:r>
              <w:rPr>
                <w:sz w:val="15"/>
              </w:rPr>
              <w:t>0.500</w:t>
            </w:r>
          </w:p>
        </w:tc>
        <w:tc>
          <w:tcPr>
            <w:tcW w:type="dxa" w:w="1377"/>
            <w:shd w:val="clear" w:color="auto" w:fill="EEF2F9"/>
          </w:tcPr>
          <w:p>
            <w:pPr>
              <w:spacing w:after="0"/>
              <w:jc w:val="right"/>
            </w:pPr>
            <w:r/>
            <w:r>
              <w:rPr>
                <w:sz w:val="15"/>
              </w:rPr>
              <w:t>0.592</w:t>
            </w:r>
          </w:p>
        </w:tc>
        <w:tc>
          <w:tcPr>
            <w:tcW w:type="dxa" w:w="1377"/>
            <w:shd w:val="clear" w:color="auto" w:fill="EEF2F9"/>
          </w:tcPr>
          <w:p>
            <w:pPr>
              <w:spacing w:after="0"/>
              <w:jc w:val="right"/>
            </w:pPr>
            <w:r/>
            <w:r>
              <w:rPr>
                <w:sz w:val="15"/>
              </w:rPr>
              <w:t>0.632</w:t>
            </w:r>
          </w:p>
        </w:tc>
      </w:tr>
      <w:tr>
        <w:tc>
          <w:tcPr>
            <w:tcW w:type="dxa" w:w="1377"/>
          </w:tcPr>
          <w:p>
            <w:pPr>
              <w:spacing w:after="0"/>
            </w:pPr>
            <w:r/>
            <w:r>
              <w:rPr>
                <w:sz w:val="15"/>
              </w:rPr>
              <w:t>2,026</w:t>
            </w:r>
          </w:p>
        </w:tc>
        <w:tc>
          <w:tcPr>
            <w:tcW w:type="dxa" w:w="1377"/>
          </w:tcPr>
          <w:p>
            <w:pPr>
              <w:spacing w:after="0"/>
              <w:jc w:val="right"/>
            </w:pPr>
            <w:r/>
            <w:r>
              <w:rPr>
                <w:sz w:val="15"/>
              </w:rPr>
              <w:t>0.434</w:t>
            </w:r>
          </w:p>
        </w:tc>
        <w:tc>
          <w:tcPr>
            <w:tcW w:type="dxa" w:w="1377"/>
          </w:tcPr>
          <w:p>
            <w:pPr>
              <w:spacing w:after="0"/>
              <w:jc w:val="right"/>
            </w:pPr>
            <w:r/>
            <w:r>
              <w:rPr>
                <w:sz w:val="15"/>
              </w:rPr>
              <w:t>0.562</w:t>
            </w:r>
          </w:p>
        </w:tc>
        <w:tc>
          <w:tcPr>
            <w:tcW w:type="dxa" w:w="1377"/>
          </w:tcPr>
          <w:p>
            <w:pPr>
              <w:spacing w:after="0"/>
              <w:jc w:val="right"/>
            </w:pPr>
            <w:r/>
            <w:r>
              <w:rPr>
                <w:sz w:val="15"/>
              </w:rPr>
              <w:t>0.612</w:t>
            </w:r>
          </w:p>
        </w:tc>
        <w:tc>
          <w:tcPr>
            <w:tcW w:type="dxa" w:w="1377"/>
          </w:tcPr>
          <w:p>
            <w:pPr>
              <w:spacing w:after="0"/>
              <w:jc w:val="right"/>
            </w:pPr>
            <w:r/>
            <w:r>
              <w:rPr>
                <w:sz w:val="15"/>
              </w:rPr>
              <w:t>0.500</w:t>
            </w:r>
          </w:p>
        </w:tc>
        <w:tc>
          <w:tcPr>
            <w:tcW w:type="dxa" w:w="1377"/>
          </w:tcPr>
          <w:p>
            <w:pPr>
              <w:spacing w:after="0"/>
              <w:jc w:val="right"/>
            </w:pPr>
            <w:r/>
            <w:r>
              <w:rPr>
                <w:sz w:val="15"/>
              </w:rPr>
              <w:t>0.495</w:t>
            </w:r>
          </w:p>
        </w:tc>
        <w:tc>
          <w:tcPr>
            <w:tcW w:type="dxa" w:w="1377"/>
          </w:tcPr>
          <w:p>
            <w:pPr>
              <w:spacing w:after="0"/>
              <w:jc w:val="right"/>
            </w:pPr>
            <w:r/>
            <w:r>
              <w:rPr>
                <w:sz w:val="15"/>
              </w:rPr>
              <w:t>0.502</w:t>
            </w:r>
          </w:p>
        </w:tc>
      </w:tr>
    </w:tbl>
    <w:p>
      <w:pPr>
        <w:spacing w:after="40"/>
      </w:pPr>
    </w:p>
    <w:p>
      <w:r>
        <w:rPr>
          <w:b w:val="0"/>
          <w:i w:val="0"/>
        </w:rPr>
        <w:t>Fold-level AUCs are noisy because individual test years contain few IPOs (see the fold table); the pooled estimate and its interval are the main evidence.</w:t>
      </w:r>
    </w:p>
    <w:p>
      <w:pPr>
        <w:pStyle w:val="Heading1"/>
      </w:pPr>
      <w:r>
        <w:t>5  Statistical confirmation</w:t>
      </w:r>
    </w:p>
    <w:p>
      <w:pPr>
        <w:keepNext/>
        <w:spacing w:after="40"/>
      </w:pPr>
      <w:r>
        <w:rPr>
          <w:b/>
          <w:i w:val="0"/>
          <w:sz w:val="18"/>
        </w:rPr>
        <w:t>Table 17. DeLong tests: model vs model (ALL pillars)</w:t>
      </w:r>
    </w:p>
    <w:tbl>
      <w:tblPr>
        <w:tblStyle w:val="TableGrid"/>
        <w:tblW w:type="auto" w:w="0"/>
        <w:jc w:val="center"/>
        <w:tblLayout w:type="fixed"/>
        <w:tblLook w:firstColumn="1" w:firstRow="1" w:lastColumn="0" w:lastRow="0" w:noHBand="0" w:noVBand="1" w:val="04A0"/>
      </w:tblPr>
      <w:tblGrid>
        <w:gridCol w:w="1814"/>
        <w:gridCol w:w="1304"/>
        <w:gridCol w:w="1304"/>
        <w:gridCol w:w="1304"/>
        <w:gridCol w:w="1304"/>
        <w:gridCol w:w="1304"/>
        <w:gridCol w:w="1304"/>
      </w:tblGrid>
      <w:tr>
        <w:trPr>
          <w:tblHeader w:val="true"/>
        </w:trPr>
        <w:tc>
          <w:tcPr>
            <w:tcW w:type="dxa" w:w="1814"/>
            <w:shd w:val="clear" w:color="auto" w:fill="2F5496"/>
          </w:tcPr>
          <w:p>
            <w:pPr>
              <w:spacing w:after="0"/>
            </w:pPr>
            <w:r/>
            <w:r>
              <w:rPr>
                <w:b/>
                <w:color w:val="FFFFFF"/>
                <w:sz w:val="15"/>
              </w:rPr>
              <w:t>model A</w:t>
            </w:r>
          </w:p>
        </w:tc>
        <w:tc>
          <w:tcPr>
            <w:tcW w:type="dxa" w:w="1304"/>
            <w:shd w:val="clear" w:color="auto" w:fill="2F5496"/>
          </w:tcPr>
          <w:p>
            <w:pPr>
              <w:spacing w:after="0"/>
            </w:pPr>
            <w:r/>
            <w:r>
              <w:rPr>
                <w:b/>
                <w:color w:val="FFFFFF"/>
                <w:sz w:val="15"/>
              </w:rPr>
              <w:t>model B</w:t>
            </w:r>
          </w:p>
        </w:tc>
        <w:tc>
          <w:tcPr>
            <w:tcW w:type="dxa" w:w="1304"/>
            <w:shd w:val="clear" w:color="auto" w:fill="2F5496"/>
          </w:tcPr>
          <w:p>
            <w:pPr>
              <w:spacing w:after="0"/>
            </w:pPr>
            <w:r/>
            <w:r>
              <w:rPr>
                <w:b/>
                <w:color w:val="FFFFFF"/>
                <w:sz w:val="15"/>
              </w:rPr>
              <w:t>auc A</w:t>
            </w:r>
          </w:p>
        </w:tc>
        <w:tc>
          <w:tcPr>
            <w:tcW w:type="dxa" w:w="1304"/>
            <w:shd w:val="clear" w:color="auto" w:fill="2F5496"/>
          </w:tcPr>
          <w:p>
            <w:pPr>
              <w:spacing w:after="0"/>
            </w:pPr>
            <w:r/>
            <w:r>
              <w:rPr>
                <w:b/>
                <w:color w:val="FFFFFF"/>
                <w:sz w:val="15"/>
              </w:rPr>
              <w:t>auc B</w:t>
            </w:r>
          </w:p>
        </w:tc>
        <w:tc>
          <w:tcPr>
            <w:tcW w:type="dxa" w:w="1304"/>
            <w:shd w:val="clear" w:color="auto" w:fill="2F5496"/>
          </w:tcPr>
          <w:p>
            <w:pPr>
              <w:spacing w:after="0"/>
            </w:pPr>
            <w:r/>
            <w:r>
              <w:rPr>
                <w:b/>
                <w:color w:val="FFFFFF"/>
                <w:sz w:val="15"/>
              </w:rPr>
              <w:t>auc diff</w:t>
            </w:r>
          </w:p>
        </w:tc>
        <w:tc>
          <w:tcPr>
            <w:tcW w:type="dxa" w:w="1304"/>
            <w:shd w:val="clear" w:color="auto" w:fill="2F5496"/>
          </w:tcPr>
          <w:p>
            <w:pPr>
              <w:spacing w:after="0"/>
            </w:pPr>
            <w:r/>
            <w:r>
              <w:rPr>
                <w:b/>
                <w:color w:val="FFFFFF"/>
                <w:sz w:val="15"/>
              </w:rPr>
              <w:t>z</w:t>
            </w:r>
          </w:p>
        </w:tc>
        <w:tc>
          <w:tcPr>
            <w:tcW w:type="dxa" w:w="1304"/>
            <w:shd w:val="clear" w:color="auto" w:fill="2F5496"/>
          </w:tcPr>
          <w:p>
            <w:pPr>
              <w:spacing w:after="0"/>
            </w:pPr>
            <w:r/>
            <w:r>
              <w:rPr>
                <w:b/>
                <w:color w:val="FFFFFF"/>
                <w:sz w:val="15"/>
              </w:rPr>
              <w:t>p value</w:t>
            </w:r>
          </w:p>
        </w:tc>
      </w:tr>
      <w:tr>
        <w:tc>
          <w:tcPr>
            <w:tcW w:type="dxa" w:w="1814"/>
          </w:tcPr>
          <w:p>
            <w:pPr>
              <w:spacing w:after="0"/>
            </w:pPr>
            <w:r/>
            <w:r>
              <w:rPr>
                <w:sz w:val="15"/>
              </w:rPr>
              <w:t>Random Forest</w:t>
            </w:r>
          </w:p>
        </w:tc>
        <w:tc>
          <w:tcPr>
            <w:tcW w:type="dxa" w:w="1304"/>
          </w:tcPr>
          <w:p>
            <w:pPr>
              <w:spacing w:after="0"/>
            </w:pPr>
            <w:r/>
            <w:r>
              <w:rPr>
                <w:sz w:val="15"/>
              </w:rPr>
              <w:t>Gradient Boosting</w:t>
            </w:r>
          </w:p>
        </w:tc>
        <w:tc>
          <w:tcPr>
            <w:tcW w:type="dxa" w:w="1304"/>
          </w:tcPr>
          <w:p>
            <w:pPr>
              <w:spacing w:after="0"/>
              <w:jc w:val="right"/>
            </w:pPr>
            <w:r/>
            <w:r>
              <w:rPr>
                <w:sz w:val="15"/>
              </w:rPr>
              <w:t>0.614</w:t>
            </w:r>
          </w:p>
        </w:tc>
        <w:tc>
          <w:tcPr>
            <w:tcW w:type="dxa" w:w="1304"/>
          </w:tcPr>
          <w:p>
            <w:pPr>
              <w:spacing w:after="0"/>
              <w:jc w:val="right"/>
            </w:pPr>
            <w:r/>
            <w:r>
              <w:rPr>
                <w:sz w:val="15"/>
              </w:rPr>
              <w:t>0.591</w:t>
            </w:r>
          </w:p>
        </w:tc>
        <w:tc>
          <w:tcPr>
            <w:tcW w:type="dxa" w:w="1304"/>
          </w:tcPr>
          <w:p>
            <w:pPr>
              <w:spacing w:after="0"/>
              <w:jc w:val="right"/>
            </w:pPr>
            <w:r/>
            <w:r>
              <w:rPr>
                <w:sz w:val="15"/>
              </w:rPr>
              <w:t>0.023</w:t>
            </w:r>
          </w:p>
        </w:tc>
        <w:tc>
          <w:tcPr>
            <w:tcW w:type="dxa" w:w="1304"/>
          </w:tcPr>
          <w:p>
            <w:pPr>
              <w:spacing w:after="0"/>
              <w:jc w:val="right"/>
            </w:pPr>
            <w:r/>
            <w:r>
              <w:rPr>
                <w:sz w:val="15"/>
              </w:rPr>
              <w:t>1.535</w:t>
            </w:r>
          </w:p>
        </w:tc>
        <w:tc>
          <w:tcPr>
            <w:tcW w:type="dxa" w:w="1304"/>
          </w:tcPr>
          <w:p>
            <w:pPr>
              <w:spacing w:after="0"/>
              <w:jc w:val="right"/>
            </w:pPr>
            <w:r/>
            <w:r>
              <w:rPr>
                <w:sz w:val="15"/>
              </w:rPr>
              <w:t>0.125</w:t>
            </w:r>
          </w:p>
        </w:tc>
      </w:tr>
      <w:tr>
        <w:tc>
          <w:tcPr>
            <w:tcW w:type="dxa" w:w="1814"/>
            <w:shd w:val="clear" w:color="auto" w:fill="EEF2F9"/>
          </w:tcPr>
          <w:p>
            <w:pPr>
              <w:spacing w:after="0"/>
            </w:pPr>
            <w:r/>
            <w:r>
              <w:rPr>
                <w:sz w:val="15"/>
              </w:rPr>
              <w:t>Random Forest</w:t>
            </w:r>
          </w:p>
        </w:tc>
        <w:tc>
          <w:tcPr>
            <w:tcW w:type="dxa" w:w="1304"/>
            <w:shd w:val="clear" w:color="auto" w:fill="EEF2F9"/>
          </w:tcPr>
          <w:p>
            <w:pPr>
              <w:spacing w:after="0"/>
            </w:pPr>
            <w:r/>
            <w:r>
              <w:rPr>
                <w:sz w:val="15"/>
              </w:rPr>
              <w:t>SVM</w:t>
            </w:r>
          </w:p>
        </w:tc>
        <w:tc>
          <w:tcPr>
            <w:tcW w:type="dxa" w:w="1304"/>
            <w:shd w:val="clear" w:color="auto" w:fill="EEF2F9"/>
          </w:tcPr>
          <w:p>
            <w:pPr>
              <w:spacing w:after="0"/>
              <w:jc w:val="right"/>
            </w:pPr>
            <w:r/>
            <w:r>
              <w:rPr>
                <w:sz w:val="15"/>
              </w:rPr>
              <w:t>0.614</w:t>
            </w:r>
          </w:p>
        </w:tc>
        <w:tc>
          <w:tcPr>
            <w:tcW w:type="dxa" w:w="1304"/>
            <w:shd w:val="clear" w:color="auto" w:fill="EEF2F9"/>
          </w:tcPr>
          <w:p>
            <w:pPr>
              <w:spacing w:after="0"/>
              <w:jc w:val="right"/>
            </w:pPr>
            <w:r/>
            <w:r>
              <w:rPr>
                <w:sz w:val="15"/>
              </w:rPr>
              <w:t>0.596</w:t>
            </w:r>
          </w:p>
        </w:tc>
        <w:tc>
          <w:tcPr>
            <w:tcW w:type="dxa" w:w="1304"/>
            <w:shd w:val="clear" w:color="auto" w:fill="EEF2F9"/>
          </w:tcPr>
          <w:p>
            <w:pPr>
              <w:spacing w:after="0"/>
              <w:jc w:val="right"/>
            </w:pPr>
            <w:r/>
            <w:r>
              <w:rPr>
                <w:sz w:val="15"/>
              </w:rPr>
              <w:t>0.018</w:t>
            </w:r>
          </w:p>
        </w:tc>
        <w:tc>
          <w:tcPr>
            <w:tcW w:type="dxa" w:w="1304"/>
            <w:shd w:val="clear" w:color="auto" w:fill="EEF2F9"/>
          </w:tcPr>
          <w:p>
            <w:pPr>
              <w:spacing w:after="0"/>
              <w:jc w:val="right"/>
            </w:pPr>
            <w:r/>
            <w:r>
              <w:rPr>
                <w:sz w:val="15"/>
              </w:rPr>
              <w:t>0.871</w:t>
            </w:r>
          </w:p>
        </w:tc>
        <w:tc>
          <w:tcPr>
            <w:tcW w:type="dxa" w:w="1304"/>
            <w:shd w:val="clear" w:color="auto" w:fill="EEF2F9"/>
          </w:tcPr>
          <w:p>
            <w:pPr>
              <w:spacing w:after="0"/>
              <w:jc w:val="right"/>
            </w:pPr>
            <w:r/>
            <w:r>
              <w:rPr>
                <w:sz w:val="15"/>
              </w:rPr>
              <w:t>0.384</w:t>
            </w:r>
          </w:p>
        </w:tc>
      </w:tr>
      <w:tr>
        <w:tc>
          <w:tcPr>
            <w:tcW w:type="dxa" w:w="1814"/>
          </w:tcPr>
          <w:p>
            <w:pPr>
              <w:spacing w:after="0"/>
            </w:pPr>
            <w:r/>
            <w:r>
              <w:rPr>
                <w:sz w:val="15"/>
              </w:rPr>
              <w:t>Random Forest</w:t>
            </w:r>
          </w:p>
        </w:tc>
        <w:tc>
          <w:tcPr>
            <w:tcW w:type="dxa" w:w="1304"/>
          </w:tcPr>
          <w:p>
            <w:pPr>
              <w:spacing w:after="0"/>
            </w:pPr>
            <w:r/>
            <w:r>
              <w:rPr>
                <w:sz w:val="15"/>
              </w:rPr>
              <w:t>Neural Network</w:t>
            </w:r>
          </w:p>
        </w:tc>
        <w:tc>
          <w:tcPr>
            <w:tcW w:type="dxa" w:w="1304"/>
          </w:tcPr>
          <w:p>
            <w:pPr>
              <w:spacing w:after="0"/>
              <w:jc w:val="right"/>
            </w:pPr>
            <w:r/>
            <w:r>
              <w:rPr>
                <w:sz w:val="15"/>
              </w:rPr>
              <w:t>0.614</w:t>
            </w:r>
          </w:p>
        </w:tc>
        <w:tc>
          <w:tcPr>
            <w:tcW w:type="dxa" w:w="1304"/>
          </w:tcPr>
          <w:p>
            <w:pPr>
              <w:spacing w:after="0"/>
              <w:jc w:val="right"/>
            </w:pPr>
            <w:r/>
            <w:r>
              <w:rPr>
                <w:sz w:val="15"/>
              </w:rPr>
              <w:t>0.570</w:t>
            </w:r>
          </w:p>
        </w:tc>
        <w:tc>
          <w:tcPr>
            <w:tcW w:type="dxa" w:w="1304"/>
          </w:tcPr>
          <w:p>
            <w:pPr>
              <w:spacing w:after="0"/>
              <w:jc w:val="right"/>
            </w:pPr>
            <w:r/>
            <w:r>
              <w:rPr>
                <w:sz w:val="15"/>
              </w:rPr>
              <w:t>0.045</w:t>
            </w:r>
          </w:p>
        </w:tc>
        <w:tc>
          <w:tcPr>
            <w:tcW w:type="dxa" w:w="1304"/>
          </w:tcPr>
          <w:p>
            <w:pPr>
              <w:spacing w:after="0"/>
              <w:jc w:val="right"/>
            </w:pPr>
            <w:r/>
            <w:r>
              <w:rPr>
                <w:sz w:val="15"/>
              </w:rPr>
              <w:t>1.604</w:t>
            </w:r>
          </w:p>
        </w:tc>
        <w:tc>
          <w:tcPr>
            <w:tcW w:type="dxa" w:w="1304"/>
          </w:tcPr>
          <w:p>
            <w:pPr>
              <w:spacing w:after="0"/>
              <w:jc w:val="right"/>
            </w:pPr>
            <w:r/>
            <w:r>
              <w:rPr>
                <w:sz w:val="15"/>
              </w:rPr>
              <w:t>0.109</w:t>
            </w:r>
          </w:p>
        </w:tc>
      </w:tr>
      <w:tr>
        <w:tc>
          <w:tcPr>
            <w:tcW w:type="dxa" w:w="1814"/>
            <w:shd w:val="clear" w:color="auto" w:fill="EEF2F9"/>
          </w:tcPr>
          <w:p>
            <w:pPr>
              <w:spacing w:after="0"/>
            </w:pPr>
            <w:r/>
            <w:r>
              <w:rPr>
                <w:sz w:val="15"/>
              </w:rPr>
              <w:t>Random Forest</w:t>
            </w:r>
          </w:p>
        </w:tc>
        <w:tc>
          <w:tcPr>
            <w:tcW w:type="dxa" w:w="1304"/>
            <w:shd w:val="clear" w:color="auto" w:fill="EEF2F9"/>
          </w:tcPr>
          <w:p>
            <w:pPr>
              <w:spacing w:after="0"/>
            </w:pPr>
            <w:r/>
            <w:r>
              <w:rPr>
                <w:sz w:val="15"/>
              </w:rPr>
              <w:t>Logit (unpenalized)</w:t>
            </w:r>
          </w:p>
        </w:tc>
        <w:tc>
          <w:tcPr>
            <w:tcW w:type="dxa" w:w="1304"/>
            <w:shd w:val="clear" w:color="auto" w:fill="EEF2F9"/>
          </w:tcPr>
          <w:p>
            <w:pPr>
              <w:spacing w:after="0"/>
              <w:jc w:val="right"/>
            </w:pPr>
            <w:r/>
            <w:r>
              <w:rPr>
                <w:sz w:val="15"/>
              </w:rPr>
              <w:t>0.614</w:t>
            </w:r>
          </w:p>
        </w:tc>
        <w:tc>
          <w:tcPr>
            <w:tcW w:type="dxa" w:w="1304"/>
            <w:shd w:val="clear" w:color="auto" w:fill="EEF2F9"/>
          </w:tcPr>
          <w:p>
            <w:pPr>
              <w:spacing w:after="0"/>
              <w:jc w:val="right"/>
            </w:pPr>
            <w:r/>
            <w:r>
              <w:rPr>
                <w:sz w:val="15"/>
              </w:rPr>
              <w:t>0.610</w:t>
            </w:r>
          </w:p>
        </w:tc>
        <w:tc>
          <w:tcPr>
            <w:tcW w:type="dxa" w:w="1304"/>
            <w:shd w:val="clear" w:color="auto" w:fill="EEF2F9"/>
          </w:tcPr>
          <w:p>
            <w:pPr>
              <w:spacing w:after="0"/>
              <w:jc w:val="right"/>
            </w:pPr>
            <w:r/>
            <w:r>
              <w:rPr>
                <w:sz w:val="15"/>
              </w:rPr>
              <w:t>0.0041</w:t>
            </w:r>
          </w:p>
        </w:tc>
        <w:tc>
          <w:tcPr>
            <w:tcW w:type="dxa" w:w="1304"/>
            <w:shd w:val="clear" w:color="auto" w:fill="EEF2F9"/>
          </w:tcPr>
          <w:p>
            <w:pPr>
              <w:spacing w:after="0"/>
              <w:jc w:val="right"/>
            </w:pPr>
            <w:r/>
            <w:r>
              <w:rPr>
                <w:sz w:val="15"/>
              </w:rPr>
              <w:t>0.196</w:t>
            </w:r>
          </w:p>
        </w:tc>
        <w:tc>
          <w:tcPr>
            <w:tcW w:type="dxa" w:w="1304"/>
            <w:shd w:val="clear" w:color="auto" w:fill="EEF2F9"/>
          </w:tcPr>
          <w:p>
            <w:pPr>
              <w:spacing w:after="0"/>
              <w:jc w:val="right"/>
            </w:pPr>
            <w:r/>
            <w:r>
              <w:rPr>
                <w:sz w:val="15"/>
              </w:rPr>
              <w:t>0.845</w:t>
            </w:r>
          </w:p>
        </w:tc>
      </w:tr>
      <w:tr>
        <w:tc>
          <w:tcPr>
            <w:tcW w:type="dxa" w:w="1814"/>
          </w:tcPr>
          <w:p>
            <w:pPr>
              <w:spacing w:after="0"/>
            </w:pPr>
            <w:r/>
            <w:r>
              <w:rPr>
                <w:sz w:val="15"/>
              </w:rPr>
              <w:t>Gradient Boosting</w:t>
            </w:r>
          </w:p>
        </w:tc>
        <w:tc>
          <w:tcPr>
            <w:tcW w:type="dxa" w:w="1304"/>
          </w:tcPr>
          <w:p>
            <w:pPr>
              <w:spacing w:after="0"/>
            </w:pPr>
            <w:r/>
            <w:r>
              <w:rPr>
                <w:sz w:val="15"/>
              </w:rPr>
              <w:t>SVM</w:t>
            </w:r>
          </w:p>
        </w:tc>
        <w:tc>
          <w:tcPr>
            <w:tcW w:type="dxa" w:w="1304"/>
          </w:tcPr>
          <w:p>
            <w:pPr>
              <w:spacing w:after="0"/>
              <w:jc w:val="right"/>
            </w:pPr>
            <w:r/>
            <w:r>
              <w:rPr>
                <w:sz w:val="15"/>
              </w:rPr>
              <w:t>0.591</w:t>
            </w:r>
          </w:p>
        </w:tc>
        <w:tc>
          <w:tcPr>
            <w:tcW w:type="dxa" w:w="1304"/>
          </w:tcPr>
          <w:p>
            <w:pPr>
              <w:spacing w:after="0"/>
              <w:jc w:val="right"/>
            </w:pPr>
            <w:r/>
            <w:r>
              <w:rPr>
                <w:sz w:val="15"/>
              </w:rPr>
              <w:t>0.596</w:t>
            </w:r>
          </w:p>
        </w:tc>
        <w:tc>
          <w:tcPr>
            <w:tcW w:type="dxa" w:w="1304"/>
          </w:tcPr>
          <w:p>
            <w:pPr>
              <w:spacing w:after="0"/>
              <w:jc w:val="right"/>
            </w:pPr>
            <w:r/>
            <w:r>
              <w:rPr>
                <w:sz w:val="15"/>
              </w:rPr>
              <w:t>-0.0051</w:t>
            </w:r>
          </w:p>
        </w:tc>
        <w:tc>
          <w:tcPr>
            <w:tcW w:type="dxa" w:w="1304"/>
          </w:tcPr>
          <w:p>
            <w:pPr>
              <w:spacing w:after="0"/>
              <w:jc w:val="right"/>
            </w:pPr>
            <w:r/>
            <w:r>
              <w:rPr>
                <w:sz w:val="15"/>
              </w:rPr>
              <w:t>-0.236</w:t>
            </w:r>
          </w:p>
        </w:tc>
        <w:tc>
          <w:tcPr>
            <w:tcW w:type="dxa" w:w="1304"/>
          </w:tcPr>
          <w:p>
            <w:pPr>
              <w:spacing w:after="0"/>
              <w:jc w:val="right"/>
            </w:pPr>
            <w:r/>
            <w:r>
              <w:rPr>
                <w:sz w:val="15"/>
              </w:rPr>
              <w:t>0.814</w:t>
            </w:r>
          </w:p>
        </w:tc>
      </w:tr>
      <w:tr>
        <w:tc>
          <w:tcPr>
            <w:tcW w:type="dxa" w:w="1814"/>
            <w:shd w:val="clear" w:color="auto" w:fill="EEF2F9"/>
          </w:tcPr>
          <w:p>
            <w:pPr>
              <w:spacing w:after="0"/>
            </w:pPr>
            <w:r/>
            <w:r>
              <w:rPr>
                <w:sz w:val="15"/>
              </w:rPr>
              <w:t>Gradient Boosting</w:t>
            </w:r>
          </w:p>
        </w:tc>
        <w:tc>
          <w:tcPr>
            <w:tcW w:type="dxa" w:w="1304"/>
            <w:shd w:val="clear" w:color="auto" w:fill="EEF2F9"/>
          </w:tcPr>
          <w:p>
            <w:pPr>
              <w:spacing w:after="0"/>
            </w:pPr>
            <w:r/>
            <w:r>
              <w:rPr>
                <w:sz w:val="15"/>
              </w:rPr>
              <w:t>Neural Network</w:t>
            </w:r>
          </w:p>
        </w:tc>
        <w:tc>
          <w:tcPr>
            <w:tcW w:type="dxa" w:w="1304"/>
            <w:shd w:val="clear" w:color="auto" w:fill="EEF2F9"/>
          </w:tcPr>
          <w:p>
            <w:pPr>
              <w:spacing w:after="0"/>
              <w:jc w:val="right"/>
            </w:pPr>
            <w:r/>
            <w:r>
              <w:rPr>
                <w:sz w:val="15"/>
              </w:rPr>
              <w:t>0.591</w:t>
            </w:r>
          </w:p>
        </w:tc>
        <w:tc>
          <w:tcPr>
            <w:tcW w:type="dxa" w:w="1304"/>
            <w:shd w:val="clear" w:color="auto" w:fill="EEF2F9"/>
          </w:tcPr>
          <w:p>
            <w:pPr>
              <w:spacing w:after="0"/>
              <w:jc w:val="right"/>
            </w:pPr>
            <w:r/>
            <w:r>
              <w:rPr>
                <w:sz w:val="15"/>
              </w:rPr>
              <w:t>0.570</w:t>
            </w:r>
          </w:p>
        </w:tc>
        <w:tc>
          <w:tcPr>
            <w:tcW w:type="dxa" w:w="1304"/>
            <w:shd w:val="clear" w:color="auto" w:fill="EEF2F9"/>
          </w:tcPr>
          <w:p>
            <w:pPr>
              <w:spacing w:after="0"/>
              <w:jc w:val="right"/>
            </w:pPr>
            <w:r/>
            <w:r>
              <w:rPr>
                <w:sz w:val="15"/>
              </w:rPr>
              <w:t>0.021</w:t>
            </w:r>
          </w:p>
        </w:tc>
        <w:tc>
          <w:tcPr>
            <w:tcW w:type="dxa" w:w="1304"/>
            <w:shd w:val="clear" w:color="auto" w:fill="EEF2F9"/>
          </w:tcPr>
          <w:p>
            <w:pPr>
              <w:spacing w:after="0"/>
              <w:jc w:val="right"/>
            </w:pPr>
            <w:r/>
            <w:r>
              <w:rPr>
                <w:sz w:val="15"/>
              </w:rPr>
              <w:t>0.754</w:t>
            </w:r>
          </w:p>
        </w:tc>
        <w:tc>
          <w:tcPr>
            <w:tcW w:type="dxa" w:w="1304"/>
            <w:shd w:val="clear" w:color="auto" w:fill="EEF2F9"/>
          </w:tcPr>
          <w:p>
            <w:pPr>
              <w:spacing w:after="0"/>
              <w:jc w:val="right"/>
            </w:pPr>
            <w:r/>
            <w:r>
              <w:rPr>
                <w:sz w:val="15"/>
              </w:rPr>
              <w:t>0.451</w:t>
            </w:r>
          </w:p>
        </w:tc>
      </w:tr>
      <w:tr>
        <w:tc>
          <w:tcPr>
            <w:tcW w:type="dxa" w:w="1814"/>
          </w:tcPr>
          <w:p>
            <w:pPr>
              <w:spacing w:after="0"/>
            </w:pPr>
            <w:r/>
            <w:r>
              <w:rPr>
                <w:sz w:val="15"/>
              </w:rPr>
              <w:t>Gradient Boosting</w:t>
            </w:r>
          </w:p>
        </w:tc>
        <w:tc>
          <w:tcPr>
            <w:tcW w:type="dxa" w:w="1304"/>
          </w:tcPr>
          <w:p>
            <w:pPr>
              <w:spacing w:after="0"/>
            </w:pPr>
            <w:r/>
            <w:r>
              <w:rPr>
                <w:sz w:val="15"/>
              </w:rPr>
              <w:t>Logit (unpenalized)</w:t>
            </w:r>
          </w:p>
        </w:tc>
        <w:tc>
          <w:tcPr>
            <w:tcW w:type="dxa" w:w="1304"/>
          </w:tcPr>
          <w:p>
            <w:pPr>
              <w:spacing w:after="0"/>
              <w:jc w:val="right"/>
            </w:pPr>
            <w:r/>
            <w:r>
              <w:rPr>
                <w:sz w:val="15"/>
              </w:rPr>
              <w:t>0.591</w:t>
            </w:r>
          </w:p>
        </w:tc>
        <w:tc>
          <w:tcPr>
            <w:tcW w:type="dxa" w:w="1304"/>
          </w:tcPr>
          <w:p>
            <w:pPr>
              <w:spacing w:after="0"/>
              <w:jc w:val="right"/>
            </w:pPr>
            <w:r/>
            <w:r>
              <w:rPr>
                <w:sz w:val="15"/>
              </w:rPr>
              <w:t>0.610</w:t>
            </w:r>
          </w:p>
        </w:tc>
        <w:tc>
          <w:tcPr>
            <w:tcW w:type="dxa" w:w="1304"/>
          </w:tcPr>
          <w:p>
            <w:pPr>
              <w:spacing w:after="0"/>
              <w:jc w:val="right"/>
            </w:pPr>
            <w:r/>
            <w:r>
              <w:rPr>
                <w:sz w:val="15"/>
              </w:rPr>
              <w:t>-0.019</w:t>
            </w:r>
          </w:p>
        </w:tc>
        <w:tc>
          <w:tcPr>
            <w:tcW w:type="dxa" w:w="1304"/>
          </w:tcPr>
          <w:p>
            <w:pPr>
              <w:spacing w:after="0"/>
              <w:jc w:val="right"/>
            </w:pPr>
            <w:r/>
            <w:r>
              <w:rPr>
                <w:sz w:val="15"/>
              </w:rPr>
              <w:t>-0.884</w:t>
            </w:r>
          </w:p>
        </w:tc>
        <w:tc>
          <w:tcPr>
            <w:tcW w:type="dxa" w:w="1304"/>
          </w:tcPr>
          <w:p>
            <w:pPr>
              <w:spacing w:after="0"/>
              <w:jc w:val="right"/>
            </w:pPr>
            <w:r/>
            <w:r>
              <w:rPr>
                <w:sz w:val="15"/>
              </w:rPr>
              <w:t>0.377</w:t>
            </w:r>
          </w:p>
        </w:tc>
      </w:tr>
      <w:tr>
        <w:tc>
          <w:tcPr>
            <w:tcW w:type="dxa" w:w="1814"/>
            <w:shd w:val="clear" w:color="auto" w:fill="EEF2F9"/>
          </w:tcPr>
          <w:p>
            <w:pPr>
              <w:spacing w:after="0"/>
            </w:pPr>
            <w:r/>
            <w:r>
              <w:rPr>
                <w:sz w:val="15"/>
              </w:rPr>
              <w:t>SVM</w:t>
            </w:r>
          </w:p>
        </w:tc>
        <w:tc>
          <w:tcPr>
            <w:tcW w:type="dxa" w:w="1304"/>
            <w:shd w:val="clear" w:color="auto" w:fill="EEF2F9"/>
          </w:tcPr>
          <w:p>
            <w:pPr>
              <w:spacing w:after="0"/>
            </w:pPr>
            <w:r/>
            <w:r>
              <w:rPr>
                <w:sz w:val="15"/>
              </w:rPr>
              <w:t>Neural Network</w:t>
            </w:r>
          </w:p>
        </w:tc>
        <w:tc>
          <w:tcPr>
            <w:tcW w:type="dxa" w:w="1304"/>
            <w:shd w:val="clear" w:color="auto" w:fill="EEF2F9"/>
          </w:tcPr>
          <w:p>
            <w:pPr>
              <w:spacing w:after="0"/>
              <w:jc w:val="right"/>
            </w:pPr>
            <w:r/>
            <w:r>
              <w:rPr>
                <w:sz w:val="15"/>
              </w:rPr>
              <w:t>0.596</w:t>
            </w:r>
          </w:p>
        </w:tc>
        <w:tc>
          <w:tcPr>
            <w:tcW w:type="dxa" w:w="1304"/>
            <w:shd w:val="clear" w:color="auto" w:fill="EEF2F9"/>
          </w:tcPr>
          <w:p>
            <w:pPr>
              <w:spacing w:after="0"/>
              <w:jc w:val="right"/>
            </w:pPr>
            <w:r/>
            <w:r>
              <w:rPr>
                <w:sz w:val="15"/>
              </w:rPr>
              <w:t>0.570</w:t>
            </w:r>
          </w:p>
        </w:tc>
        <w:tc>
          <w:tcPr>
            <w:tcW w:type="dxa" w:w="1304"/>
            <w:shd w:val="clear" w:color="auto" w:fill="EEF2F9"/>
          </w:tcPr>
          <w:p>
            <w:pPr>
              <w:spacing w:after="0"/>
              <w:jc w:val="right"/>
            </w:pPr>
            <w:r/>
            <w:r>
              <w:rPr>
                <w:sz w:val="15"/>
              </w:rPr>
              <w:t>0.027</w:t>
            </w:r>
          </w:p>
        </w:tc>
        <w:tc>
          <w:tcPr>
            <w:tcW w:type="dxa" w:w="1304"/>
            <w:shd w:val="clear" w:color="auto" w:fill="EEF2F9"/>
          </w:tcPr>
          <w:p>
            <w:pPr>
              <w:spacing w:after="0"/>
              <w:jc w:val="right"/>
            </w:pPr>
            <w:r/>
            <w:r>
              <w:rPr>
                <w:sz w:val="15"/>
              </w:rPr>
              <w:t>1.079</w:t>
            </w:r>
          </w:p>
        </w:tc>
        <w:tc>
          <w:tcPr>
            <w:tcW w:type="dxa" w:w="1304"/>
            <w:shd w:val="clear" w:color="auto" w:fill="EEF2F9"/>
          </w:tcPr>
          <w:p>
            <w:pPr>
              <w:spacing w:after="0"/>
              <w:jc w:val="right"/>
            </w:pPr>
            <w:r/>
            <w:r>
              <w:rPr>
                <w:sz w:val="15"/>
              </w:rPr>
              <w:t>0.281</w:t>
            </w:r>
          </w:p>
        </w:tc>
      </w:tr>
      <w:tr>
        <w:tc>
          <w:tcPr>
            <w:tcW w:type="dxa" w:w="1814"/>
          </w:tcPr>
          <w:p>
            <w:pPr>
              <w:spacing w:after="0"/>
            </w:pPr>
            <w:r/>
            <w:r>
              <w:rPr>
                <w:sz w:val="15"/>
              </w:rPr>
              <w:t>SVM</w:t>
            </w:r>
          </w:p>
        </w:tc>
        <w:tc>
          <w:tcPr>
            <w:tcW w:type="dxa" w:w="1304"/>
          </w:tcPr>
          <w:p>
            <w:pPr>
              <w:spacing w:after="0"/>
            </w:pPr>
            <w:r/>
            <w:r>
              <w:rPr>
                <w:sz w:val="15"/>
              </w:rPr>
              <w:t>Logit (unpenalized)</w:t>
            </w:r>
          </w:p>
        </w:tc>
        <w:tc>
          <w:tcPr>
            <w:tcW w:type="dxa" w:w="1304"/>
          </w:tcPr>
          <w:p>
            <w:pPr>
              <w:spacing w:after="0"/>
              <w:jc w:val="right"/>
            </w:pPr>
            <w:r/>
            <w:r>
              <w:rPr>
                <w:sz w:val="15"/>
              </w:rPr>
              <w:t>0.596</w:t>
            </w:r>
          </w:p>
        </w:tc>
        <w:tc>
          <w:tcPr>
            <w:tcW w:type="dxa" w:w="1304"/>
          </w:tcPr>
          <w:p>
            <w:pPr>
              <w:spacing w:after="0"/>
              <w:jc w:val="right"/>
            </w:pPr>
            <w:r/>
            <w:r>
              <w:rPr>
                <w:sz w:val="15"/>
              </w:rPr>
              <w:t>0.610</w:t>
            </w:r>
          </w:p>
        </w:tc>
        <w:tc>
          <w:tcPr>
            <w:tcW w:type="dxa" w:w="1304"/>
          </w:tcPr>
          <w:p>
            <w:pPr>
              <w:spacing w:after="0"/>
              <w:jc w:val="right"/>
            </w:pPr>
            <w:r/>
            <w:r>
              <w:rPr>
                <w:sz w:val="15"/>
              </w:rPr>
              <w:t>-0.014</w:t>
            </w:r>
          </w:p>
        </w:tc>
        <w:tc>
          <w:tcPr>
            <w:tcW w:type="dxa" w:w="1304"/>
          </w:tcPr>
          <w:p>
            <w:pPr>
              <w:spacing w:after="0"/>
              <w:jc w:val="right"/>
            </w:pPr>
            <w:r/>
            <w:r>
              <w:rPr>
                <w:sz w:val="15"/>
              </w:rPr>
              <w:t>-0.890</w:t>
            </w:r>
          </w:p>
        </w:tc>
        <w:tc>
          <w:tcPr>
            <w:tcW w:type="dxa" w:w="1304"/>
          </w:tcPr>
          <w:p>
            <w:pPr>
              <w:spacing w:after="0"/>
              <w:jc w:val="right"/>
            </w:pPr>
            <w:r/>
            <w:r>
              <w:rPr>
                <w:sz w:val="15"/>
              </w:rPr>
              <w:t>0.373</w:t>
            </w:r>
          </w:p>
        </w:tc>
      </w:tr>
      <w:tr>
        <w:tc>
          <w:tcPr>
            <w:tcW w:type="dxa" w:w="1814"/>
            <w:shd w:val="clear" w:color="auto" w:fill="EEF2F9"/>
          </w:tcPr>
          <w:p>
            <w:pPr>
              <w:spacing w:after="0"/>
            </w:pPr>
            <w:r/>
            <w:r>
              <w:rPr>
                <w:sz w:val="15"/>
              </w:rPr>
              <w:t>Neural Network</w:t>
            </w:r>
          </w:p>
        </w:tc>
        <w:tc>
          <w:tcPr>
            <w:tcW w:type="dxa" w:w="1304"/>
            <w:shd w:val="clear" w:color="auto" w:fill="EEF2F9"/>
          </w:tcPr>
          <w:p>
            <w:pPr>
              <w:spacing w:after="0"/>
            </w:pPr>
            <w:r/>
            <w:r>
              <w:rPr>
                <w:sz w:val="15"/>
              </w:rPr>
              <w:t>Logit (unpenalized)</w:t>
            </w:r>
          </w:p>
        </w:tc>
        <w:tc>
          <w:tcPr>
            <w:tcW w:type="dxa" w:w="1304"/>
            <w:shd w:val="clear" w:color="auto" w:fill="EEF2F9"/>
          </w:tcPr>
          <w:p>
            <w:pPr>
              <w:spacing w:after="0"/>
              <w:jc w:val="right"/>
            </w:pPr>
            <w:r/>
            <w:r>
              <w:rPr>
                <w:sz w:val="15"/>
              </w:rPr>
              <w:t>0.570</w:t>
            </w:r>
          </w:p>
        </w:tc>
        <w:tc>
          <w:tcPr>
            <w:tcW w:type="dxa" w:w="1304"/>
            <w:shd w:val="clear" w:color="auto" w:fill="EEF2F9"/>
          </w:tcPr>
          <w:p>
            <w:pPr>
              <w:spacing w:after="0"/>
              <w:jc w:val="right"/>
            </w:pPr>
            <w:r/>
            <w:r>
              <w:rPr>
                <w:sz w:val="15"/>
              </w:rPr>
              <w:t>0.610</w:t>
            </w:r>
          </w:p>
        </w:tc>
        <w:tc>
          <w:tcPr>
            <w:tcW w:type="dxa" w:w="1304"/>
            <w:shd w:val="clear" w:color="auto" w:fill="EEF2F9"/>
          </w:tcPr>
          <w:p>
            <w:pPr>
              <w:spacing w:after="0"/>
              <w:jc w:val="right"/>
            </w:pPr>
            <w:r/>
            <w:r>
              <w:rPr>
                <w:sz w:val="15"/>
              </w:rPr>
              <w:t>-0.041</w:t>
            </w:r>
          </w:p>
        </w:tc>
        <w:tc>
          <w:tcPr>
            <w:tcW w:type="dxa" w:w="1304"/>
            <w:shd w:val="clear" w:color="auto" w:fill="EEF2F9"/>
          </w:tcPr>
          <w:p>
            <w:pPr>
              <w:spacing w:after="0"/>
              <w:jc w:val="right"/>
            </w:pPr>
            <w:r/>
            <w:r>
              <w:rPr>
                <w:sz w:val="15"/>
              </w:rPr>
              <w:t>-1.583</w:t>
            </w:r>
          </w:p>
        </w:tc>
        <w:tc>
          <w:tcPr>
            <w:tcW w:type="dxa" w:w="1304"/>
            <w:shd w:val="clear" w:color="auto" w:fill="EEF2F9"/>
          </w:tcPr>
          <w:p>
            <w:pPr>
              <w:spacing w:after="0"/>
              <w:jc w:val="right"/>
            </w:pPr>
            <w:r/>
            <w:r>
              <w:rPr>
                <w:sz w:val="15"/>
              </w:rPr>
              <w:t>0.113</w:t>
            </w:r>
          </w:p>
        </w:tc>
      </w:tr>
    </w:tbl>
    <w:p>
      <w:pPr>
        <w:spacing w:after="40"/>
      </w:pPr>
    </w:p>
    <w:p>
      <w:pPr>
        <w:keepNext/>
        <w:spacing w:after="40"/>
      </w:pPr>
      <w:r>
        <w:rPr>
          <w:b/>
          <w:i w:val="0"/>
          <w:sz w:val="18"/>
        </w:rPr>
        <w:t>Table 18. DeLong tests: ALL pillars vs each pillar / control (Random Forest)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2F5496"/>
          </w:tcPr>
          <w:p>
            <w:pPr>
              <w:spacing w:after="0"/>
            </w:pPr>
            <w:r/>
            <w:r>
              <w:rPr>
                <w:b/>
                <w:color w:val="FFFFFF"/>
                <w:sz w:val="15"/>
              </w:rPr>
              <w:t>ALL auc</w:t>
            </w:r>
          </w:p>
        </w:tc>
        <w:tc>
          <w:tcPr>
            <w:tcW w:type="dxa" w:w="1606"/>
            <w:shd w:val="clear" w:color="auto" w:fill="2F5496"/>
          </w:tcPr>
          <w:p>
            <w:pPr>
              <w:spacing w:after="0"/>
            </w:pPr>
            <w:r/>
            <w:r>
              <w:rPr>
                <w:b/>
                <w:color w:val="FFFFFF"/>
                <w:sz w:val="15"/>
              </w:rPr>
              <w:t>other set</w:t>
            </w:r>
          </w:p>
        </w:tc>
        <w:tc>
          <w:tcPr>
            <w:tcW w:type="dxa" w:w="1606"/>
            <w:shd w:val="clear" w:color="auto" w:fill="2F5496"/>
          </w:tcPr>
          <w:p>
            <w:pPr>
              <w:spacing w:after="0"/>
            </w:pPr>
            <w:r/>
            <w:r>
              <w:rPr>
                <w:b/>
                <w:color w:val="FFFFFF"/>
                <w:sz w:val="15"/>
              </w:rPr>
              <w:t>other auc</w:t>
            </w:r>
          </w:p>
        </w:tc>
        <w:tc>
          <w:tcPr>
            <w:tcW w:type="dxa" w:w="1606"/>
            <w:shd w:val="clear" w:color="auto" w:fill="2F5496"/>
          </w:tcPr>
          <w:p>
            <w:pPr>
              <w:spacing w:after="0"/>
            </w:pPr>
            <w:r/>
            <w:r>
              <w:rPr>
                <w:b/>
                <w:color w:val="FFFFFF"/>
                <w:sz w:val="15"/>
              </w:rPr>
              <w:t>auc diff</w:t>
            </w:r>
          </w:p>
        </w:tc>
        <w:tc>
          <w:tcPr>
            <w:tcW w:type="dxa" w:w="1606"/>
            <w:shd w:val="clear" w:color="auto" w:fill="2F5496"/>
          </w:tcPr>
          <w:p>
            <w:pPr>
              <w:spacing w:after="0"/>
            </w:pPr>
            <w:r/>
            <w:r>
              <w:rPr>
                <w:b/>
                <w:color w:val="FFFFFF"/>
                <w:sz w:val="15"/>
              </w:rPr>
              <w:t>z</w:t>
            </w:r>
          </w:p>
        </w:tc>
        <w:tc>
          <w:tcPr>
            <w:tcW w:type="dxa" w:w="1606"/>
            <w:shd w:val="clear" w:color="auto" w:fill="2F5496"/>
          </w:tcPr>
          <w:p>
            <w:pPr>
              <w:spacing w:after="0"/>
            </w:pPr>
            <w:r/>
            <w:r>
              <w:rPr>
                <w:b/>
                <w:color w:val="FFFFFF"/>
                <w:sz w:val="15"/>
              </w:rPr>
              <w:t>p value</w:t>
            </w:r>
          </w:p>
        </w:tc>
      </w:tr>
      <w:tr>
        <w:tc>
          <w:tcPr>
            <w:tcW w:type="dxa" w:w="1606"/>
          </w:tcPr>
          <w:p>
            <w:pPr>
              <w:spacing w:after="0"/>
            </w:pPr>
            <w:r/>
            <w:r>
              <w:rPr>
                <w:sz w:val="15"/>
              </w:rPr>
              <w:t>0.614</w:t>
            </w:r>
          </w:p>
        </w:tc>
        <w:tc>
          <w:tcPr>
            <w:tcW w:type="dxa" w:w="1606"/>
          </w:tcPr>
          <w:p>
            <w:pPr>
              <w:spacing w:after="0"/>
            </w:pPr>
            <w:r/>
            <w:r>
              <w:rPr>
                <w:sz w:val="15"/>
              </w:rPr>
              <w:t>1. Firm fundamentals</w:t>
            </w:r>
          </w:p>
        </w:tc>
        <w:tc>
          <w:tcPr>
            <w:tcW w:type="dxa" w:w="1606"/>
          </w:tcPr>
          <w:p>
            <w:pPr>
              <w:spacing w:after="0"/>
              <w:jc w:val="right"/>
            </w:pPr>
            <w:r/>
            <w:r>
              <w:rPr>
                <w:sz w:val="15"/>
              </w:rPr>
              <w:t>0.556</w:t>
            </w:r>
          </w:p>
        </w:tc>
        <w:tc>
          <w:tcPr>
            <w:tcW w:type="dxa" w:w="1606"/>
          </w:tcPr>
          <w:p>
            <w:pPr>
              <w:spacing w:after="0"/>
              <w:jc w:val="right"/>
            </w:pPr>
            <w:r/>
            <w:r>
              <w:rPr>
                <w:sz w:val="15"/>
              </w:rPr>
              <w:t>0.059</w:t>
            </w:r>
          </w:p>
        </w:tc>
        <w:tc>
          <w:tcPr>
            <w:tcW w:type="dxa" w:w="1606"/>
          </w:tcPr>
          <w:p>
            <w:pPr>
              <w:spacing w:after="0"/>
              <w:jc w:val="right"/>
            </w:pPr>
            <w:r/>
            <w:r>
              <w:rPr>
                <w:sz w:val="15"/>
              </w:rPr>
              <w:t>2.146</w:t>
            </w:r>
          </w:p>
        </w:tc>
        <w:tc>
          <w:tcPr>
            <w:tcW w:type="dxa" w:w="1606"/>
          </w:tcPr>
          <w:p>
            <w:pPr>
              <w:spacing w:after="0"/>
              <w:jc w:val="right"/>
            </w:pPr>
            <w:r/>
            <w:r>
              <w:rPr>
                <w:sz w:val="15"/>
              </w:rPr>
              <w:t>0.032</w:t>
            </w:r>
          </w:p>
        </w:tc>
      </w:tr>
      <w:tr>
        <w:tc>
          <w:tcPr>
            <w:tcW w:type="dxa" w:w="1606"/>
            <w:shd w:val="clear" w:color="auto" w:fill="EEF2F9"/>
          </w:tcPr>
          <w:p>
            <w:pPr>
              <w:spacing w:after="0"/>
            </w:pPr>
            <w:r/>
            <w:r>
              <w:rPr>
                <w:sz w:val="15"/>
              </w:rPr>
              <w:t>0.614</w:t>
            </w:r>
          </w:p>
        </w:tc>
        <w:tc>
          <w:tcPr>
            <w:tcW w:type="dxa" w:w="1606"/>
            <w:shd w:val="clear" w:color="auto" w:fill="EEF2F9"/>
          </w:tcPr>
          <w:p>
            <w:pPr>
              <w:spacing w:after="0"/>
            </w:pPr>
            <w:r/>
            <w:r>
              <w:rPr>
                <w:sz w:val="15"/>
              </w:rPr>
              <w:t>2. Valuation</w:t>
            </w:r>
          </w:p>
        </w:tc>
        <w:tc>
          <w:tcPr>
            <w:tcW w:type="dxa" w:w="1606"/>
            <w:shd w:val="clear" w:color="auto" w:fill="EEF2F9"/>
          </w:tcPr>
          <w:p>
            <w:pPr>
              <w:spacing w:after="0"/>
              <w:jc w:val="right"/>
            </w:pPr>
            <w:r/>
            <w:r>
              <w:rPr>
                <w:sz w:val="15"/>
              </w:rPr>
              <w:t>0.567</w:t>
            </w:r>
          </w:p>
        </w:tc>
        <w:tc>
          <w:tcPr>
            <w:tcW w:type="dxa" w:w="1606"/>
            <w:shd w:val="clear" w:color="auto" w:fill="EEF2F9"/>
          </w:tcPr>
          <w:p>
            <w:pPr>
              <w:spacing w:after="0"/>
              <w:jc w:val="right"/>
            </w:pPr>
            <w:r/>
            <w:r>
              <w:rPr>
                <w:sz w:val="15"/>
              </w:rPr>
              <w:t>0.048</w:t>
            </w:r>
          </w:p>
        </w:tc>
        <w:tc>
          <w:tcPr>
            <w:tcW w:type="dxa" w:w="1606"/>
            <w:shd w:val="clear" w:color="auto" w:fill="EEF2F9"/>
          </w:tcPr>
          <w:p>
            <w:pPr>
              <w:spacing w:after="0"/>
              <w:jc w:val="right"/>
            </w:pPr>
            <w:r/>
            <w:r>
              <w:rPr>
                <w:sz w:val="15"/>
              </w:rPr>
              <w:t>1.613</w:t>
            </w:r>
          </w:p>
        </w:tc>
        <w:tc>
          <w:tcPr>
            <w:tcW w:type="dxa" w:w="1606"/>
            <w:shd w:val="clear" w:color="auto" w:fill="EEF2F9"/>
          </w:tcPr>
          <w:p>
            <w:pPr>
              <w:spacing w:after="0"/>
              <w:jc w:val="right"/>
            </w:pPr>
            <w:r/>
            <w:r>
              <w:rPr>
                <w:sz w:val="15"/>
              </w:rPr>
              <w:t>0.107</w:t>
            </w:r>
          </w:p>
        </w:tc>
      </w:tr>
      <w:tr>
        <w:tc>
          <w:tcPr>
            <w:tcW w:type="dxa" w:w="1606"/>
          </w:tcPr>
          <w:p>
            <w:pPr>
              <w:spacing w:after="0"/>
            </w:pPr>
            <w:r/>
            <w:r>
              <w:rPr>
                <w:sz w:val="15"/>
              </w:rPr>
              <w:t>0.614</w:t>
            </w:r>
          </w:p>
        </w:tc>
        <w:tc>
          <w:tcPr>
            <w:tcW w:type="dxa" w:w="1606"/>
          </w:tcPr>
          <w:p>
            <w:pPr>
              <w:spacing w:after="0"/>
            </w:pPr>
            <w:r/>
            <w:r>
              <w:rPr>
                <w:sz w:val="15"/>
              </w:rPr>
              <w:t>3. Macroeconomic environment</w:t>
            </w:r>
          </w:p>
        </w:tc>
        <w:tc>
          <w:tcPr>
            <w:tcW w:type="dxa" w:w="1606"/>
          </w:tcPr>
          <w:p>
            <w:pPr>
              <w:spacing w:after="0"/>
              <w:jc w:val="right"/>
            </w:pPr>
            <w:r/>
            <w:r>
              <w:rPr>
                <w:sz w:val="15"/>
              </w:rPr>
              <w:t>0.544</w:t>
            </w:r>
          </w:p>
        </w:tc>
        <w:tc>
          <w:tcPr>
            <w:tcW w:type="dxa" w:w="1606"/>
          </w:tcPr>
          <w:p>
            <w:pPr>
              <w:spacing w:after="0"/>
              <w:jc w:val="right"/>
            </w:pPr>
            <w:r/>
            <w:r>
              <w:rPr>
                <w:sz w:val="15"/>
              </w:rPr>
              <w:t>0.070</w:t>
            </w:r>
          </w:p>
        </w:tc>
        <w:tc>
          <w:tcPr>
            <w:tcW w:type="dxa" w:w="1606"/>
          </w:tcPr>
          <w:p>
            <w:pPr>
              <w:spacing w:after="0"/>
              <w:jc w:val="right"/>
            </w:pPr>
            <w:r/>
            <w:r>
              <w:rPr>
                <w:sz w:val="15"/>
              </w:rPr>
              <w:t>2.773</w:t>
            </w:r>
          </w:p>
        </w:tc>
        <w:tc>
          <w:tcPr>
            <w:tcW w:type="dxa" w:w="1606"/>
          </w:tcPr>
          <w:p>
            <w:pPr>
              <w:spacing w:after="0"/>
              <w:jc w:val="right"/>
            </w:pPr>
            <w:r/>
            <w:r>
              <w:rPr>
                <w:sz w:val="15"/>
              </w:rPr>
              <w:t>0.006</w:t>
            </w:r>
          </w:p>
        </w:tc>
      </w:tr>
      <w:tr>
        <w:tc>
          <w:tcPr>
            <w:tcW w:type="dxa" w:w="1606"/>
            <w:shd w:val="clear" w:color="auto" w:fill="EEF2F9"/>
          </w:tcPr>
          <w:p>
            <w:pPr>
              <w:spacing w:after="0"/>
            </w:pPr>
            <w:r/>
            <w:r>
              <w:rPr>
                <w:sz w:val="15"/>
              </w:rPr>
              <w:t>0.614</w:t>
            </w:r>
          </w:p>
        </w:tc>
        <w:tc>
          <w:tcPr>
            <w:tcW w:type="dxa" w:w="1606"/>
            <w:shd w:val="clear" w:color="auto" w:fill="EEF2F9"/>
          </w:tcPr>
          <w:p>
            <w:pPr>
              <w:spacing w:after="0"/>
            </w:pPr>
            <w:r/>
            <w:r>
              <w:rPr>
                <w:sz w:val="15"/>
              </w:rPr>
              <w:t>4. Market conditions and sentiment</w:t>
            </w:r>
          </w:p>
        </w:tc>
        <w:tc>
          <w:tcPr>
            <w:tcW w:type="dxa" w:w="1606"/>
            <w:shd w:val="clear" w:color="auto" w:fill="EEF2F9"/>
          </w:tcPr>
          <w:p>
            <w:pPr>
              <w:spacing w:after="0"/>
              <w:jc w:val="right"/>
            </w:pPr>
            <w:r/>
            <w:r>
              <w:rPr>
                <w:sz w:val="15"/>
              </w:rPr>
              <w:t>0.508</w:t>
            </w:r>
          </w:p>
        </w:tc>
        <w:tc>
          <w:tcPr>
            <w:tcW w:type="dxa" w:w="1606"/>
            <w:shd w:val="clear" w:color="auto" w:fill="EEF2F9"/>
          </w:tcPr>
          <w:p>
            <w:pPr>
              <w:spacing w:after="0"/>
              <w:jc w:val="right"/>
            </w:pPr>
            <w:r/>
            <w:r>
              <w:rPr>
                <w:sz w:val="15"/>
              </w:rPr>
              <w:t>0.106</w:t>
            </w:r>
          </w:p>
        </w:tc>
        <w:tc>
          <w:tcPr>
            <w:tcW w:type="dxa" w:w="1606"/>
            <w:shd w:val="clear" w:color="auto" w:fill="EEF2F9"/>
          </w:tcPr>
          <w:p>
            <w:pPr>
              <w:spacing w:after="0"/>
              <w:jc w:val="right"/>
            </w:pPr>
            <w:r/>
            <w:r>
              <w:rPr>
                <w:sz w:val="15"/>
              </w:rPr>
              <w:t>3.643</w:t>
            </w:r>
          </w:p>
        </w:tc>
        <w:tc>
          <w:tcPr>
            <w:tcW w:type="dxa" w:w="1606"/>
            <w:shd w:val="clear" w:color="auto" w:fill="EEF2F9"/>
          </w:tcPr>
          <w:p>
            <w:pPr>
              <w:spacing w:after="0"/>
              <w:jc w:val="right"/>
            </w:pPr>
            <w:r/>
            <w:r>
              <w:rPr>
                <w:sz w:val="15"/>
              </w:rPr>
              <w:t>&lt;0.001</w:t>
            </w:r>
          </w:p>
        </w:tc>
      </w:tr>
      <w:tr>
        <w:tc>
          <w:tcPr>
            <w:tcW w:type="dxa" w:w="1606"/>
          </w:tcPr>
          <w:p>
            <w:pPr>
              <w:spacing w:after="0"/>
            </w:pPr>
            <w:r/>
            <w:r>
              <w:rPr>
                <w:sz w:val="15"/>
              </w:rPr>
              <w:t>0.614</w:t>
            </w:r>
          </w:p>
        </w:tc>
        <w:tc>
          <w:tcPr>
            <w:tcW w:type="dxa" w:w="1606"/>
          </w:tcPr>
          <w:p>
            <w:pPr>
              <w:spacing w:after="0"/>
            </w:pPr>
            <w:r/>
            <w:r>
              <w:rPr>
                <w:sz w:val="15"/>
              </w:rPr>
              <w:t>5. Certification and governance</w:t>
            </w:r>
          </w:p>
        </w:tc>
        <w:tc>
          <w:tcPr>
            <w:tcW w:type="dxa" w:w="1606"/>
          </w:tcPr>
          <w:p>
            <w:pPr>
              <w:spacing w:after="0"/>
              <w:jc w:val="right"/>
            </w:pPr>
            <w:r/>
            <w:r>
              <w:rPr>
                <w:sz w:val="15"/>
              </w:rPr>
              <w:t>0.576</w:t>
            </w:r>
          </w:p>
        </w:tc>
        <w:tc>
          <w:tcPr>
            <w:tcW w:type="dxa" w:w="1606"/>
          </w:tcPr>
          <w:p>
            <w:pPr>
              <w:spacing w:after="0"/>
              <w:jc w:val="right"/>
            </w:pPr>
            <w:r/>
            <w:r>
              <w:rPr>
                <w:sz w:val="15"/>
              </w:rPr>
              <w:t>0.039</w:t>
            </w:r>
          </w:p>
        </w:tc>
        <w:tc>
          <w:tcPr>
            <w:tcW w:type="dxa" w:w="1606"/>
          </w:tcPr>
          <w:p>
            <w:pPr>
              <w:spacing w:after="0"/>
              <w:jc w:val="right"/>
            </w:pPr>
            <w:r/>
            <w:r>
              <w:rPr>
                <w:sz w:val="15"/>
              </w:rPr>
              <w:t>1.225</w:t>
            </w:r>
          </w:p>
        </w:tc>
        <w:tc>
          <w:tcPr>
            <w:tcW w:type="dxa" w:w="1606"/>
          </w:tcPr>
          <w:p>
            <w:pPr>
              <w:spacing w:after="0"/>
              <w:jc w:val="right"/>
            </w:pPr>
            <w:r/>
            <w:r>
              <w:rPr>
                <w:sz w:val="15"/>
              </w:rPr>
              <w:t>0.221</w:t>
            </w:r>
          </w:p>
        </w:tc>
      </w:tr>
      <w:tr>
        <w:tc>
          <w:tcPr>
            <w:tcW w:type="dxa" w:w="1606"/>
            <w:shd w:val="clear" w:color="auto" w:fill="EEF2F9"/>
          </w:tcPr>
          <w:p>
            <w:pPr>
              <w:spacing w:after="0"/>
            </w:pPr>
            <w:r/>
            <w:r>
              <w:rPr>
                <w:sz w:val="15"/>
              </w:rPr>
              <w:t>0.614</w:t>
            </w:r>
          </w:p>
        </w:tc>
        <w:tc>
          <w:tcPr>
            <w:tcW w:type="dxa" w:w="1606"/>
            <w:shd w:val="clear" w:color="auto" w:fill="EEF2F9"/>
          </w:tcPr>
          <w:p>
            <w:pPr>
              <w:spacing w:after="0"/>
            </w:pPr>
            <w:r/>
            <w:r>
              <w:rPr>
                <w:sz w:val="15"/>
              </w:rPr>
              <w:t>6. Disclosure and information</w:t>
            </w:r>
          </w:p>
        </w:tc>
        <w:tc>
          <w:tcPr>
            <w:tcW w:type="dxa" w:w="1606"/>
            <w:shd w:val="clear" w:color="auto" w:fill="EEF2F9"/>
          </w:tcPr>
          <w:p>
            <w:pPr>
              <w:spacing w:after="0"/>
              <w:jc w:val="right"/>
            </w:pPr>
            <w:r/>
            <w:r>
              <w:rPr>
                <w:sz w:val="15"/>
              </w:rPr>
              <w:t>0.532</w:t>
            </w:r>
          </w:p>
        </w:tc>
        <w:tc>
          <w:tcPr>
            <w:tcW w:type="dxa" w:w="1606"/>
            <w:shd w:val="clear" w:color="auto" w:fill="EEF2F9"/>
          </w:tcPr>
          <w:p>
            <w:pPr>
              <w:spacing w:after="0"/>
              <w:jc w:val="right"/>
            </w:pPr>
            <w:r/>
            <w:r>
              <w:rPr>
                <w:sz w:val="15"/>
              </w:rPr>
              <w:t>0.083</w:t>
            </w:r>
          </w:p>
        </w:tc>
        <w:tc>
          <w:tcPr>
            <w:tcW w:type="dxa" w:w="1606"/>
            <w:shd w:val="clear" w:color="auto" w:fill="EEF2F9"/>
          </w:tcPr>
          <w:p>
            <w:pPr>
              <w:spacing w:after="0"/>
              <w:jc w:val="right"/>
            </w:pPr>
            <w:r/>
            <w:r>
              <w:rPr>
                <w:sz w:val="15"/>
              </w:rPr>
              <w:t>3.047</w:t>
            </w:r>
          </w:p>
        </w:tc>
        <w:tc>
          <w:tcPr>
            <w:tcW w:type="dxa" w:w="1606"/>
            <w:shd w:val="clear" w:color="auto" w:fill="EEF2F9"/>
          </w:tcPr>
          <w:p>
            <w:pPr>
              <w:spacing w:after="0"/>
              <w:jc w:val="right"/>
            </w:pPr>
            <w:r/>
            <w:r>
              <w:rPr>
                <w:sz w:val="15"/>
              </w:rPr>
              <w:t>0.002</w:t>
            </w:r>
          </w:p>
        </w:tc>
      </w:tr>
      <w:tr>
        <w:tc>
          <w:tcPr>
            <w:tcW w:type="dxa" w:w="1606"/>
          </w:tcPr>
          <w:p>
            <w:pPr>
              <w:spacing w:after="0"/>
            </w:pPr>
            <w:r/>
            <w:r>
              <w:rPr>
                <w:sz w:val="15"/>
              </w:rPr>
              <w:t>0.614</w:t>
            </w:r>
          </w:p>
        </w:tc>
        <w:tc>
          <w:tcPr>
            <w:tcW w:type="dxa" w:w="1606"/>
          </w:tcPr>
          <w:p>
            <w:pPr>
              <w:spacing w:after="0"/>
            </w:pPr>
            <w:r/>
            <w:r>
              <w:rPr>
                <w:sz w:val="15"/>
              </w:rPr>
              <w:t>7. Offer structure</w:t>
            </w:r>
          </w:p>
        </w:tc>
        <w:tc>
          <w:tcPr>
            <w:tcW w:type="dxa" w:w="1606"/>
          </w:tcPr>
          <w:p>
            <w:pPr>
              <w:spacing w:after="0"/>
              <w:jc w:val="right"/>
            </w:pPr>
            <w:r/>
            <w:r>
              <w:rPr>
                <w:sz w:val="15"/>
              </w:rPr>
              <w:t>0.577</w:t>
            </w:r>
          </w:p>
        </w:tc>
        <w:tc>
          <w:tcPr>
            <w:tcW w:type="dxa" w:w="1606"/>
          </w:tcPr>
          <w:p>
            <w:pPr>
              <w:spacing w:after="0"/>
              <w:jc w:val="right"/>
            </w:pPr>
            <w:r/>
            <w:r>
              <w:rPr>
                <w:sz w:val="15"/>
              </w:rPr>
              <w:t>0.037</w:t>
            </w:r>
          </w:p>
        </w:tc>
        <w:tc>
          <w:tcPr>
            <w:tcW w:type="dxa" w:w="1606"/>
          </w:tcPr>
          <w:p>
            <w:pPr>
              <w:spacing w:after="0"/>
              <w:jc w:val="right"/>
            </w:pPr>
            <w:r/>
            <w:r>
              <w:rPr>
                <w:sz w:val="15"/>
              </w:rPr>
              <w:t>1.373</w:t>
            </w:r>
          </w:p>
        </w:tc>
        <w:tc>
          <w:tcPr>
            <w:tcW w:type="dxa" w:w="1606"/>
          </w:tcPr>
          <w:p>
            <w:pPr>
              <w:spacing w:after="0"/>
              <w:jc w:val="right"/>
            </w:pPr>
            <w:r/>
            <w:r>
              <w:rPr>
                <w:sz w:val="15"/>
              </w:rPr>
              <w:t>0.170</w:t>
            </w:r>
          </w:p>
        </w:tc>
      </w:tr>
      <w:tr>
        <w:tc>
          <w:tcPr>
            <w:tcW w:type="dxa" w:w="1606"/>
            <w:shd w:val="clear" w:color="auto" w:fill="EEF2F9"/>
          </w:tcPr>
          <w:p>
            <w:pPr>
              <w:spacing w:after="0"/>
            </w:pPr>
            <w:r/>
            <w:r>
              <w:rPr>
                <w:sz w:val="15"/>
              </w:rPr>
              <w:t>0.614</w:t>
            </w:r>
          </w:p>
        </w:tc>
        <w:tc>
          <w:tcPr>
            <w:tcW w:type="dxa" w:w="1606"/>
            <w:shd w:val="clear" w:color="auto" w:fill="EEF2F9"/>
          </w:tcPr>
          <w:p>
            <w:pPr>
              <w:spacing w:after="0"/>
            </w:pPr>
            <w:r/>
            <w:r>
              <w:rPr>
                <w:sz w:val="15"/>
              </w:rPr>
              <w:t>8. Listing venue and sector</w:t>
            </w:r>
          </w:p>
        </w:tc>
        <w:tc>
          <w:tcPr>
            <w:tcW w:type="dxa" w:w="1606"/>
            <w:shd w:val="clear" w:color="auto" w:fill="EEF2F9"/>
          </w:tcPr>
          <w:p>
            <w:pPr>
              <w:spacing w:after="0"/>
              <w:jc w:val="right"/>
            </w:pPr>
            <w:r/>
            <w:r>
              <w:rPr>
                <w:sz w:val="15"/>
              </w:rPr>
              <w:t>0.567</w:t>
            </w:r>
          </w:p>
        </w:tc>
        <w:tc>
          <w:tcPr>
            <w:tcW w:type="dxa" w:w="1606"/>
            <w:shd w:val="clear" w:color="auto" w:fill="EEF2F9"/>
          </w:tcPr>
          <w:p>
            <w:pPr>
              <w:spacing w:after="0"/>
              <w:jc w:val="right"/>
            </w:pPr>
            <w:r/>
            <w:r>
              <w:rPr>
                <w:sz w:val="15"/>
              </w:rPr>
              <w:t>0.047</w:t>
            </w:r>
          </w:p>
        </w:tc>
        <w:tc>
          <w:tcPr>
            <w:tcW w:type="dxa" w:w="1606"/>
            <w:shd w:val="clear" w:color="auto" w:fill="EEF2F9"/>
          </w:tcPr>
          <w:p>
            <w:pPr>
              <w:spacing w:after="0"/>
              <w:jc w:val="right"/>
            </w:pPr>
            <w:r/>
            <w:r>
              <w:rPr>
                <w:sz w:val="15"/>
              </w:rPr>
              <w:t>1.617</w:t>
            </w:r>
          </w:p>
        </w:tc>
        <w:tc>
          <w:tcPr>
            <w:tcW w:type="dxa" w:w="1606"/>
            <w:shd w:val="clear" w:color="auto" w:fill="EEF2F9"/>
          </w:tcPr>
          <w:p>
            <w:pPr>
              <w:spacing w:after="0"/>
              <w:jc w:val="right"/>
            </w:pPr>
            <w:r/>
            <w:r>
              <w:rPr>
                <w:sz w:val="15"/>
              </w:rPr>
              <w:t>0.106</w:t>
            </w:r>
          </w:p>
        </w:tc>
      </w:tr>
      <w:tr>
        <w:tc>
          <w:tcPr>
            <w:tcW w:type="dxa" w:w="1606"/>
          </w:tcPr>
          <w:p>
            <w:pPr>
              <w:spacing w:after="0"/>
            </w:pPr>
            <w:r/>
            <w:r>
              <w:rPr>
                <w:sz w:val="15"/>
              </w:rPr>
              <w:t>0.614</w:t>
            </w:r>
          </w:p>
        </w:tc>
        <w:tc>
          <w:tcPr>
            <w:tcW w:type="dxa" w:w="1606"/>
          </w:tcPr>
          <w:p>
            <w:pPr>
              <w:spacing w:after="0"/>
            </w:pPr>
            <w:r/>
            <w:r>
              <w:rPr>
                <w:sz w:val="15"/>
              </w:rPr>
              <w:t>Control: ipo_year only</w:t>
            </w:r>
          </w:p>
        </w:tc>
        <w:tc>
          <w:tcPr>
            <w:tcW w:type="dxa" w:w="1606"/>
          </w:tcPr>
          <w:p>
            <w:pPr>
              <w:spacing w:after="0"/>
              <w:jc w:val="right"/>
            </w:pPr>
            <w:r/>
            <w:r>
              <w:rPr>
                <w:sz w:val="15"/>
              </w:rPr>
              <w:t>0.551</w:t>
            </w:r>
          </w:p>
        </w:tc>
        <w:tc>
          <w:tcPr>
            <w:tcW w:type="dxa" w:w="1606"/>
          </w:tcPr>
          <w:p>
            <w:pPr>
              <w:spacing w:after="0"/>
              <w:jc w:val="right"/>
            </w:pPr>
            <w:r/>
            <w:r>
              <w:rPr>
                <w:sz w:val="15"/>
              </w:rPr>
              <w:t>0.064</w:t>
            </w:r>
          </w:p>
        </w:tc>
        <w:tc>
          <w:tcPr>
            <w:tcW w:type="dxa" w:w="1606"/>
          </w:tcPr>
          <w:p>
            <w:pPr>
              <w:spacing w:after="0"/>
              <w:jc w:val="right"/>
            </w:pPr>
            <w:r/>
            <w:r>
              <w:rPr>
                <w:sz w:val="15"/>
              </w:rPr>
              <w:t>2.545</w:t>
            </w:r>
          </w:p>
        </w:tc>
        <w:tc>
          <w:tcPr>
            <w:tcW w:type="dxa" w:w="1606"/>
          </w:tcPr>
          <w:p>
            <w:pPr>
              <w:spacing w:after="0"/>
              <w:jc w:val="right"/>
            </w:pPr>
            <w:r/>
            <w:r>
              <w:rPr>
                <w:sz w:val="15"/>
              </w:rPr>
              <w:t>0.011</w:t>
            </w:r>
          </w:p>
        </w:tc>
      </w:tr>
    </w:tbl>
    <w:p>
      <w:pPr>
        <w:spacing w:after="40"/>
      </w:pPr>
    </w:p>
    <w:p>
      <w:pPr>
        <w:keepNext/>
        <w:spacing w:after="40"/>
      </w:pPr>
      <w:r>
        <w:rPr>
          <w:b/>
          <w:i w:val="0"/>
          <w:sz w:val="18"/>
        </w:rPr>
        <w:t>Table 19. McNemar tests on 0.5-threshold predictions</w:t>
      </w:r>
    </w:p>
    <w:tbl>
      <w:tblPr>
        <w:tblStyle w:val="TableGrid"/>
        <w:tblW w:type="auto" w:w="0"/>
        <w:jc w:val="center"/>
        <w:tblLayout w:type="fixed"/>
        <w:tblLook w:firstColumn="1" w:firstRow="1" w:lastColumn="0" w:lastRow="0" w:noHBand="0" w:noVBand="1" w:val="04A0"/>
      </w:tblPr>
      <w:tblGrid>
        <w:gridCol w:w="1814"/>
        <w:gridCol w:w="1956"/>
        <w:gridCol w:w="1956"/>
        <w:gridCol w:w="1956"/>
        <w:gridCol w:w="1956"/>
      </w:tblGrid>
      <w:tr>
        <w:trPr>
          <w:tblHeader w:val="true"/>
        </w:trPr>
        <w:tc>
          <w:tcPr>
            <w:tcW w:type="dxa" w:w="1814"/>
            <w:shd w:val="clear" w:color="auto" w:fill="2F5496"/>
          </w:tcPr>
          <w:p>
            <w:pPr>
              <w:spacing w:after="0"/>
            </w:pPr>
            <w:r/>
            <w:r>
              <w:rPr>
                <w:b/>
                <w:color w:val="FFFFFF"/>
                <w:sz w:val="15"/>
              </w:rPr>
              <w:t>model A</w:t>
            </w:r>
          </w:p>
        </w:tc>
        <w:tc>
          <w:tcPr>
            <w:tcW w:type="dxa" w:w="1956"/>
            <w:shd w:val="clear" w:color="auto" w:fill="2F5496"/>
          </w:tcPr>
          <w:p>
            <w:pPr>
              <w:spacing w:after="0"/>
            </w:pPr>
            <w:r/>
            <w:r>
              <w:rPr>
                <w:b/>
                <w:color w:val="FFFFFF"/>
                <w:sz w:val="15"/>
              </w:rPr>
              <w:t>model B</w:t>
            </w:r>
          </w:p>
        </w:tc>
        <w:tc>
          <w:tcPr>
            <w:tcW w:type="dxa" w:w="1956"/>
            <w:shd w:val="clear" w:color="auto" w:fill="2F5496"/>
          </w:tcPr>
          <w:p>
            <w:pPr>
              <w:spacing w:after="0"/>
            </w:pPr>
            <w:r/>
            <w:r>
              <w:rPr>
                <w:b/>
                <w:color w:val="FFFFFF"/>
                <w:sz w:val="15"/>
              </w:rPr>
              <w:t>A right B wrong</w:t>
            </w:r>
          </w:p>
        </w:tc>
        <w:tc>
          <w:tcPr>
            <w:tcW w:type="dxa" w:w="1956"/>
            <w:shd w:val="clear" w:color="auto" w:fill="2F5496"/>
          </w:tcPr>
          <w:p>
            <w:pPr>
              <w:spacing w:after="0"/>
            </w:pPr>
            <w:r/>
            <w:r>
              <w:rPr>
                <w:b/>
                <w:color w:val="FFFFFF"/>
                <w:sz w:val="15"/>
              </w:rPr>
              <w:t>A wrong B right</w:t>
            </w:r>
          </w:p>
        </w:tc>
        <w:tc>
          <w:tcPr>
            <w:tcW w:type="dxa" w:w="1956"/>
            <w:shd w:val="clear" w:color="auto" w:fill="2F5496"/>
          </w:tcPr>
          <w:p>
            <w:pPr>
              <w:spacing w:after="0"/>
            </w:pPr>
            <w:r/>
            <w:r>
              <w:rPr>
                <w:b/>
                <w:color w:val="FFFFFF"/>
                <w:sz w:val="15"/>
              </w:rPr>
              <w:t>p value</w:t>
            </w:r>
          </w:p>
        </w:tc>
      </w:tr>
      <w:tr>
        <w:tc>
          <w:tcPr>
            <w:tcW w:type="dxa" w:w="1814"/>
          </w:tcPr>
          <w:p>
            <w:pPr>
              <w:spacing w:after="0"/>
            </w:pPr>
            <w:r/>
            <w:r>
              <w:rPr>
                <w:sz w:val="15"/>
              </w:rPr>
              <w:t>Random Forest</w:t>
            </w:r>
          </w:p>
        </w:tc>
        <w:tc>
          <w:tcPr>
            <w:tcW w:type="dxa" w:w="1956"/>
          </w:tcPr>
          <w:p>
            <w:pPr>
              <w:spacing w:after="0"/>
            </w:pPr>
            <w:r/>
            <w:r>
              <w:rPr>
                <w:sz w:val="15"/>
              </w:rPr>
              <w:t>Gradient Boosting</w:t>
            </w:r>
          </w:p>
        </w:tc>
        <w:tc>
          <w:tcPr>
            <w:tcW w:type="dxa" w:w="1956"/>
          </w:tcPr>
          <w:p>
            <w:pPr>
              <w:spacing w:after="0"/>
              <w:jc w:val="right"/>
            </w:pPr>
            <w:r/>
            <w:r>
              <w:rPr>
                <w:sz w:val="15"/>
              </w:rPr>
              <w:t>60</w:t>
            </w:r>
          </w:p>
        </w:tc>
        <w:tc>
          <w:tcPr>
            <w:tcW w:type="dxa" w:w="1956"/>
          </w:tcPr>
          <w:p>
            <w:pPr>
              <w:spacing w:after="0"/>
              <w:jc w:val="right"/>
            </w:pPr>
            <w:r/>
            <w:r>
              <w:rPr>
                <w:sz w:val="15"/>
              </w:rPr>
              <w:t>48</w:t>
            </w:r>
          </w:p>
        </w:tc>
        <w:tc>
          <w:tcPr>
            <w:tcW w:type="dxa" w:w="1956"/>
          </w:tcPr>
          <w:p>
            <w:pPr>
              <w:spacing w:after="0"/>
              <w:jc w:val="right"/>
            </w:pPr>
            <w:r/>
            <w:r>
              <w:rPr>
                <w:sz w:val="15"/>
              </w:rPr>
              <w:t>0.290</w:t>
            </w:r>
          </w:p>
        </w:tc>
      </w:tr>
      <w:tr>
        <w:tc>
          <w:tcPr>
            <w:tcW w:type="dxa" w:w="1814"/>
            <w:shd w:val="clear" w:color="auto" w:fill="EEF2F9"/>
          </w:tcPr>
          <w:p>
            <w:pPr>
              <w:spacing w:after="0"/>
            </w:pPr>
            <w:r/>
            <w:r>
              <w:rPr>
                <w:sz w:val="15"/>
              </w:rPr>
              <w:t>Random Forest</w:t>
            </w:r>
          </w:p>
        </w:tc>
        <w:tc>
          <w:tcPr>
            <w:tcW w:type="dxa" w:w="1956"/>
            <w:shd w:val="clear" w:color="auto" w:fill="EEF2F9"/>
          </w:tcPr>
          <w:p>
            <w:pPr>
              <w:spacing w:after="0"/>
            </w:pPr>
            <w:r/>
            <w:r>
              <w:rPr>
                <w:sz w:val="15"/>
              </w:rPr>
              <w:t>SVM</w:t>
            </w:r>
          </w:p>
        </w:tc>
        <w:tc>
          <w:tcPr>
            <w:tcW w:type="dxa" w:w="1956"/>
            <w:shd w:val="clear" w:color="auto" w:fill="EEF2F9"/>
          </w:tcPr>
          <w:p>
            <w:pPr>
              <w:spacing w:after="0"/>
              <w:jc w:val="right"/>
            </w:pPr>
            <w:r/>
            <w:r>
              <w:rPr>
                <w:sz w:val="15"/>
              </w:rPr>
              <w:t>69</w:t>
            </w:r>
          </w:p>
        </w:tc>
        <w:tc>
          <w:tcPr>
            <w:tcW w:type="dxa" w:w="1956"/>
            <w:shd w:val="clear" w:color="auto" w:fill="EEF2F9"/>
          </w:tcPr>
          <w:p>
            <w:pPr>
              <w:spacing w:after="0"/>
              <w:jc w:val="right"/>
            </w:pPr>
            <w:r/>
            <w:r>
              <w:rPr>
                <w:sz w:val="15"/>
              </w:rPr>
              <w:t>79</w:t>
            </w:r>
          </w:p>
        </w:tc>
        <w:tc>
          <w:tcPr>
            <w:tcW w:type="dxa" w:w="1956"/>
            <w:shd w:val="clear" w:color="auto" w:fill="EEF2F9"/>
          </w:tcPr>
          <w:p>
            <w:pPr>
              <w:spacing w:after="0"/>
              <w:jc w:val="right"/>
            </w:pPr>
            <w:r/>
            <w:r>
              <w:rPr>
                <w:sz w:val="15"/>
              </w:rPr>
              <w:t>0.460</w:t>
            </w:r>
          </w:p>
        </w:tc>
      </w:tr>
      <w:tr>
        <w:tc>
          <w:tcPr>
            <w:tcW w:type="dxa" w:w="1814"/>
          </w:tcPr>
          <w:p>
            <w:pPr>
              <w:spacing w:after="0"/>
            </w:pPr>
            <w:r/>
            <w:r>
              <w:rPr>
                <w:sz w:val="15"/>
              </w:rPr>
              <w:t>Random Forest</w:t>
            </w:r>
          </w:p>
        </w:tc>
        <w:tc>
          <w:tcPr>
            <w:tcW w:type="dxa" w:w="1956"/>
          </w:tcPr>
          <w:p>
            <w:pPr>
              <w:spacing w:after="0"/>
            </w:pPr>
            <w:r/>
            <w:r>
              <w:rPr>
                <w:sz w:val="15"/>
              </w:rPr>
              <w:t>Neural Network</w:t>
            </w:r>
          </w:p>
        </w:tc>
        <w:tc>
          <w:tcPr>
            <w:tcW w:type="dxa" w:w="1956"/>
          </w:tcPr>
          <w:p>
            <w:pPr>
              <w:spacing w:after="0"/>
              <w:jc w:val="right"/>
            </w:pPr>
            <w:r/>
            <w:r>
              <w:rPr>
                <w:sz w:val="15"/>
              </w:rPr>
              <w:t>117</w:t>
            </w:r>
          </w:p>
        </w:tc>
        <w:tc>
          <w:tcPr>
            <w:tcW w:type="dxa" w:w="1956"/>
          </w:tcPr>
          <w:p>
            <w:pPr>
              <w:spacing w:after="0"/>
              <w:jc w:val="right"/>
            </w:pPr>
            <w:r/>
            <w:r>
              <w:rPr>
                <w:sz w:val="15"/>
              </w:rPr>
              <w:t>90</w:t>
            </w:r>
          </w:p>
        </w:tc>
        <w:tc>
          <w:tcPr>
            <w:tcW w:type="dxa" w:w="1956"/>
          </w:tcPr>
          <w:p>
            <w:pPr>
              <w:spacing w:after="0"/>
              <w:jc w:val="right"/>
            </w:pPr>
            <w:r/>
            <w:r>
              <w:rPr>
                <w:sz w:val="15"/>
              </w:rPr>
              <w:t>0.070</w:t>
            </w:r>
          </w:p>
        </w:tc>
      </w:tr>
      <w:tr>
        <w:tc>
          <w:tcPr>
            <w:tcW w:type="dxa" w:w="1814"/>
            <w:shd w:val="clear" w:color="auto" w:fill="EEF2F9"/>
          </w:tcPr>
          <w:p>
            <w:pPr>
              <w:spacing w:after="0"/>
            </w:pPr>
            <w:r/>
            <w:r>
              <w:rPr>
                <w:sz w:val="15"/>
              </w:rPr>
              <w:t>Random Forest</w:t>
            </w:r>
          </w:p>
        </w:tc>
        <w:tc>
          <w:tcPr>
            <w:tcW w:type="dxa" w:w="1956"/>
            <w:shd w:val="clear" w:color="auto" w:fill="EEF2F9"/>
          </w:tcPr>
          <w:p>
            <w:pPr>
              <w:spacing w:after="0"/>
            </w:pPr>
            <w:r/>
            <w:r>
              <w:rPr>
                <w:sz w:val="15"/>
              </w:rPr>
              <w:t>Logit (unpenalized)</w:t>
            </w:r>
          </w:p>
        </w:tc>
        <w:tc>
          <w:tcPr>
            <w:tcW w:type="dxa" w:w="1956"/>
            <w:shd w:val="clear" w:color="auto" w:fill="EEF2F9"/>
          </w:tcPr>
          <w:p>
            <w:pPr>
              <w:spacing w:after="0"/>
              <w:jc w:val="right"/>
            </w:pPr>
            <w:r/>
            <w:r>
              <w:rPr>
                <w:sz w:val="15"/>
              </w:rPr>
              <w:t>74</w:t>
            </w:r>
          </w:p>
        </w:tc>
        <w:tc>
          <w:tcPr>
            <w:tcW w:type="dxa" w:w="1956"/>
            <w:shd w:val="clear" w:color="auto" w:fill="EEF2F9"/>
          </w:tcPr>
          <w:p>
            <w:pPr>
              <w:spacing w:after="0"/>
              <w:jc w:val="right"/>
            </w:pPr>
            <w:r/>
            <w:r>
              <w:rPr>
                <w:sz w:val="15"/>
              </w:rPr>
              <w:t>66</w:t>
            </w:r>
          </w:p>
        </w:tc>
        <w:tc>
          <w:tcPr>
            <w:tcW w:type="dxa" w:w="1956"/>
            <w:shd w:val="clear" w:color="auto" w:fill="EEF2F9"/>
          </w:tcPr>
          <w:p>
            <w:pPr>
              <w:spacing w:after="0"/>
              <w:jc w:val="right"/>
            </w:pPr>
            <w:r/>
            <w:r>
              <w:rPr>
                <w:sz w:val="15"/>
              </w:rPr>
              <w:t>0.554</w:t>
            </w:r>
          </w:p>
        </w:tc>
      </w:tr>
      <w:tr>
        <w:tc>
          <w:tcPr>
            <w:tcW w:type="dxa" w:w="1814"/>
          </w:tcPr>
          <w:p>
            <w:pPr>
              <w:spacing w:after="0"/>
            </w:pPr>
            <w:r/>
            <w:r>
              <w:rPr>
                <w:sz w:val="15"/>
              </w:rPr>
              <w:t>Gradient Boosting</w:t>
            </w:r>
          </w:p>
        </w:tc>
        <w:tc>
          <w:tcPr>
            <w:tcW w:type="dxa" w:w="1956"/>
          </w:tcPr>
          <w:p>
            <w:pPr>
              <w:spacing w:after="0"/>
            </w:pPr>
            <w:r/>
            <w:r>
              <w:rPr>
                <w:sz w:val="15"/>
              </w:rPr>
              <w:t>SVM</w:t>
            </w:r>
          </w:p>
        </w:tc>
        <w:tc>
          <w:tcPr>
            <w:tcW w:type="dxa" w:w="1956"/>
          </w:tcPr>
          <w:p>
            <w:pPr>
              <w:spacing w:after="0"/>
              <w:jc w:val="right"/>
            </w:pPr>
            <w:r/>
            <w:r>
              <w:rPr>
                <w:sz w:val="15"/>
              </w:rPr>
              <w:t>82</w:t>
            </w:r>
          </w:p>
        </w:tc>
        <w:tc>
          <w:tcPr>
            <w:tcW w:type="dxa" w:w="1956"/>
          </w:tcPr>
          <w:p>
            <w:pPr>
              <w:spacing w:after="0"/>
              <w:jc w:val="right"/>
            </w:pPr>
            <w:r/>
            <w:r>
              <w:rPr>
                <w:sz w:val="15"/>
              </w:rPr>
              <w:t>104</w:t>
            </w:r>
          </w:p>
        </w:tc>
        <w:tc>
          <w:tcPr>
            <w:tcW w:type="dxa" w:w="1956"/>
          </w:tcPr>
          <w:p>
            <w:pPr>
              <w:spacing w:after="0"/>
              <w:jc w:val="right"/>
            </w:pPr>
            <w:r/>
            <w:r>
              <w:rPr>
                <w:sz w:val="15"/>
              </w:rPr>
              <w:t>0.123</w:t>
            </w:r>
          </w:p>
        </w:tc>
      </w:tr>
      <w:tr>
        <w:tc>
          <w:tcPr>
            <w:tcW w:type="dxa" w:w="1814"/>
            <w:shd w:val="clear" w:color="auto" w:fill="EEF2F9"/>
          </w:tcPr>
          <w:p>
            <w:pPr>
              <w:spacing w:after="0"/>
            </w:pPr>
            <w:r/>
            <w:r>
              <w:rPr>
                <w:sz w:val="15"/>
              </w:rPr>
              <w:t>Gradient Boosting</w:t>
            </w:r>
          </w:p>
        </w:tc>
        <w:tc>
          <w:tcPr>
            <w:tcW w:type="dxa" w:w="1956"/>
            <w:shd w:val="clear" w:color="auto" w:fill="EEF2F9"/>
          </w:tcPr>
          <w:p>
            <w:pPr>
              <w:spacing w:after="0"/>
            </w:pPr>
            <w:r/>
            <w:r>
              <w:rPr>
                <w:sz w:val="15"/>
              </w:rPr>
              <w:t>Neural Network</w:t>
            </w:r>
          </w:p>
        </w:tc>
        <w:tc>
          <w:tcPr>
            <w:tcW w:type="dxa" w:w="1956"/>
            <w:shd w:val="clear" w:color="auto" w:fill="EEF2F9"/>
          </w:tcPr>
          <w:p>
            <w:pPr>
              <w:spacing w:after="0"/>
              <w:jc w:val="right"/>
            </w:pPr>
            <w:r/>
            <w:r>
              <w:rPr>
                <w:sz w:val="15"/>
              </w:rPr>
              <w:t>106</w:t>
            </w:r>
          </w:p>
        </w:tc>
        <w:tc>
          <w:tcPr>
            <w:tcW w:type="dxa" w:w="1956"/>
            <w:shd w:val="clear" w:color="auto" w:fill="EEF2F9"/>
          </w:tcPr>
          <w:p>
            <w:pPr>
              <w:spacing w:after="0"/>
              <w:jc w:val="right"/>
            </w:pPr>
            <w:r/>
            <w:r>
              <w:rPr>
                <w:sz w:val="15"/>
              </w:rPr>
              <w:t>91</w:t>
            </w:r>
          </w:p>
        </w:tc>
        <w:tc>
          <w:tcPr>
            <w:tcW w:type="dxa" w:w="1956"/>
            <w:shd w:val="clear" w:color="auto" w:fill="EEF2F9"/>
          </w:tcPr>
          <w:p>
            <w:pPr>
              <w:spacing w:after="0"/>
              <w:jc w:val="right"/>
            </w:pPr>
            <w:r/>
            <w:r>
              <w:rPr>
                <w:sz w:val="15"/>
              </w:rPr>
              <w:t>0.319</w:t>
            </w:r>
          </w:p>
        </w:tc>
      </w:tr>
      <w:tr>
        <w:tc>
          <w:tcPr>
            <w:tcW w:type="dxa" w:w="1814"/>
          </w:tcPr>
          <w:p>
            <w:pPr>
              <w:spacing w:after="0"/>
            </w:pPr>
            <w:r/>
            <w:r>
              <w:rPr>
                <w:sz w:val="15"/>
              </w:rPr>
              <w:t>Gradient Boosting</w:t>
            </w:r>
          </w:p>
        </w:tc>
        <w:tc>
          <w:tcPr>
            <w:tcW w:type="dxa" w:w="1956"/>
          </w:tcPr>
          <w:p>
            <w:pPr>
              <w:spacing w:after="0"/>
            </w:pPr>
            <w:r/>
            <w:r>
              <w:rPr>
                <w:sz w:val="15"/>
              </w:rPr>
              <w:t>Logit (unpenalized)</w:t>
            </w:r>
          </w:p>
        </w:tc>
        <w:tc>
          <w:tcPr>
            <w:tcW w:type="dxa" w:w="1956"/>
          </w:tcPr>
          <w:p>
            <w:pPr>
              <w:spacing w:after="0"/>
              <w:jc w:val="right"/>
            </w:pPr>
            <w:r/>
            <w:r>
              <w:rPr>
                <w:sz w:val="15"/>
              </w:rPr>
              <w:t>78</w:t>
            </w:r>
          </w:p>
        </w:tc>
        <w:tc>
          <w:tcPr>
            <w:tcW w:type="dxa" w:w="1956"/>
          </w:tcPr>
          <w:p>
            <w:pPr>
              <w:spacing w:after="0"/>
              <w:jc w:val="right"/>
            </w:pPr>
            <w:r/>
            <w:r>
              <w:rPr>
                <w:sz w:val="15"/>
              </w:rPr>
              <w:t>82</w:t>
            </w:r>
          </w:p>
        </w:tc>
        <w:tc>
          <w:tcPr>
            <w:tcW w:type="dxa" w:w="1956"/>
          </w:tcPr>
          <w:p>
            <w:pPr>
              <w:spacing w:after="0"/>
              <w:jc w:val="right"/>
            </w:pPr>
            <w:r/>
            <w:r>
              <w:rPr>
                <w:sz w:val="15"/>
              </w:rPr>
              <w:t>0.813</w:t>
            </w:r>
          </w:p>
        </w:tc>
      </w:tr>
      <w:tr>
        <w:tc>
          <w:tcPr>
            <w:tcW w:type="dxa" w:w="1814"/>
            <w:shd w:val="clear" w:color="auto" w:fill="EEF2F9"/>
          </w:tcPr>
          <w:p>
            <w:pPr>
              <w:spacing w:after="0"/>
            </w:pPr>
            <w:r/>
            <w:r>
              <w:rPr>
                <w:sz w:val="15"/>
              </w:rPr>
              <w:t>SVM</w:t>
            </w:r>
          </w:p>
        </w:tc>
        <w:tc>
          <w:tcPr>
            <w:tcW w:type="dxa" w:w="1956"/>
            <w:shd w:val="clear" w:color="auto" w:fill="EEF2F9"/>
          </w:tcPr>
          <w:p>
            <w:pPr>
              <w:spacing w:after="0"/>
            </w:pPr>
            <w:r/>
            <w:r>
              <w:rPr>
                <w:sz w:val="15"/>
              </w:rPr>
              <w:t>Neural Network</w:t>
            </w:r>
          </w:p>
        </w:tc>
        <w:tc>
          <w:tcPr>
            <w:tcW w:type="dxa" w:w="1956"/>
            <w:shd w:val="clear" w:color="auto" w:fill="EEF2F9"/>
          </w:tcPr>
          <w:p>
            <w:pPr>
              <w:spacing w:after="0"/>
              <w:jc w:val="right"/>
            </w:pPr>
            <w:r/>
            <w:r>
              <w:rPr>
                <w:sz w:val="15"/>
              </w:rPr>
              <w:t>130</w:t>
            </w:r>
          </w:p>
        </w:tc>
        <w:tc>
          <w:tcPr>
            <w:tcW w:type="dxa" w:w="1956"/>
            <w:shd w:val="clear" w:color="auto" w:fill="EEF2F9"/>
          </w:tcPr>
          <w:p>
            <w:pPr>
              <w:spacing w:after="0"/>
              <w:jc w:val="right"/>
            </w:pPr>
            <w:r/>
            <w:r>
              <w:rPr>
                <w:sz w:val="15"/>
              </w:rPr>
              <w:t>93</w:t>
            </w:r>
          </w:p>
        </w:tc>
        <w:tc>
          <w:tcPr>
            <w:tcW w:type="dxa" w:w="1956"/>
            <w:shd w:val="clear" w:color="auto" w:fill="EEF2F9"/>
          </w:tcPr>
          <w:p>
            <w:pPr>
              <w:spacing w:after="0"/>
              <w:jc w:val="right"/>
            </w:pPr>
            <w:r/>
            <w:r>
              <w:rPr>
                <w:sz w:val="15"/>
              </w:rPr>
              <w:t>0.016</w:t>
            </w:r>
          </w:p>
        </w:tc>
      </w:tr>
      <w:tr>
        <w:tc>
          <w:tcPr>
            <w:tcW w:type="dxa" w:w="1814"/>
          </w:tcPr>
          <w:p>
            <w:pPr>
              <w:spacing w:after="0"/>
            </w:pPr>
            <w:r/>
            <w:r>
              <w:rPr>
                <w:sz w:val="15"/>
              </w:rPr>
              <w:t>SVM</w:t>
            </w:r>
          </w:p>
        </w:tc>
        <w:tc>
          <w:tcPr>
            <w:tcW w:type="dxa" w:w="1956"/>
          </w:tcPr>
          <w:p>
            <w:pPr>
              <w:spacing w:after="0"/>
            </w:pPr>
            <w:r/>
            <w:r>
              <w:rPr>
                <w:sz w:val="15"/>
              </w:rPr>
              <w:t>Logit (unpenalized)</w:t>
            </w:r>
          </w:p>
        </w:tc>
        <w:tc>
          <w:tcPr>
            <w:tcW w:type="dxa" w:w="1956"/>
          </w:tcPr>
          <w:p>
            <w:pPr>
              <w:spacing w:after="0"/>
              <w:jc w:val="right"/>
            </w:pPr>
            <w:r/>
            <w:r>
              <w:rPr>
                <w:sz w:val="15"/>
              </w:rPr>
              <w:t>74</w:t>
            </w:r>
          </w:p>
        </w:tc>
        <w:tc>
          <w:tcPr>
            <w:tcW w:type="dxa" w:w="1956"/>
          </w:tcPr>
          <w:p>
            <w:pPr>
              <w:spacing w:after="0"/>
              <w:jc w:val="right"/>
            </w:pPr>
            <w:r/>
            <w:r>
              <w:rPr>
                <w:sz w:val="15"/>
              </w:rPr>
              <w:t>56</w:t>
            </w:r>
          </w:p>
        </w:tc>
        <w:tc>
          <w:tcPr>
            <w:tcW w:type="dxa" w:w="1956"/>
          </w:tcPr>
          <w:p>
            <w:pPr>
              <w:spacing w:after="0"/>
              <w:jc w:val="right"/>
            </w:pPr>
            <w:r/>
            <w:r>
              <w:rPr>
                <w:sz w:val="15"/>
              </w:rPr>
              <w:t>0.136</w:t>
            </w:r>
          </w:p>
        </w:tc>
      </w:tr>
      <w:tr>
        <w:tc>
          <w:tcPr>
            <w:tcW w:type="dxa" w:w="1814"/>
            <w:shd w:val="clear" w:color="auto" w:fill="EEF2F9"/>
          </w:tcPr>
          <w:p>
            <w:pPr>
              <w:spacing w:after="0"/>
            </w:pPr>
            <w:r/>
            <w:r>
              <w:rPr>
                <w:sz w:val="15"/>
              </w:rPr>
              <w:t>Neural Network</w:t>
            </w:r>
          </w:p>
        </w:tc>
        <w:tc>
          <w:tcPr>
            <w:tcW w:type="dxa" w:w="1956"/>
            <w:shd w:val="clear" w:color="auto" w:fill="EEF2F9"/>
          </w:tcPr>
          <w:p>
            <w:pPr>
              <w:spacing w:after="0"/>
            </w:pPr>
            <w:r/>
            <w:r>
              <w:rPr>
                <w:sz w:val="15"/>
              </w:rPr>
              <w:t>Logit (unpenalized)</w:t>
            </w:r>
          </w:p>
        </w:tc>
        <w:tc>
          <w:tcPr>
            <w:tcW w:type="dxa" w:w="1956"/>
            <w:shd w:val="clear" w:color="auto" w:fill="EEF2F9"/>
          </w:tcPr>
          <w:p>
            <w:pPr>
              <w:spacing w:after="0"/>
              <w:jc w:val="right"/>
            </w:pPr>
            <w:r/>
            <w:r>
              <w:rPr>
                <w:sz w:val="15"/>
              </w:rPr>
              <w:t>79</w:t>
            </w:r>
          </w:p>
        </w:tc>
        <w:tc>
          <w:tcPr>
            <w:tcW w:type="dxa" w:w="1956"/>
            <w:shd w:val="clear" w:color="auto" w:fill="EEF2F9"/>
          </w:tcPr>
          <w:p>
            <w:pPr>
              <w:spacing w:after="0"/>
              <w:jc w:val="right"/>
            </w:pPr>
            <w:r/>
            <w:r>
              <w:rPr>
                <w:sz w:val="15"/>
              </w:rPr>
              <w:t>98</w:t>
            </w:r>
          </w:p>
        </w:tc>
        <w:tc>
          <w:tcPr>
            <w:tcW w:type="dxa" w:w="1956"/>
            <w:shd w:val="clear" w:color="auto" w:fill="EEF2F9"/>
          </w:tcPr>
          <w:p>
            <w:pPr>
              <w:spacing w:after="0"/>
              <w:jc w:val="right"/>
            </w:pPr>
            <w:r/>
            <w:r>
              <w:rPr>
                <w:sz w:val="15"/>
              </w:rPr>
              <w:t>0.176</w:t>
            </w:r>
          </w:p>
        </w:tc>
      </w:tr>
    </w:tbl>
    <w:p>
      <w:pPr>
        <w:spacing w:after="40"/>
      </w:pPr>
    </w:p>
    <w:p>
      <w:pPr>
        <w:keepNext/>
        <w:spacing w:after="40"/>
      </w:pPr>
      <w:r>
        <w:rPr>
          <w:b/>
          <w:i w:val="0"/>
          <w:sz w:val="18"/>
        </w:rPr>
        <w:t>Table 20. Wilcoxon signed-rank tests on fold AUCs</w:t>
      </w:r>
    </w:p>
    <w:tbl>
      <w:tblPr>
        <w:tblStyle w:val="TableGrid"/>
        <w:tblW w:type="auto" w:w="0"/>
        <w:jc w:val="center"/>
        <w:tblLayout w:type="fixed"/>
        <w:tblLook w:firstColumn="1" w:firstRow="1" w:lastColumn="0" w:lastRow="0" w:noHBand="0" w:noVBand="1" w:val="04A0"/>
      </w:tblPr>
      <w:tblGrid>
        <w:gridCol w:w="1814"/>
        <w:gridCol w:w="1956"/>
        <w:gridCol w:w="1956"/>
        <w:gridCol w:w="1956"/>
        <w:gridCol w:w="1956"/>
      </w:tblGrid>
      <w:tr>
        <w:trPr>
          <w:tblHeader w:val="true"/>
        </w:trPr>
        <w:tc>
          <w:tcPr>
            <w:tcW w:type="dxa" w:w="1814"/>
            <w:shd w:val="clear" w:color="auto" w:fill="2F5496"/>
          </w:tcPr>
          <w:p>
            <w:pPr>
              <w:spacing w:after="0"/>
            </w:pPr>
            <w:r/>
            <w:r>
              <w:rPr>
                <w:b/>
                <w:color w:val="FFFFFF"/>
                <w:sz w:val="15"/>
              </w:rPr>
              <w:t>model A</w:t>
            </w:r>
          </w:p>
        </w:tc>
        <w:tc>
          <w:tcPr>
            <w:tcW w:type="dxa" w:w="1956"/>
            <w:shd w:val="clear" w:color="auto" w:fill="2F5496"/>
          </w:tcPr>
          <w:p>
            <w:pPr>
              <w:spacing w:after="0"/>
            </w:pPr>
            <w:r/>
            <w:r>
              <w:rPr>
                <w:b/>
                <w:color w:val="FFFFFF"/>
                <w:sz w:val="15"/>
              </w:rPr>
              <w:t>model B</w:t>
            </w:r>
          </w:p>
        </w:tc>
        <w:tc>
          <w:tcPr>
            <w:tcW w:type="dxa" w:w="1956"/>
            <w:shd w:val="clear" w:color="auto" w:fill="2F5496"/>
          </w:tcPr>
          <w:p>
            <w:pPr>
              <w:spacing w:after="0"/>
            </w:pPr>
            <w:r/>
            <w:r>
              <w:rPr>
                <w:b/>
                <w:color w:val="FFFFFF"/>
                <w:sz w:val="15"/>
              </w:rPr>
              <w:t>mean fold auc A</w:t>
            </w:r>
          </w:p>
        </w:tc>
        <w:tc>
          <w:tcPr>
            <w:tcW w:type="dxa" w:w="1956"/>
            <w:shd w:val="clear" w:color="auto" w:fill="2F5496"/>
          </w:tcPr>
          <w:p>
            <w:pPr>
              <w:spacing w:after="0"/>
            </w:pPr>
            <w:r/>
            <w:r>
              <w:rPr>
                <w:b/>
                <w:color w:val="FFFFFF"/>
                <w:sz w:val="15"/>
              </w:rPr>
              <w:t>mean fold auc B</w:t>
            </w:r>
          </w:p>
        </w:tc>
        <w:tc>
          <w:tcPr>
            <w:tcW w:type="dxa" w:w="1956"/>
            <w:shd w:val="clear" w:color="auto" w:fill="2F5496"/>
          </w:tcPr>
          <w:p>
            <w:pPr>
              <w:spacing w:after="0"/>
            </w:pPr>
            <w:r/>
            <w:r>
              <w:rPr>
                <w:b/>
                <w:color w:val="FFFFFF"/>
                <w:sz w:val="15"/>
              </w:rPr>
              <w:t>wilcoxon p</w:t>
            </w:r>
          </w:p>
        </w:tc>
      </w:tr>
      <w:tr>
        <w:tc>
          <w:tcPr>
            <w:tcW w:type="dxa" w:w="1814"/>
          </w:tcPr>
          <w:p>
            <w:pPr>
              <w:spacing w:after="0"/>
            </w:pPr>
            <w:r/>
            <w:r>
              <w:rPr>
                <w:sz w:val="15"/>
              </w:rPr>
              <w:t>Random Forest</w:t>
            </w:r>
          </w:p>
        </w:tc>
        <w:tc>
          <w:tcPr>
            <w:tcW w:type="dxa" w:w="1956"/>
          </w:tcPr>
          <w:p>
            <w:pPr>
              <w:spacing w:after="0"/>
            </w:pPr>
            <w:r/>
            <w:r>
              <w:rPr>
                <w:sz w:val="15"/>
              </w:rPr>
              <w:t>Gradient Boosting</w:t>
            </w:r>
          </w:p>
        </w:tc>
        <w:tc>
          <w:tcPr>
            <w:tcW w:type="dxa" w:w="1956"/>
          </w:tcPr>
          <w:p>
            <w:pPr>
              <w:spacing w:after="0"/>
              <w:jc w:val="right"/>
            </w:pPr>
            <w:r/>
            <w:r>
              <w:rPr>
                <w:sz w:val="15"/>
              </w:rPr>
              <w:t>0.612</w:t>
            </w:r>
          </w:p>
        </w:tc>
        <w:tc>
          <w:tcPr>
            <w:tcW w:type="dxa" w:w="1956"/>
          </w:tcPr>
          <w:p>
            <w:pPr>
              <w:spacing w:after="0"/>
              <w:jc w:val="right"/>
            </w:pPr>
            <w:r/>
            <w:r>
              <w:rPr>
                <w:sz w:val="15"/>
              </w:rPr>
              <w:t>0.584</w:t>
            </w:r>
          </w:p>
        </w:tc>
        <w:tc>
          <w:tcPr>
            <w:tcW w:type="dxa" w:w="1956"/>
          </w:tcPr>
          <w:p>
            <w:pPr>
              <w:spacing w:after="0"/>
              <w:jc w:val="right"/>
            </w:pPr>
            <w:r/>
            <w:r>
              <w:rPr>
                <w:sz w:val="15"/>
              </w:rPr>
              <w:t>0.102</w:t>
            </w:r>
          </w:p>
        </w:tc>
      </w:tr>
      <w:tr>
        <w:tc>
          <w:tcPr>
            <w:tcW w:type="dxa" w:w="1814"/>
            <w:shd w:val="clear" w:color="auto" w:fill="EEF2F9"/>
          </w:tcPr>
          <w:p>
            <w:pPr>
              <w:spacing w:after="0"/>
            </w:pPr>
            <w:r/>
            <w:r>
              <w:rPr>
                <w:sz w:val="15"/>
              </w:rPr>
              <w:t>Random Forest</w:t>
            </w:r>
          </w:p>
        </w:tc>
        <w:tc>
          <w:tcPr>
            <w:tcW w:type="dxa" w:w="1956"/>
            <w:shd w:val="clear" w:color="auto" w:fill="EEF2F9"/>
          </w:tcPr>
          <w:p>
            <w:pPr>
              <w:spacing w:after="0"/>
            </w:pPr>
            <w:r/>
            <w:r>
              <w:rPr>
                <w:sz w:val="15"/>
              </w:rPr>
              <w:t>SVM</w:t>
            </w:r>
          </w:p>
        </w:tc>
        <w:tc>
          <w:tcPr>
            <w:tcW w:type="dxa" w:w="1956"/>
            <w:shd w:val="clear" w:color="auto" w:fill="EEF2F9"/>
          </w:tcPr>
          <w:p>
            <w:pPr>
              <w:spacing w:after="0"/>
              <w:jc w:val="right"/>
            </w:pPr>
            <w:r/>
            <w:r>
              <w:rPr>
                <w:sz w:val="15"/>
              </w:rPr>
              <w:t>0.612</w:t>
            </w:r>
          </w:p>
        </w:tc>
        <w:tc>
          <w:tcPr>
            <w:tcW w:type="dxa" w:w="1956"/>
            <w:shd w:val="clear" w:color="auto" w:fill="EEF2F9"/>
          </w:tcPr>
          <w:p>
            <w:pPr>
              <w:spacing w:after="0"/>
              <w:jc w:val="right"/>
            </w:pPr>
            <w:r/>
            <w:r>
              <w:rPr>
                <w:sz w:val="15"/>
              </w:rPr>
              <w:t>0.603</w:t>
            </w:r>
          </w:p>
        </w:tc>
        <w:tc>
          <w:tcPr>
            <w:tcW w:type="dxa" w:w="1956"/>
            <w:shd w:val="clear" w:color="auto" w:fill="EEF2F9"/>
          </w:tcPr>
          <w:p>
            <w:pPr>
              <w:spacing w:after="0"/>
              <w:jc w:val="right"/>
            </w:pPr>
            <w:r/>
            <w:r>
              <w:rPr>
                <w:sz w:val="15"/>
              </w:rPr>
              <w:t>0.831</w:t>
            </w:r>
          </w:p>
        </w:tc>
      </w:tr>
      <w:tr>
        <w:tc>
          <w:tcPr>
            <w:tcW w:type="dxa" w:w="1814"/>
          </w:tcPr>
          <w:p>
            <w:pPr>
              <w:spacing w:after="0"/>
            </w:pPr>
            <w:r/>
            <w:r>
              <w:rPr>
                <w:sz w:val="15"/>
              </w:rPr>
              <w:t>Random Forest</w:t>
            </w:r>
          </w:p>
        </w:tc>
        <w:tc>
          <w:tcPr>
            <w:tcW w:type="dxa" w:w="1956"/>
          </w:tcPr>
          <w:p>
            <w:pPr>
              <w:spacing w:after="0"/>
            </w:pPr>
            <w:r/>
            <w:r>
              <w:rPr>
                <w:sz w:val="15"/>
              </w:rPr>
              <w:t>Neural Network</w:t>
            </w:r>
          </w:p>
        </w:tc>
        <w:tc>
          <w:tcPr>
            <w:tcW w:type="dxa" w:w="1956"/>
          </w:tcPr>
          <w:p>
            <w:pPr>
              <w:spacing w:after="0"/>
              <w:jc w:val="right"/>
            </w:pPr>
            <w:r/>
            <w:r>
              <w:rPr>
                <w:sz w:val="15"/>
              </w:rPr>
              <w:t>0.612</w:t>
            </w:r>
          </w:p>
        </w:tc>
        <w:tc>
          <w:tcPr>
            <w:tcW w:type="dxa" w:w="1956"/>
          </w:tcPr>
          <w:p>
            <w:pPr>
              <w:spacing w:after="0"/>
              <w:jc w:val="right"/>
            </w:pPr>
            <w:r/>
            <w:r>
              <w:rPr>
                <w:sz w:val="15"/>
              </w:rPr>
              <w:t>0.577</w:t>
            </w:r>
          </w:p>
        </w:tc>
        <w:tc>
          <w:tcPr>
            <w:tcW w:type="dxa" w:w="1956"/>
          </w:tcPr>
          <w:p>
            <w:pPr>
              <w:spacing w:after="0"/>
              <w:jc w:val="right"/>
            </w:pPr>
            <w:r/>
            <w:r>
              <w:rPr>
                <w:sz w:val="15"/>
              </w:rPr>
              <w:t>0.365</w:t>
            </w:r>
          </w:p>
        </w:tc>
      </w:tr>
      <w:tr>
        <w:tc>
          <w:tcPr>
            <w:tcW w:type="dxa" w:w="1814"/>
            <w:shd w:val="clear" w:color="auto" w:fill="EEF2F9"/>
          </w:tcPr>
          <w:p>
            <w:pPr>
              <w:spacing w:after="0"/>
            </w:pPr>
            <w:r/>
            <w:r>
              <w:rPr>
                <w:sz w:val="15"/>
              </w:rPr>
              <w:t>Random Forest</w:t>
            </w:r>
          </w:p>
        </w:tc>
        <w:tc>
          <w:tcPr>
            <w:tcW w:type="dxa" w:w="1956"/>
            <w:shd w:val="clear" w:color="auto" w:fill="EEF2F9"/>
          </w:tcPr>
          <w:p>
            <w:pPr>
              <w:spacing w:after="0"/>
            </w:pPr>
            <w:r/>
            <w:r>
              <w:rPr>
                <w:sz w:val="15"/>
              </w:rPr>
              <w:t>Logit (unpenalized)</w:t>
            </w:r>
          </w:p>
        </w:tc>
        <w:tc>
          <w:tcPr>
            <w:tcW w:type="dxa" w:w="1956"/>
            <w:shd w:val="clear" w:color="auto" w:fill="EEF2F9"/>
          </w:tcPr>
          <w:p>
            <w:pPr>
              <w:spacing w:after="0"/>
              <w:jc w:val="right"/>
            </w:pPr>
            <w:r/>
            <w:r>
              <w:rPr>
                <w:sz w:val="15"/>
              </w:rPr>
              <w:t>0.612</w:t>
            </w:r>
          </w:p>
        </w:tc>
        <w:tc>
          <w:tcPr>
            <w:tcW w:type="dxa" w:w="1956"/>
            <w:shd w:val="clear" w:color="auto" w:fill="EEF2F9"/>
          </w:tcPr>
          <w:p>
            <w:pPr>
              <w:spacing w:after="0"/>
              <w:jc w:val="right"/>
            </w:pPr>
            <w:r/>
            <w:r>
              <w:rPr>
                <w:sz w:val="15"/>
              </w:rPr>
              <w:t>0.615</w:t>
            </w:r>
          </w:p>
        </w:tc>
        <w:tc>
          <w:tcPr>
            <w:tcW w:type="dxa" w:w="1956"/>
            <w:shd w:val="clear" w:color="auto" w:fill="EEF2F9"/>
          </w:tcPr>
          <w:p>
            <w:pPr>
              <w:spacing w:after="0"/>
              <w:jc w:val="right"/>
            </w:pPr>
            <w:r/>
            <w:r>
              <w:rPr>
                <w:sz w:val="15"/>
              </w:rPr>
              <w:t>1.000</w:t>
            </w:r>
          </w:p>
        </w:tc>
      </w:tr>
      <w:tr>
        <w:tc>
          <w:tcPr>
            <w:tcW w:type="dxa" w:w="1814"/>
          </w:tcPr>
          <w:p>
            <w:pPr>
              <w:spacing w:after="0"/>
            </w:pPr>
            <w:r/>
            <w:r>
              <w:rPr>
                <w:sz w:val="15"/>
              </w:rPr>
              <w:t>Gradient Boosting</w:t>
            </w:r>
          </w:p>
        </w:tc>
        <w:tc>
          <w:tcPr>
            <w:tcW w:type="dxa" w:w="1956"/>
          </w:tcPr>
          <w:p>
            <w:pPr>
              <w:spacing w:after="0"/>
            </w:pPr>
            <w:r/>
            <w:r>
              <w:rPr>
                <w:sz w:val="15"/>
              </w:rPr>
              <w:t>SVM</w:t>
            </w:r>
          </w:p>
        </w:tc>
        <w:tc>
          <w:tcPr>
            <w:tcW w:type="dxa" w:w="1956"/>
          </w:tcPr>
          <w:p>
            <w:pPr>
              <w:spacing w:after="0"/>
              <w:jc w:val="right"/>
            </w:pPr>
            <w:r/>
            <w:r>
              <w:rPr>
                <w:sz w:val="15"/>
              </w:rPr>
              <w:t>0.584</w:t>
            </w:r>
          </w:p>
        </w:tc>
        <w:tc>
          <w:tcPr>
            <w:tcW w:type="dxa" w:w="1956"/>
          </w:tcPr>
          <w:p>
            <w:pPr>
              <w:spacing w:after="0"/>
              <w:jc w:val="right"/>
            </w:pPr>
            <w:r/>
            <w:r>
              <w:rPr>
                <w:sz w:val="15"/>
              </w:rPr>
              <w:t>0.603</w:t>
            </w:r>
          </w:p>
        </w:tc>
        <w:tc>
          <w:tcPr>
            <w:tcW w:type="dxa" w:w="1956"/>
          </w:tcPr>
          <w:p>
            <w:pPr>
              <w:spacing w:after="0"/>
              <w:jc w:val="right"/>
            </w:pPr>
            <w:r/>
            <w:r>
              <w:rPr>
                <w:sz w:val="15"/>
              </w:rPr>
              <w:t>0.413</w:t>
            </w:r>
          </w:p>
        </w:tc>
      </w:tr>
      <w:tr>
        <w:tc>
          <w:tcPr>
            <w:tcW w:type="dxa" w:w="1814"/>
            <w:shd w:val="clear" w:color="auto" w:fill="EEF2F9"/>
          </w:tcPr>
          <w:p>
            <w:pPr>
              <w:spacing w:after="0"/>
            </w:pPr>
            <w:r/>
            <w:r>
              <w:rPr>
                <w:sz w:val="15"/>
              </w:rPr>
              <w:t>Gradient Boosting</w:t>
            </w:r>
          </w:p>
        </w:tc>
        <w:tc>
          <w:tcPr>
            <w:tcW w:type="dxa" w:w="1956"/>
            <w:shd w:val="clear" w:color="auto" w:fill="EEF2F9"/>
          </w:tcPr>
          <w:p>
            <w:pPr>
              <w:spacing w:after="0"/>
            </w:pPr>
            <w:r/>
            <w:r>
              <w:rPr>
                <w:sz w:val="15"/>
              </w:rPr>
              <w:t>Neural Network</w:t>
            </w:r>
          </w:p>
        </w:tc>
        <w:tc>
          <w:tcPr>
            <w:tcW w:type="dxa" w:w="1956"/>
            <w:shd w:val="clear" w:color="auto" w:fill="EEF2F9"/>
          </w:tcPr>
          <w:p>
            <w:pPr>
              <w:spacing w:after="0"/>
              <w:jc w:val="right"/>
            </w:pPr>
            <w:r/>
            <w:r>
              <w:rPr>
                <w:sz w:val="15"/>
              </w:rPr>
              <w:t>0.584</w:t>
            </w:r>
          </w:p>
        </w:tc>
        <w:tc>
          <w:tcPr>
            <w:tcW w:type="dxa" w:w="1956"/>
            <w:shd w:val="clear" w:color="auto" w:fill="EEF2F9"/>
          </w:tcPr>
          <w:p>
            <w:pPr>
              <w:spacing w:after="0"/>
              <w:jc w:val="right"/>
            </w:pPr>
            <w:r/>
            <w:r>
              <w:rPr>
                <w:sz w:val="15"/>
              </w:rPr>
              <w:t>0.577</w:t>
            </w:r>
          </w:p>
        </w:tc>
        <w:tc>
          <w:tcPr>
            <w:tcW w:type="dxa" w:w="1956"/>
            <w:shd w:val="clear" w:color="auto" w:fill="EEF2F9"/>
          </w:tcPr>
          <w:p>
            <w:pPr>
              <w:spacing w:after="0"/>
              <w:jc w:val="right"/>
            </w:pPr>
            <w:r/>
            <w:r>
              <w:rPr>
                <w:sz w:val="15"/>
              </w:rPr>
              <w:t>0.831</w:t>
            </w:r>
          </w:p>
        </w:tc>
      </w:tr>
      <w:tr>
        <w:tc>
          <w:tcPr>
            <w:tcW w:type="dxa" w:w="1814"/>
          </w:tcPr>
          <w:p>
            <w:pPr>
              <w:spacing w:after="0"/>
            </w:pPr>
            <w:r/>
            <w:r>
              <w:rPr>
                <w:sz w:val="15"/>
              </w:rPr>
              <w:t>Gradient Boosting</w:t>
            </w:r>
          </w:p>
        </w:tc>
        <w:tc>
          <w:tcPr>
            <w:tcW w:type="dxa" w:w="1956"/>
          </w:tcPr>
          <w:p>
            <w:pPr>
              <w:spacing w:after="0"/>
            </w:pPr>
            <w:r/>
            <w:r>
              <w:rPr>
                <w:sz w:val="15"/>
              </w:rPr>
              <w:t>Logit (unpenalized)</w:t>
            </w:r>
          </w:p>
        </w:tc>
        <w:tc>
          <w:tcPr>
            <w:tcW w:type="dxa" w:w="1956"/>
          </w:tcPr>
          <w:p>
            <w:pPr>
              <w:spacing w:after="0"/>
              <w:jc w:val="right"/>
            </w:pPr>
            <w:r/>
            <w:r>
              <w:rPr>
                <w:sz w:val="15"/>
              </w:rPr>
              <w:t>0.584</w:t>
            </w:r>
          </w:p>
        </w:tc>
        <w:tc>
          <w:tcPr>
            <w:tcW w:type="dxa" w:w="1956"/>
          </w:tcPr>
          <w:p>
            <w:pPr>
              <w:spacing w:after="0"/>
              <w:jc w:val="right"/>
            </w:pPr>
            <w:r/>
            <w:r>
              <w:rPr>
                <w:sz w:val="15"/>
              </w:rPr>
              <w:t>0.615</w:t>
            </w:r>
          </w:p>
        </w:tc>
        <w:tc>
          <w:tcPr>
            <w:tcW w:type="dxa" w:w="1956"/>
          </w:tcPr>
          <w:p>
            <w:pPr>
              <w:spacing w:after="0"/>
              <w:jc w:val="right"/>
            </w:pPr>
            <w:r/>
            <w:r>
              <w:rPr>
                <w:sz w:val="15"/>
              </w:rPr>
              <w:t>0.278</w:t>
            </w:r>
          </w:p>
        </w:tc>
      </w:tr>
      <w:tr>
        <w:tc>
          <w:tcPr>
            <w:tcW w:type="dxa" w:w="1814"/>
            <w:shd w:val="clear" w:color="auto" w:fill="EEF2F9"/>
          </w:tcPr>
          <w:p>
            <w:pPr>
              <w:spacing w:after="0"/>
            </w:pPr>
            <w:r/>
            <w:r>
              <w:rPr>
                <w:sz w:val="15"/>
              </w:rPr>
              <w:t>SVM</w:t>
            </w:r>
          </w:p>
        </w:tc>
        <w:tc>
          <w:tcPr>
            <w:tcW w:type="dxa" w:w="1956"/>
            <w:shd w:val="clear" w:color="auto" w:fill="EEF2F9"/>
          </w:tcPr>
          <w:p>
            <w:pPr>
              <w:spacing w:after="0"/>
            </w:pPr>
            <w:r/>
            <w:r>
              <w:rPr>
                <w:sz w:val="15"/>
              </w:rPr>
              <w:t>Neural Network</w:t>
            </w:r>
          </w:p>
        </w:tc>
        <w:tc>
          <w:tcPr>
            <w:tcW w:type="dxa" w:w="1956"/>
            <w:shd w:val="clear" w:color="auto" w:fill="EEF2F9"/>
          </w:tcPr>
          <w:p>
            <w:pPr>
              <w:spacing w:after="0"/>
              <w:jc w:val="right"/>
            </w:pPr>
            <w:r/>
            <w:r>
              <w:rPr>
                <w:sz w:val="15"/>
              </w:rPr>
              <w:t>0.603</w:t>
            </w:r>
          </w:p>
        </w:tc>
        <w:tc>
          <w:tcPr>
            <w:tcW w:type="dxa" w:w="1956"/>
            <w:shd w:val="clear" w:color="auto" w:fill="EEF2F9"/>
          </w:tcPr>
          <w:p>
            <w:pPr>
              <w:spacing w:after="0"/>
              <w:jc w:val="right"/>
            </w:pPr>
            <w:r/>
            <w:r>
              <w:rPr>
                <w:sz w:val="15"/>
              </w:rPr>
              <w:t>0.577</w:t>
            </w:r>
          </w:p>
        </w:tc>
        <w:tc>
          <w:tcPr>
            <w:tcW w:type="dxa" w:w="1956"/>
            <w:shd w:val="clear" w:color="auto" w:fill="EEF2F9"/>
          </w:tcPr>
          <w:p>
            <w:pPr>
              <w:spacing w:after="0"/>
              <w:jc w:val="right"/>
            </w:pPr>
            <w:r/>
            <w:r>
              <w:rPr>
                <w:sz w:val="15"/>
              </w:rPr>
              <w:t>0.638</w:t>
            </w:r>
          </w:p>
        </w:tc>
      </w:tr>
      <w:tr>
        <w:tc>
          <w:tcPr>
            <w:tcW w:type="dxa" w:w="1814"/>
          </w:tcPr>
          <w:p>
            <w:pPr>
              <w:spacing w:after="0"/>
            </w:pPr>
            <w:r/>
            <w:r>
              <w:rPr>
                <w:sz w:val="15"/>
              </w:rPr>
              <w:t>SVM</w:t>
            </w:r>
          </w:p>
        </w:tc>
        <w:tc>
          <w:tcPr>
            <w:tcW w:type="dxa" w:w="1956"/>
          </w:tcPr>
          <w:p>
            <w:pPr>
              <w:spacing w:after="0"/>
            </w:pPr>
            <w:r/>
            <w:r>
              <w:rPr>
                <w:sz w:val="15"/>
              </w:rPr>
              <w:t>Logit (unpenalized)</w:t>
            </w:r>
          </w:p>
        </w:tc>
        <w:tc>
          <w:tcPr>
            <w:tcW w:type="dxa" w:w="1956"/>
          </w:tcPr>
          <w:p>
            <w:pPr>
              <w:spacing w:after="0"/>
              <w:jc w:val="right"/>
            </w:pPr>
            <w:r/>
            <w:r>
              <w:rPr>
                <w:sz w:val="15"/>
              </w:rPr>
              <w:t>0.603</w:t>
            </w:r>
          </w:p>
        </w:tc>
        <w:tc>
          <w:tcPr>
            <w:tcW w:type="dxa" w:w="1956"/>
          </w:tcPr>
          <w:p>
            <w:pPr>
              <w:spacing w:after="0"/>
              <w:jc w:val="right"/>
            </w:pPr>
            <w:r/>
            <w:r>
              <w:rPr>
                <w:sz w:val="15"/>
              </w:rPr>
              <w:t>0.615</w:t>
            </w:r>
          </w:p>
        </w:tc>
        <w:tc>
          <w:tcPr>
            <w:tcW w:type="dxa" w:w="1956"/>
          </w:tcPr>
          <w:p>
            <w:pPr>
              <w:spacing w:after="0"/>
              <w:jc w:val="right"/>
            </w:pPr>
            <w:r/>
            <w:r>
              <w:rPr>
                <w:sz w:val="15"/>
              </w:rPr>
              <w:t>0.831</w:t>
            </w:r>
          </w:p>
        </w:tc>
      </w:tr>
      <w:tr>
        <w:tc>
          <w:tcPr>
            <w:tcW w:type="dxa" w:w="1814"/>
            <w:shd w:val="clear" w:color="auto" w:fill="EEF2F9"/>
          </w:tcPr>
          <w:p>
            <w:pPr>
              <w:spacing w:after="0"/>
            </w:pPr>
            <w:r/>
            <w:r>
              <w:rPr>
                <w:sz w:val="15"/>
              </w:rPr>
              <w:t>Neural Network</w:t>
            </w:r>
          </w:p>
        </w:tc>
        <w:tc>
          <w:tcPr>
            <w:tcW w:type="dxa" w:w="1956"/>
            <w:shd w:val="clear" w:color="auto" w:fill="EEF2F9"/>
          </w:tcPr>
          <w:p>
            <w:pPr>
              <w:spacing w:after="0"/>
            </w:pPr>
            <w:r/>
            <w:r>
              <w:rPr>
                <w:sz w:val="15"/>
              </w:rPr>
              <w:t>Logit (unpenalized)</w:t>
            </w:r>
          </w:p>
        </w:tc>
        <w:tc>
          <w:tcPr>
            <w:tcW w:type="dxa" w:w="1956"/>
            <w:shd w:val="clear" w:color="auto" w:fill="EEF2F9"/>
          </w:tcPr>
          <w:p>
            <w:pPr>
              <w:spacing w:after="0"/>
              <w:jc w:val="right"/>
            </w:pPr>
            <w:r/>
            <w:r>
              <w:rPr>
                <w:sz w:val="15"/>
              </w:rPr>
              <w:t>0.577</w:t>
            </w:r>
          </w:p>
        </w:tc>
        <w:tc>
          <w:tcPr>
            <w:tcW w:type="dxa" w:w="1956"/>
            <w:shd w:val="clear" w:color="auto" w:fill="EEF2F9"/>
          </w:tcPr>
          <w:p>
            <w:pPr>
              <w:spacing w:after="0"/>
              <w:jc w:val="right"/>
            </w:pPr>
            <w:r/>
            <w:r>
              <w:rPr>
                <w:sz w:val="15"/>
              </w:rPr>
              <w:t>0.615</w:t>
            </w:r>
          </w:p>
        </w:tc>
        <w:tc>
          <w:tcPr>
            <w:tcW w:type="dxa" w:w="1956"/>
            <w:shd w:val="clear" w:color="auto" w:fill="EEF2F9"/>
          </w:tcPr>
          <w:p>
            <w:pPr>
              <w:spacing w:after="0"/>
              <w:jc w:val="right"/>
            </w:pPr>
            <w:r/>
            <w:r>
              <w:rPr>
                <w:sz w:val="15"/>
              </w:rPr>
              <w:t>0.320</w:t>
            </w:r>
          </w:p>
        </w:tc>
      </w:tr>
    </w:tbl>
    <w:p>
      <w:pPr>
        <w:spacing w:after="40"/>
      </w:pPr>
    </w:p>
    <w:p>
      <w:pPr>
        <w:pStyle w:val="Heading2"/>
      </w:pPr>
      <w:r>
        <w:t>5.1  Classical logit inference (full sample, descriptive)</w:t>
      </w:r>
    </w:p>
    <w:p>
      <w:pPr>
        <w:keepNext/>
        <w:spacing w:after="40"/>
      </w:pPr>
      <w:r>
        <w:rPr>
          <w:b/>
          <w:i w:val="0"/>
          <w:sz w:val="18"/>
        </w:rPr>
        <w:t>Table 21. Unpenalized logit fit by feature set</w:t>
      </w:r>
    </w:p>
    <w:tbl>
      <w:tblPr>
        <w:tblStyle w:val="TableGrid"/>
        <w:tblW w:type="auto" w:w="0"/>
        <w:jc w:val="center"/>
        <w:tblLayout w:type="fixed"/>
        <w:tblLook w:firstColumn="1" w:firstRow="1" w:lastColumn="0" w:lastRow="0" w:noHBand="0" w:noVBand="1" w:val="04A0"/>
      </w:tblPr>
      <w:tblGrid>
        <w:gridCol w:w="3084"/>
        <w:gridCol w:w="728"/>
        <w:gridCol w:w="728"/>
        <w:gridCol w:w="728"/>
        <w:gridCol w:w="728"/>
        <w:gridCol w:w="728"/>
        <w:gridCol w:w="728"/>
        <w:gridCol w:w="728"/>
        <w:gridCol w:w="728"/>
        <w:gridCol w:w="728"/>
      </w:tblGrid>
      <w:tr>
        <w:trPr>
          <w:tblHeader w:val="true"/>
        </w:trPr>
        <w:tc>
          <w:tcPr>
            <w:tcW w:type="dxa" w:w="3084"/>
            <w:shd w:val="clear" w:color="auto" w:fill="2F5496"/>
          </w:tcPr>
          <w:p>
            <w:pPr>
              <w:spacing w:after="0"/>
            </w:pPr>
            <w:r/>
            <w:r>
              <w:rPr>
                <w:b/>
                <w:color w:val="FFFFFF"/>
                <w:sz w:val="14"/>
              </w:rPr>
              <w:t>set</w:t>
            </w:r>
          </w:p>
        </w:tc>
        <w:tc>
          <w:tcPr>
            <w:tcW w:type="dxa" w:w="728"/>
            <w:shd w:val="clear" w:color="auto" w:fill="2F5496"/>
          </w:tcPr>
          <w:p>
            <w:pPr>
              <w:spacing w:after="0"/>
            </w:pPr>
            <w:r/>
            <w:r>
              <w:rPr>
                <w:b/>
                <w:color w:val="FFFFFF"/>
                <w:sz w:val="14"/>
              </w:rPr>
              <w:t>n</w:t>
            </w:r>
          </w:p>
        </w:tc>
        <w:tc>
          <w:tcPr>
            <w:tcW w:type="dxa" w:w="728"/>
            <w:shd w:val="clear" w:color="auto" w:fill="2F5496"/>
          </w:tcPr>
          <w:p>
            <w:pPr>
              <w:spacing w:after="0"/>
            </w:pPr>
            <w:r/>
            <w:r>
              <w:rPr>
                <w:b/>
                <w:color w:val="FFFFFF"/>
                <w:sz w:val="14"/>
              </w:rPr>
              <w:t>k features</w:t>
            </w:r>
          </w:p>
        </w:tc>
        <w:tc>
          <w:tcPr>
            <w:tcW w:type="dxa" w:w="728"/>
            <w:shd w:val="clear" w:color="auto" w:fill="2F5496"/>
          </w:tcPr>
          <w:p>
            <w:pPr>
              <w:spacing w:after="0"/>
            </w:pPr>
            <w:r/>
            <w:r>
              <w:rPr>
                <w:b/>
                <w:color w:val="FFFFFF"/>
                <w:sz w:val="14"/>
              </w:rPr>
              <w:t>loglik</w:t>
            </w:r>
          </w:p>
        </w:tc>
        <w:tc>
          <w:tcPr>
            <w:tcW w:type="dxa" w:w="728"/>
            <w:shd w:val="clear" w:color="auto" w:fill="2F5496"/>
          </w:tcPr>
          <w:p>
            <w:pPr>
              <w:spacing w:after="0"/>
            </w:pPr>
            <w:r/>
            <w:r>
              <w:rPr>
                <w:b/>
                <w:color w:val="FFFFFF"/>
                <w:sz w:val="14"/>
              </w:rPr>
              <w:t>LR chi2 vs null</w:t>
            </w:r>
          </w:p>
        </w:tc>
        <w:tc>
          <w:tcPr>
            <w:tcW w:type="dxa" w:w="728"/>
            <w:shd w:val="clear" w:color="auto" w:fill="2F5496"/>
          </w:tcPr>
          <w:p>
            <w:pPr>
              <w:spacing w:after="0"/>
            </w:pPr>
            <w:r/>
            <w:r>
              <w:rPr>
                <w:b/>
                <w:color w:val="FFFFFF"/>
                <w:sz w:val="14"/>
              </w:rPr>
              <w:t>LR p value</w:t>
            </w:r>
          </w:p>
        </w:tc>
        <w:tc>
          <w:tcPr>
            <w:tcW w:type="dxa" w:w="728"/>
            <w:shd w:val="clear" w:color="auto" w:fill="2F5496"/>
          </w:tcPr>
          <w:p>
            <w:pPr>
              <w:spacing w:after="0"/>
            </w:pPr>
            <w:r/>
            <w:r>
              <w:rPr>
                <w:b/>
                <w:color w:val="FFFFFF"/>
                <w:sz w:val="14"/>
              </w:rPr>
              <w:t>McFadden R2</w:t>
            </w:r>
          </w:p>
        </w:tc>
        <w:tc>
          <w:tcPr>
            <w:tcW w:type="dxa" w:w="728"/>
            <w:shd w:val="clear" w:color="auto" w:fill="2F5496"/>
          </w:tcPr>
          <w:p>
            <w:pPr>
              <w:spacing w:after="0"/>
            </w:pPr>
            <w:r/>
            <w:r>
              <w:rPr>
                <w:b/>
                <w:color w:val="FFFFFF"/>
                <w:sz w:val="14"/>
              </w:rPr>
              <w:t>AIC</w:t>
            </w:r>
          </w:p>
        </w:tc>
        <w:tc>
          <w:tcPr>
            <w:tcW w:type="dxa" w:w="728"/>
            <w:shd w:val="clear" w:color="auto" w:fill="2F5496"/>
          </w:tcPr>
          <w:p>
            <w:pPr>
              <w:spacing w:after="0"/>
            </w:pPr>
            <w:r/>
            <w:r>
              <w:rPr>
                <w:b/>
                <w:color w:val="FFFFFF"/>
                <w:sz w:val="14"/>
              </w:rPr>
              <w:t>BIC</w:t>
            </w:r>
          </w:p>
        </w:tc>
        <w:tc>
          <w:tcPr>
            <w:tcW w:type="dxa" w:w="728"/>
            <w:shd w:val="clear" w:color="auto" w:fill="2F5496"/>
          </w:tcPr>
          <w:p>
            <w:pPr>
              <w:spacing w:after="0"/>
            </w:pPr>
            <w:r/>
            <w:r>
              <w:rPr>
                <w:b/>
                <w:color w:val="FFFFFF"/>
                <w:sz w:val="14"/>
              </w:rPr>
              <w:t>possible separation</w:t>
            </w:r>
          </w:p>
        </w:tc>
      </w:tr>
      <w:tr>
        <w:tc>
          <w:tcPr>
            <w:tcW w:type="dxa" w:w="3084"/>
          </w:tcPr>
          <w:p>
            <w:pPr>
              <w:spacing w:after="0"/>
            </w:pPr>
            <w:r/>
            <w:r>
              <w:rPr>
                <w:sz w:val="14"/>
              </w:rPr>
              <w:t>1. Firm fundamentals</w:t>
            </w:r>
          </w:p>
        </w:tc>
        <w:tc>
          <w:tcPr>
            <w:tcW w:type="dxa" w:w="728"/>
          </w:tcPr>
          <w:p>
            <w:pPr>
              <w:spacing w:after="0"/>
              <w:jc w:val="right"/>
            </w:pPr>
            <w:r/>
            <w:r>
              <w:rPr>
                <w:sz w:val="14"/>
              </w:rPr>
              <w:t>850</w:t>
            </w:r>
          </w:p>
        </w:tc>
        <w:tc>
          <w:tcPr>
            <w:tcW w:type="dxa" w:w="728"/>
          </w:tcPr>
          <w:p>
            <w:pPr>
              <w:spacing w:after="0"/>
              <w:jc w:val="right"/>
            </w:pPr>
            <w:r/>
            <w:r>
              <w:rPr>
                <w:sz w:val="14"/>
              </w:rPr>
              <w:t>4</w:t>
            </w:r>
          </w:p>
        </w:tc>
        <w:tc>
          <w:tcPr>
            <w:tcW w:type="dxa" w:w="728"/>
          </w:tcPr>
          <w:p>
            <w:pPr>
              <w:spacing w:after="0"/>
              <w:jc w:val="right"/>
            </w:pPr>
            <w:r/>
            <w:r>
              <w:rPr>
                <w:sz w:val="14"/>
              </w:rPr>
              <w:t>-561.4</w:t>
            </w:r>
          </w:p>
        </w:tc>
        <w:tc>
          <w:tcPr>
            <w:tcW w:type="dxa" w:w="728"/>
          </w:tcPr>
          <w:p>
            <w:pPr>
              <w:spacing w:after="0"/>
              <w:jc w:val="right"/>
            </w:pPr>
            <w:r/>
            <w:r>
              <w:rPr>
                <w:sz w:val="14"/>
              </w:rPr>
              <w:t>10.938</w:t>
            </w:r>
          </w:p>
        </w:tc>
        <w:tc>
          <w:tcPr>
            <w:tcW w:type="dxa" w:w="728"/>
          </w:tcPr>
          <w:p>
            <w:pPr>
              <w:spacing w:after="0"/>
              <w:jc w:val="right"/>
            </w:pPr>
            <w:r/>
            <w:r>
              <w:rPr>
                <w:sz w:val="14"/>
              </w:rPr>
              <w:t>0.027</w:t>
            </w:r>
          </w:p>
        </w:tc>
        <w:tc>
          <w:tcPr>
            <w:tcW w:type="dxa" w:w="728"/>
          </w:tcPr>
          <w:p>
            <w:pPr>
              <w:spacing w:after="0"/>
              <w:jc w:val="right"/>
            </w:pPr>
            <w:r/>
            <w:r>
              <w:rPr>
                <w:sz w:val="14"/>
              </w:rPr>
              <w:t>0.0096</w:t>
            </w:r>
          </w:p>
        </w:tc>
        <w:tc>
          <w:tcPr>
            <w:tcW w:type="dxa" w:w="728"/>
          </w:tcPr>
          <w:p>
            <w:pPr>
              <w:spacing w:after="0"/>
              <w:jc w:val="right"/>
            </w:pPr>
            <w:r/>
            <w:r>
              <w:rPr>
                <w:sz w:val="14"/>
              </w:rPr>
              <w:t>1,133</w:t>
            </w:r>
          </w:p>
        </w:tc>
        <w:tc>
          <w:tcPr>
            <w:tcW w:type="dxa" w:w="728"/>
          </w:tcPr>
          <w:p>
            <w:pPr>
              <w:spacing w:after="0"/>
              <w:jc w:val="right"/>
            </w:pPr>
            <w:r/>
            <w:r>
              <w:rPr>
                <w:sz w:val="14"/>
              </w:rPr>
              <w:t>1,156</w:t>
            </w:r>
          </w:p>
        </w:tc>
        <w:tc>
          <w:tcPr>
            <w:tcW w:type="dxa" w:w="728"/>
          </w:tcPr>
          <w:p>
            <w:pPr>
              <w:spacing w:after="0"/>
            </w:pPr>
            <w:r/>
            <w:r>
              <w:rPr>
                <w:sz w:val="14"/>
              </w:rPr>
              <w:t>no</w:t>
            </w:r>
          </w:p>
        </w:tc>
      </w:tr>
      <w:tr>
        <w:tc>
          <w:tcPr>
            <w:tcW w:type="dxa" w:w="3084"/>
            <w:shd w:val="clear" w:color="auto" w:fill="EEF2F9"/>
          </w:tcPr>
          <w:p>
            <w:pPr>
              <w:spacing w:after="0"/>
            </w:pPr>
            <w:r/>
            <w:r>
              <w:rPr>
                <w:sz w:val="14"/>
              </w:rPr>
              <w:t>2. Valuation</w:t>
            </w:r>
          </w:p>
        </w:tc>
        <w:tc>
          <w:tcPr>
            <w:tcW w:type="dxa" w:w="728"/>
            <w:shd w:val="clear" w:color="auto" w:fill="EEF2F9"/>
          </w:tcPr>
          <w:p>
            <w:pPr>
              <w:spacing w:after="0"/>
              <w:jc w:val="right"/>
            </w:pPr>
            <w:r/>
            <w:r>
              <w:rPr>
                <w:sz w:val="14"/>
              </w:rPr>
              <w:t>850</w:t>
            </w:r>
          </w:p>
        </w:tc>
        <w:tc>
          <w:tcPr>
            <w:tcW w:type="dxa" w:w="728"/>
            <w:shd w:val="clear" w:color="auto" w:fill="EEF2F9"/>
          </w:tcPr>
          <w:p>
            <w:pPr>
              <w:spacing w:after="0"/>
              <w:jc w:val="right"/>
            </w:pPr>
            <w:r/>
            <w:r>
              <w:rPr>
                <w:sz w:val="14"/>
              </w:rPr>
              <w:t>2</w:t>
            </w:r>
          </w:p>
        </w:tc>
        <w:tc>
          <w:tcPr>
            <w:tcW w:type="dxa" w:w="728"/>
            <w:shd w:val="clear" w:color="auto" w:fill="EEF2F9"/>
          </w:tcPr>
          <w:p>
            <w:pPr>
              <w:spacing w:after="0"/>
              <w:jc w:val="right"/>
            </w:pPr>
            <w:r/>
            <w:r>
              <w:rPr>
                <w:sz w:val="14"/>
              </w:rPr>
              <w:t>-566.8</w:t>
            </w:r>
          </w:p>
        </w:tc>
        <w:tc>
          <w:tcPr>
            <w:tcW w:type="dxa" w:w="728"/>
            <w:shd w:val="clear" w:color="auto" w:fill="EEF2F9"/>
          </w:tcPr>
          <w:p>
            <w:pPr>
              <w:spacing w:after="0"/>
              <w:jc w:val="right"/>
            </w:pPr>
            <w:r/>
            <w:r>
              <w:rPr>
                <w:sz w:val="14"/>
              </w:rPr>
              <w:t>0.109</w:t>
            </w:r>
          </w:p>
        </w:tc>
        <w:tc>
          <w:tcPr>
            <w:tcW w:type="dxa" w:w="728"/>
            <w:shd w:val="clear" w:color="auto" w:fill="EEF2F9"/>
          </w:tcPr>
          <w:p>
            <w:pPr>
              <w:spacing w:after="0"/>
              <w:jc w:val="right"/>
            </w:pPr>
            <w:r/>
            <w:r>
              <w:rPr>
                <w:sz w:val="14"/>
              </w:rPr>
              <w:t>0.947</w:t>
            </w:r>
          </w:p>
        </w:tc>
        <w:tc>
          <w:tcPr>
            <w:tcW w:type="dxa" w:w="728"/>
            <w:shd w:val="clear" w:color="auto" w:fill="EEF2F9"/>
          </w:tcPr>
          <w:p>
            <w:pPr>
              <w:spacing w:after="0"/>
              <w:jc w:val="right"/>
            </w:pPr>
            <w:r/>
            <w:r>
              <w:rPr>
                <w:sz w:val="14"/>
              </w:rPr>
              <w:t>0.0001</w:t>
            </w:r>
          </w:p>
        </w:tc>
        <w:tc>
          <w:tcPr>
            <w:tcW w:type="dxa" w:w="728"/>
            <w:shd w:val="clear" w:color="auto" w:fill="EEF2F9"/>
          </w:tcPr>
          <w:p>
            <w:pPr>
              <w:spacing w:after="0"/>
              <w:jc w:val="right"/>
            </w:pPr>
            <w:r/>
            <w:r>
              <w:rPr>
                <w:sz w:val="14"/>
              </w:rPr>
              <w:t>1,140</w:t>
            </w:r>
          </w:p>
        </w:tc>
        <w:tc>
          <w:tcPr>
            <w:tcW w:type="dxa" w:w="728"/>
            <w:shd w:val="clear" w:color="auto" w:fill="EEF2F9"/>
          </w:tcPr>
          <w:p>
            <w:pPr>
              <w:spacing w:after="0"/>
              <w:jc w:val="right"/>
            </w:pPr>
            <w:r/>
            <w:r>
              <w:rPr>
                <w:sz w:val="14"/>
              </w:rPr>
              <w:t>1,154</w:t>
            </w:r>
          </w:p>
        </w:tc>
        <w:tc>
          <w:tcPr>
            <w:tcW w:type="dxa" w:w="728"/>
            <w:shd w:val="clear" w:color="auto" w:fill="EEF2F9"/>
          </w:tcPr>
          <w:p>
            <w:pPr>
              <w:spacing w:after="0"/>
            </w:pPr>
            <w:r/>
            <w:r>
              <w:rPr>
                <w:sz w:val="14"/>
              </w:rPr>
              <w:t>no</w:t>
            </w:r>
          </w:p>
        </w:tc>
      </w:tr>
      <w:tr>
        <w:tc>
          <w:tcPr>
            <w:tcW w:type="dxa" w:w="3084"/>
          </w:tcPr>
          <w:p>
            <w:pPr>
              <w:spacing w:after="0"/>
            </w:pPr>
            <w:r/>
            <w:r>
              <w:rPr>
                <w:sz w:val="14"/>
              </w:rPr>
              <w:t>3. Macroeconomic environment</w:t>
            </w:r>
          </w:p>
        </w:tc>
        <w:tc>
          <w:tcPr>
            <w:tcW w:type="dxa" w:w="728"/>
          </w:tcPr>
          <w:p>
            <w:pPr>
              <w:spacing w:after="0"/>
              <w:jc w:val="right"/>
            </w:pPr>
            <w:r/>
            <w:r>
              <w:rPr>
                <w:sz w:val="14"/>
              </w:rPr>
              <w:t>850</w:t>
            </w:r>
          </w:p>
        </w:tc>
        <w:tc>
          <w:tcPr>
            <w:tcW w:type="dxa" w:w="728"/>
          </w:tcPr>
          <w:p>
            <w:pPr>
              <w:spacing w:after="0"/>
              <w:jc w:val="right"/>
            </w:pPr>
            <w:r/>
            <w:r>
              <w:rPr>
                <w:sz w:val="14"/>
              </w:rPr>
              <w:t>4</w:t>
            </w:r>
          </w:p>
        </w:tc>
        <w:tc>
          <w:tcPr>
            <w:tcW w:type="dxa" w:w="728"/>
          </w:tcPr>
          <w:p>
            <w:pPr>
              <w:spacing w:after="0"/>
              <w:jc w:val="right"/>
            </w:pPr>
            <w:r/>
            <w:r>
              <w:rPr>
                <w:sz w:val="14"/>
              </w:rPr>
              <w:t>-563.3</w:t>
            </w:r>
          </w:p>
        </w:tc>
        <w:tc>
          <w:tcPr>
            <w:tcW w:type="dxa" w:w="728"/>
          </w:tcPr>
          <w:p>
            <w:pPr>
              <w:spacing w:after="0"/>
              <w:jc w:val="right"/>
            </w:pPr>
            <w:r/>
            <w:r>
              <w:rPr>
                <w:sz w:val="14"/>
              </w:rPr>
              <w:t>7.121</w:t>
            </w:r>
          </w:p>
        </w:tc>
        <w:tc>
          <w:tcPr>
            <w:tcW w:type="dxa" w:w="728"/>
          </w:tcPr>
          <w:p>
            <w:pPr>
              <w:spacing w:after="0"/>
              <w:jc w:val="right"/>
            </w:pPr>
            <w:r/>
            <w:r>
              <w:rPr>
                <w:sz w:val="14"/>
              </w:rPr>
              <w:t>0.130</w:t>
            </w:r>
          </w:p>
        </w:tc>
        <w:tc>
          <w:tcPr>
            <w:tcW w:type="dxa" w:w="728"/>
          </w:tcPr>
          <w:p>
            <w:pPr>
              <w:spacing w:after="0"/>
              <w:jc w:val="right"/>
            </w:pPr>
            <w:r/>
            <w:r>
              <w:rPr>
                <w:sz w:val="14"/>
              </w:rPr>
              <w:t>0.0063</w:t>
            </w:r>
          </w:p>
        </w:tc>
        <w:tc>
          <w:tcPr>
            <w:tcW w:type="dxa" w:w="728"/>
          </w:tcPr>
          <w:p>
            <w:pPr>
              <w:spacing w:after="0"/>
              <w:jc w:val="right"/>
            </w:pPr>
            <w:r/>
            <w:r>
              <w:rPr>
                <w:sz w:val="14"/>
              </w:rPr>
              <w:t>1,137</w:t>
            </w:r>
          </w:p>
        </w:tc>
        <w:tc>
          <w:tcPr>
            <w:tcW w:type="dxa" w:w="728"/>
          </w:tcPr>
          <w:p>
            <w:pPr>
              <w:spacing w:after="0"/>
              <w:jc w:val="right"/>
            </w:pPr>
            <w:r/>
            <w:r>
              <w:rPr>
                <w:sz w:val="14"/>
              </w:rPr>
              <w:t>1,160</w:t>
            </w:r>
          </w:p>
        </w:tc>
        <w:tc>
          <w:tcPr>
            <w:tcW w:type="dxa" w:w="728"/>
          </w:tcPr>
          <w:p>
            <w:pPr>
              <w:spacing w:after="0"/>
            </w:pPr>
            <w:r/>
            <w:r>
              <w:rPr>
                <w:sz w:val="14"/>
              </w:rPr>
              <w:t>no</w:t>
            </w:r>
          </w:p>
        </w:tc>
      </w:tr>
      <w:tr>
        <w:tc>
          <w:tcPr>
            <w:tcW w:type="dxa" w:w="3084"/>
            <w:shd w:val="clear" w:color="auto" w:fill="EEF2F9"/>
          </w:tcPr>
          <w:p>
            <w:pPr>
              <w:spacing w:after="0"/>
            </w:pPr>
            <w:r/>
            <w:r>
              <w:rPr>
                <w:sz w:val="14"/>
              </w:rPr>
              <w:t>4. Market conditions and sentiment</w:t>
            </w:r>
          </w:p>
        </w:tc>
        <w:tc>
          <w:tcPr>
            <w:tcW w:type="dxa" w:w="728"/>
            <w:shd w:val="clear" w:color="auto" w:fill="EEF2F9"/>
          </w:tcPr>
          <w:p>
            <w:pPr>
              <w:spacing w:after="0"/>
              <w:jc w:val="right"/>
            </w:pPr>
            <w:r/>
            <w:r>
              <w:rPr>
                <w:sz w:val="14"/>
              </w:rPr>
              <w:t>850</w:t>
            </w:r>
          </w:p>
        </w:tc>
        <w:tc>
          <w:tcPr>
            <w:tcW w:type="dxa" w:w="728"/>
            <w:shd w:val="clear" w:color="auto" w:fill="EEF2F9"/>
          </w:tcPr>
          <w:p>
            <w:pPr>
              <w:spacing w:after="0"/>
              <w:jc w:val="right"/>
            </w:pPr>
            <w:r/>
            <w:r>
              <w:rPr>
                <w:sz w:val="14"/>
              </w:rPr>
              <w:t>3</w:t>
            </w:r>
          </w:p>
        </w:tc>
        <w:tc>
          <w:tcPr>
            <w:tcW w:type="dxa" w:w="728"/>
            <w:shd w:val="clear" w:color="auto" w:fill="EEF2F9"/>
          </w:tcPr>
          <w:p>
            <w:pPr>
              <w:spacing w:after="0"/>
              <w:jc w:val="right"/>
            </w:pPr>
            <w:r/>
            <w:r>
              <w:rPr>
                <w:sz w:val="14"/>
              </w:rPr>
              <w:t>-563.8</w:t>
            </w:r>
          </w:p>
        </w:tc>
        <w:tc>
          <w:tcPr>
            <w:tcW w:type="dxa" w:w="728"/>
            <w:shd w:val="clear" w:color="auto" w:fill="EEF2F9"/>
          </w:tcPr>
          <w:p>
            <w:pPr>
              <w:spacing w:after="0"/>
              <w:jc w:val="right"/>
            </w:pPr>
            <w:r/>
            <w:r>
              <w:rPr>
                <w:sz w:val="14"/>
              </w:rPr>
              <w:t>6.106</w:t>
            </w:r>
          </w:p>
        </w:tc>
        <w:tc>
          <w:tcPr>
            <w:tcW w:type="dxa" w:w="728"/>
            <w:shd w:val="clear" w:color="auto" w:fill="EEF2F9"/>
          </w:tcPr>
          <w:p>
            <w:pPr>
              <w:spacing w:after="0"/>
              <w:jc w:val="right"/>
            </w:pPr>
            <w:r/>
            <w:r>
              <w:rPr>
                <w:sz w:val="14"/>
              </w:rPr>
              <w:t>0.107</w:t>
            </w:r>
          </w:p>
        </w:tc>
        <w:tc>
          <w:tcPr>
            <w:tcW w:type="dxa" w:w="728"/>
            <w:shd w:val="clear" w:color="auto" w:fill="EEF2F9"/>
          </w:tcPr>
          <w:p>
            <w:pPr>
              <w:spacing w:after="0"/>
              <w:jc w:val="right"/>
            </w:pPr>
            <w:r/>
            <w:r>
              <w:rPr>
                <w:sz w:val="14"/>
              </w:rPr>
              <w:t>0.0054</w:t>
            </w:r>
          </w:p>
        </w:tc>
        <w:tc>
          <w:tcPr>
            <w:tcW w:type="dxa" w:w="728"/>
            <w:shd w:val="clear" w:color="auto" w:fill="EEF2F9"/>
          </w:tcPr>
          <w:p>
            <w:pPr>
              <w:spacing w:after="0"/>
              <w:jc w:val="right"/>
            </w:pPr>
            <w:r/>
            <w:r>
              <w:rPr>
                <w:sz w:val="14"/>
              </w:rPr>
              <w:t>1,136</w:t>
            </w:r>
          </w:p>
        </w:tc>
        <w:tc>
          <w:tcPr>
            <w:tcW w:type="dxa" w:w="728"/>
            <w:shd w:val="clear" w:color="auto" w:fill="EEF2F9"/>
          </w:tcPr>
          <w:p>
            <w:pPr>
              <w:spacing w:after="0"/>
              <w:jc w:val="right"/>
            </w:pPr>
            <w:r/>
            <w:r>
              <w:rPr>
                <w:sz w:val="14"/>
              </w:rPr>
              <w:t>1,155</w:t>
            </w:r>
          </w:p>
        </w:tc>
        <w:tc>
          <w:tcPr>
            <w:tcW w:type="dxa" w:w="728"/>
            <w:shd w:val="clear" w:color="auto" w:fill="EEF2F9"/>
          </w:tcPr>
          <w:p>
            <w:pPr>
              <w:spacing w:after="0"/>
            </w:pPr>
            <w:r/>
            <w:r>
              <w:rPr>
                <w:sz w:val="14"/>
              </w:rPr>
              <w:t>no</w:t>
            </w:r>
          </w:p>
        </w:tc>
      </w:tr>
      <w:tr>
        <w:tc>
          <w:tcPr>
            <w:tcW w:type="dxa" w:w="3084"/>
          </w:tcPr>
          <w:p>
            <w:pPr>
              <w:spacing w:after="0"/>
            </w:pPr>
            <w:r/>
            <w:r>
              <w:rPr>
                <w:sz w:val="14"/>
              </w:rPr>
              <w:t>5. Certification and governance</w:t>
            </w:r>
          </w:p>
        </w:tc>
        <w:tc>
          <w:tcPr>
            <w:tcW w:type="dxa" w:w="728"/>
          </w:tcPr>
          <w:p>
            <w:pPr>
              <w:spacing w:after="0"/>
              <w:jc w:val="right"/>
            </w:pPr>
            <w:r/>
            <w:r>
              <w:rPr>
                <w:sz w:val="14"/>
              </w:rPr>
              <w:t>850</w:t>
            </w:r>
          </w:p>
        </w:tc>
        <w:tc>
          <w:tcPr>
            <w:tcW w:type="dxa" w:w="728"/>
          </w:tcPr>
          <w:p>
            <w:pPr>
              <w:spacing w:after="0"/>
              <w:jc w:val="right"/>
            </w:pPr>
            <w:r/>
            <w:r>
              <w:rPr>
                <w:sz w:val="14"/>
              </w:rPr>
              <w:t>7</w:t>
            </w:r>
          </w:p>
        </w:tc>
        <w:tc>
          <w:tcPr>
            <w:tcW w:type="dxa" w:w="728"/>
          </w:tcPr>
          <w:p>
            <w:pPr>
              <w:spacing w:after="0"/>
              <w:jc w:val="right"/>
            </w:pPr>
            <w:r/>
            <w:r>
              <w:rPr>
                <w:sz w:val="14"/>
              </w:rPr>
              <w:t>-557.3</w:t>
            </w:r>
          </w:p>
        </w:tc>
        <w:tc>
          <w:tcPr>
            <w:tcW w:type="dxa" w:w="728"/>
          </w:tcPr>
          <w:p>
            <w:pPr>
              <w:spacing w:after="0"/>
              <w:jc w:val="right"/>
            </w:pPr>
            <w:r/>
            <w:r>
              <w:rPr>
                <w:sz w:val="14"/>
              </w:rPr>
              <w:t>19.071</w:t>
            </w:r>
          </w:p>
        </w:tc>
        <w:tc>
          <w:tcPr>
            <w:tcW w:type="dxa" w:w="728"/>
          </w:tcPr>
          <w:p>
            <w:pPr>
              <w:spacing w:after="0"/>
              <w:jc w:val="right"/>
            </w:pPr>
            <w:r/>
            <w:r>
              <w:rPr>
                <w:sz w:val="14"/>
              </w:rPr>
              <w:t>0.008</w:t>
            </w:r>
          </w:p>
        </w:tc>
        <w:tc>
          <w:tcPr>
            <w:tcW w:type="dxa" w:w="728"/>
          </w:tcPr>
          <w:p>
            <w:pPr>
              <w:spacing w:after="0"/>
              <w:jc w:val="right"/>
            </w:pPr>
            <w:r/>
            <w:r>
              <w:rPr>
                <w:sz w:val="14"/>
              </w:rPr>
              <w:t>0.017</w:t>
            </w:r>
          </w:p>
        </w:tc>
        <w:tc>
          <w:tcPr>
            <w:tcW w:type="dxa" w:w="728"/>
          </w:tcPr>
          <w:p>
            <w:pPr>
              <w:spacing w:after="0"/>
              <w:jc w:val="right"/>
            </w:pPr>
            <w:r/>
            <w:r>
              <w:rPr>
                <w:sz w:val="14"/>
              </w:rPr>
              <w:t>1,131</w:t>
            </w:r>
          </w:p>
        </w:tc>
        <w:tc>
          <w:tcPr>
            <w:tcW w:type="dxa" w:w="728"/>
          </w:tcPr>
          <w:p>
            <w:pPr>
              <w:spacing w:after="0"/>
              <w:jc w:val="right"/>
            </w:pPr>
            <w:r/>
            <w:r>
              <w:rPr>
                <w:sz w:val="14"/>
              </w:rPr>
              <w:t>1,169</w:t>
            </w:r>
          </w:p>
        </w:tc>
        <w:tc>
          <w:tcPr>
            <w:tcW w:type="dxa" w:w="728"/>
          </w:tcPr>
          <w:p>
            <w:pPr>
              <w:spacing w:after="0"/>
            </w:pPr>
            <w:r/>
            <w:r>
              <w:rPr>
                <w:sz w:val="14"/>
              </w:rPr>
              <w:t>no</w:t>
            </w:r>
          </w:p>
        </w:tc>
      </w:tr>
      <w:tr>
        <w:tc>
          <w:tcPr>
            <w:tcW w:type="dxa" w:w="3084"/>
            <w:shd w:val="clear" w:color="auto" w:fill="EEF2F9"/>
          </w:tcPr>
          <w:p>
            <w:pPr>
              <w:spacing w:after="0"/>
            </w:pPr>
            <w:r/>
            <w:r>
              <w:rPr>
                <w:sz w:val="14"/>
              </w:rPr>
              <w:t>6. Disclosure and information</w:t>
            </w:r>
          </w:p>
        </w:tc>
        <w:tc>
          <w:tcPr>
            <w:tcW w:type="dxa" w:w="728"/>
            <w:shd w:val="clear" w:color="auto" w:fill="EEF2F9"/>
          </w:tcPr>
          <w:p>
            <w:pPr>
              <w:spacing w:after="0"/>
              <w:jc w:val="right"/>
            </w:pPr>
            <w:r/>
            <w:r>
              <w:rPr>
                <w:sz w:val="14"/>
              </w:rPr>
              <w:t>850</w:t>
            </w:r>
          </w:p>
        </w:tc>
        <w:tc>
          <w:tcPr>
            <w:tcW w:type="dxa" w:w="728"/>
            <w:shd w:val="clear" w:color="auto" w:fill="EEF2F9"/>
          </w:tcPr>
          <w:p>
            <w:pPr>
              <w:spacing w:after="0"/>
              <w:jc w:val="right"/>
            </w:pPr>
            <w:r/>
            <w:r>
              <w:rPr>
                <w:sz w:val="14"/>
              </w:rPr>
              <w:t>2</w:t>
            </w:r>
          </w:p>
        </w:tc>
        <w:tc>
          <w:tcPr>
            <w:tcW w:type="dxa" w:w="728"/>
            <w:shd w:val="clear" w:color="auto" w:fill="EEF2F9"/>
          </w:tcPr>
          <w:p>
            <w:pPr>
              <w:spacing w:after="0"/>
              <w:jc w:val="right"/>
            </w:pPr>
            <w:r/>
            <w:r>
              <w:rPr>
                <w:sz w:val="14"/>
              </w:rPr>
              <w:t>-563.4</w:t>
            </w:r>
          </w:p>
        </w:tc>
        <w:tc>
          <w:tcPr>
            <w:tcW w:type="dxa" w:w="728"/>
            <w:shd w:val="clear" w:color="auto" w:fill="EEF2F9"/>
          </w:tcPr>
          <w:p>
            <w:pPr>
              <w:spacing w:after="0"/>
              <w:jc w:val="right"/>
            </w:pPr>
            <w:r/>
            <w:r>
              <w:rPr>
                <w:sz w:val="14"/>
              </w:rPr>
              <w:t>6.826</w:t>
            </w:r>
          </w:p>
        </w:tc>
        <w:tc>
          <w:tcPr>
            <w:tcW w:type="dxa" w:w="728"/>
            <w:shd w:val="clear" w:color="auto" w:fill="EEF2F9"/>
          </w:tcPr>
          <w:p>
            <w:pPr>
              <w:spacing w:after="0"/>
              <w:jc w:val="right"/>
            </w:pPr>
            <w:r/>
            <w:r>
              <w:rPr>
                <w:sz w:val="14"/>
              </w:rPr>
              <w:t>0.033</w:t>
            </w:r>
          </w:p>
        </w:tc>
        <w:tc>
          <w:tcPr>
            <w:tcW w:type="dxa" w:w="728"/>
            <w:shd w:val="clear" w:color="auto" w:fill="EEF2F9"/>
          </w:tcPr>
          <w:p>
            <w:pPr>
              <w:spacing w:after="0"/>
              <w:jc w:val="right"/>
            </w:pPr>
            <w:r/>
            <w:r>
              <w:rPr>
                <w:sz w:val="14"/>
              </w:rPr>
              <w:t>0.0060</w:t>
            </w:r>
          </w:p>
        </w:tc>
        <w:tc>
          <w:tcPr>
            <w:tcW w:type="dxa" w:w="728"/>
            <w:shd w:val="clear" w:color="auto" w:fill="EEF2F9"/>
          </w:tcPr>
          <w:p>
            <w:pPr>
              <w:spacing w:after="0"/>
              <w:jc w:val="right"/>
            </w:pPr>
            <w:r/>
            <w:r>
              <w:rPr>
                <w:sz w:val="14"/>
              </w:rPr>
              <w:t>1,133</w:t>
            </w:r>
          </w:p>
        </w:tc>
        <w:tc>
          <w:tcPr>
            <w:tcW w:type="dxa" w:w="728"/>
            <w:shd w:val="clear" w:color="auto" w:fill="EEF2F9"/>
          </w:tcPr>
          <w:p>
            <w:pPr>
              <w:spacing w:after="0"/>
              <w:jc w:val="right"/>
            </w:pPr>
            <w:r/>
            <w:r>
              <w:rPr>
                <w:sz w:val="14"/>
              </w:rPr>
              <w:t>1,147</w:t>
            </w:r>
          </w:p>
        </w:tc>
        <w:tc>
          <w:tcPr>
            <w:tcW w:type="dxa" w:w="728"/>
            <w:shd w:val="clear" w:color="auto" w:fill="EEF2F9"/>
          </w:tcPr>
          <w:p>
            <w:pPr>
              <w:spacing w:after="0"/>
            </w:pPr>
            <w:r/>
            <w:r>
              <w:rPr>
                <w:sz w:val="14"/>
              </w:rPr>
              <w:t>no</w:t>
            </w:r>
          </w:p>
        </w:tc>
      </w:tr>
      <w:tr>
        <w:tc>
          <w:tcPr>
            <w:tcW w:type="dxa" w:w="3084"/>
          </w:tcPr>
          <w:p>
            <w:pPr>
              <w:spacing w:after="0"/>
            </w:pPr>
            <w:r/>
            <w:r>
              <w:rPr>
                <w:sz w:val="14"/>
              </w:rPr>
              <w:t>7. Offer structure</w:t>
            </w:r>
          </w:p>
        </w:tc>
        <w:tc>
          <w:tcPr>
            <w:tcW w:type="dxa" w:w="728"/>
          </w:tcPr>
          <w:p>
            <w:pPr>
              <w:spacing w:after="0"/>
              <w:jc w:val="right"/>
            </w:pPr>
            <w:r/>
            <w:r>
              <w:rPr>
                <w:sz w:val="14"/>
              </w:rPr>
              <w:t>850</w:t>
            </w:r>
          </w:p>
        </w:tc>
        <w:tc>
          <w:tcPr>
            <w:tcW w:type="dxa" w:w="728"/>
          </w:tcPr>
          <w:p>
            <w:pPr>
              <w:spacing w:after="0"/>
              <w:jc w:val="right"/>
            </w:pPr>
            <w:r/>
            <w:r>
              <w:rPr>
                <w:sz w:val="14"/>
              </w:rPr>
              <w:t>2</w:t>
            </w:r>
          </w:p>
        </w:tc>
        <w:tc>
          <w:tcPr>
            <w:tcW w:type="dxa" w:w="728"/>
          </w:tcPr>
          <w:p>
            <w:pPr>
              <w:spacing w:after="0"/>
              <w:jc w:val="right"/>
            </w:pPr>
            <w:r/>
            <w:r>
              <w:rPr>
                <w:sz w:val="14"/>
              </w:rPr>
              <w:t>-551.6</w:t>
            </w:r>
          </w:p>
        </w:tc>
        <w:tc>
          <w:tcPr>
            <w:tcW w:type="dxa" w:w="728"/>
          </w:tcPr>
          <w:p>
            <w:pPr>
              <w:spacing w:after="0"/>
              <w:jc w:val="right"/>
            </w:pPr>
            <w:r/>
            <w:r>
              <w:rPr>
                <w:sz w:val="14"/>
              </w:rPr>
              <w:t>30.446</w:t>
            </w:r>
          </w:p>
        </w:tc>
        <w:tc>
          <w:tcPr>
            <w:tcW w:type="dxa" w:w="728"/>
          </w:tcPr>
          <w:p>
            <w:pPr>
              <w:spacing w:after="0"/>
              <w:jc w:val="right"/>
            </w:pPr>
            <w:r/>
            <w:r>
              <w:rPr>
                <w:sz w:val="14"/>
              </w:rPr>
              <w:t>&lt;0.001</w:t>
            </w:r>
          </w:p>
        </w:tc>
        <w:tc>
          <w:tcPr>
            <w:tcW w:type="dxa" w:w="728"/>
          </w:tcPr>
          <w:p>
            <w:pPr>
              <w:spacing w:after="0"/>
              <w:jc w:val="right"/>
            </w:pPr>
            <w:r/>
            <w:r>
              <w:rPr>
                <w:sz w:val="14"/>
              </w:rPr>
              <w:t>0.027</w:t>
            </w:r>
          </w:p>
        </w:tc>
        <w:tc>
          <w:tcPr>
            <w:tcW w:type="dxa" w:w="728"/>
          </w:tcPr>
          <w:p>
            <w:pPr>
              <w:spacing w:after="0"/>
              <w:jc w:val="right"/>
            </w:pPr>
            <w:r/>
            <w:r>
              <w:rPr>
                <w:sz w:val="14"/>
              </w:rPr>
              <w:t>1,109</w:t>
            </w:r>
          </w:p>
        </w:tc>
        <w:tc>
          <w:tcPr>
            <w:tcW w:type="dxa" w:w="728"/>
          </w:tcPr>
          <w:p>
            <w:pPr>
              <w:spacing w:after="0"/>
              <w:jc w:val="right"/>
            </w:pPr>
            <w:r/>
            <w:r>
              <w:rPr>
                <w:sz w:val="14"/>
              </w:rPr>
              <w:t>1,123</w:t>
            </w:r>
          </w:p>
        </w:tc>
        <w:tc>
          <w:tcPr>
            <w:tcW w:type="dxa" w:w="728"/>
          </w:tcPr>
          <w:p>
            <w:pPr>
              <w:spacing w:after="0"/>
            </w:pPr>
            <w:r/>
            <w:r>
              <w:rPr>
                <w:sz w:val="14"/>
              </w:rPr>
              <w:t>no</w:t>
            </w:r>
          </w:p>
        </w:tc>
      </w:tr>
      <w:tr>
        <w:tc>
          <w:tcPr>
            <w:tcW w:type="dxa" w:w="3084"/>
            <w:shd w:val="clear" w:color="auto" w:fill="EEF2F9"/>
          </w:tcPr>
          <w:p>
            <w:pPr>
              <w:spacing w:after="0"/>
            </w:pPr>
            <w:r/>
            <w:r>
              <w:rPr>
                <w:sz w:val="14"/>
              </w:rPr>
              <w:t>8. Listing venue and sector</w:t>
            </w:r>
          </w:p>
        </w:tc>
        <w:tc>
          <w:tcPr>
            <w:tcW w:type="dxa" w:w="728"/>
            <w:shd w:val="clear" w:color="auto" w:fill="EEF2F9"/>
          </w:tcPr>
          <w:p>
            <w:pPr>
              <w:spacing w:after="0"/>
              <w:jc w:val="right"/>
            </w:pPr>
            <w:r/>
            <w:r>
              <w:rPr>
                <w:sz w:val="14"/>
              </w:rPr>
              <w:t>850</w:t>
            </w:r>
          </w:p>
        </w:tc>
        <w:tc>
          <w:tcPr>
            <w:tcW w:type="dxa" w:w="728"/>
            <w:shd w:val="clear" w:color="auto" w:fill="EEF2F9"/>
          </w:tcPr>
          <w:p>
            <w:pPr>
              <w:spacing w:after="0"/>
              <w:jc w:val="right"/>
            </w:pPr>
            <w:r/>
            <w:r>
              <w:rPr>
                <w:sz w:val="14"/>
              </w:rPr>
              <w:t>9</w:t>
            </w:r>
          </w:p>
        </w:tc>
        <w:tc>
          <w:tcPr>
            <w:tcW w:type="dxa" w:w="728"/>
            <w:shd w:val="clear" w:color="auto" w:fill="EEF2F9"/>
          </w:tcPr>
          <w:p>
            <w:pPr>
              <w:spacing w:after="0"/>
              <w:jc w:val="right"/>
            </w:pPr>
            <w:r/>
            <w:r>
              <w:rPr>
                <w:sz w:val="14"/>
              </w:rPr>
              <w:t>-548.7</w:t>
            </w:r>
          </w:p>
        </w:tc>
        <w:tc>
          <w:tcPr>
            <w:tcW w:type="dxa" w:w="728"/>
            <w:shd w:val="clear" w:color="auto" w:fill="EEF2F9"/>
          </w:tcPr>
          <w:p>
            <w:pPr>
              <w:spacing w:after="0"/>
              <w:jc w:val="right"/>
            </w:pPr>
            <w:r/>
            <w:r>
              <w:rPr>
                <w:sz w:val="14"/>
              </w:rPr>
              <w:t>36.348</w:t>
            </w:r>
          </w:p>
        </w:tc>
        <w:tc>
          <w:tcPr>
            <w:tcW w:type="dxa" w:w="728"/>
            <w:shd w:val="clear" w:color="auto" w:fill="EEF2F9"/>
          </w:tcPr>
          <w:p>
            <w:pPr>
              <w:spacing w:after="0"/>
              <w:jc w:val="right"/>
            </w:pPr>
            <w:r/>
            <w:r>
              <w:rPr>
                <w:sz w:val="14"/>
              </w:rPr>
              <w:t>&lt;0.001</w:t>
            </w:r>
          </w:p>
        </w:tc>
        <w:tc>
          <w:tcPr>
            <w:tcW w:type="dxa" w:w="728"/>
            <w:shd w:val="clear" w:color="auto" w:fill="EEF2F9"/>
          </w:tcPr>
          <w:p>
            <w:pPr>
              <w:spacing w:after="0"/>
              <w:jc w:val="right"/>
            </w:pPr>
            <w:r/>
            <w:r>
              <w:rPr>
                <w:sz w:val="14"/>
              </w:rPr>
              <w:t>0.032</w:t>
            </w:r>
          </w:p>
        </w:tc>
        <w:tc>
          <w:tcPr>
            <w:tcW w:type="dxa" w:w="728"/>
            <w:shd w:val="clear" w:color="auto" w:fill="EEF2F9"/>
          </w:tcPr>
          <w:p>
            <w:pPr>
              <w:spacing w:after="0"/>
              <w:jc w:val="right"/>
            </w:pPr>
            <w:r/>
            <w:r>
              <w:rPr>
                <w:sz w:val="14"/>
              </w:rPr>
              <w:t>1,117</w:t>
            </w:r>
          </w:p>
        </w:tc>
        <w:tc>
          <w:tcPr>
            <w:tcW w:type="dxa" w:w="728"/>
            <w:shd w:val="clear" w:color="auto" w:fill="EEF2F9"/>
          </w:tcPr>
          <w:p>
            <w:pPr>
              <w:spacing w:after="0"/>
              <w:jc w:val="right"/>
            </w:pPr>
            <w:r/>
            <w:r>
              <w:rPr>
                <w:sz w:val="14"/>
              </w:rPr>
              <w:t>1,165</w:t>
            </w:r>
          </w:p>
        </w:tc>
        <w:tc>
          <w:tcPr>
            <w:tcW w:type="dxa" w:w="728"/>
            <w:shd w:val="clear" w:color="auto" w:fill="EEF2F9"/>
          </w:tcPr>
          <w:p>
            <w:pPr>
              <w:spacing w:after="0"/>
            </w:pPr>
            <w:r/>
            <w:r>
              <w:rPr>
                <w:sz w:val="14"/>
              </w:rPr>
              <w:t>no</w:t>
            </w:r>
          </w:p>
        </w:tc>
      </w:tr>
      <w:tr>
        <w:tc>
          <w:tcPr>
            <w:tcW w:type="dxa" w:w="3084"/>
          </w:tcPr>
          <w:p>
            <w:pPr>
              <w:spacing w:after="0"/>
            </w:pPr>
            <w:r/>
            <w:r>
              <w:rPr>
                <w:sz w:val="14"/>
              </w:rPr>
              <w:t>ALL pillars</w:t>
            </w:r>
          </w:p>
        </w:tc>
        <w:tc>
          <w:tcPr>
            <w:tcW w:type="dxa" w:w="728"/>
          </w:tcPr>
          <w:p>
            <w:pPr>
              <w:spacing w:after="0"/>
              <w:jc w:val="right"/>
            </w:pPr>
            <w:r/>
            <w:r>
              <w:rPr>
                <w:sz w:val="14"/>
              </w:rPr>
              <w:t>850</w:t>
            </w:r>
          </w:p>
        </w:tc>
        <w:tc>
          <w:tcPr>
            <w:tcW w:type="dxa" w:w="728"/>
          </w:tcPr>
          <w:p>
            <w:pPr>
              <w:spacing w:after="0"/>
              <w:jc w:val="right"/>
            </w:pPr>
            <w:r/>
            <w:r>
              <w:rPr>
                <w:sz w:val="14"/>
              </w:rPr>
              <w:t>33</w:t>
            </w:r>
          </w:p>
        </w:tc>
        <w:tc>
          <w:tcPr>
            <w:tcW w:type="dxa" w:w="728"/>
          </w:tcPr>
          <w:p>
            <w:pPr>
              <w:spacing w:after="0"/>
              <w:jc w:val="right"/>
            </w:pPr>
            <w:r/>
            <w:r>
              <w:rPr>
                <w:sz w:val="14"/>
              </w:rPr>
              <w:t>-512.7</w:t>
            </w:r>
          </w:p>
        </w:tc>
        <w:tc>
          <w:tcPr>
            <w:tcW w:type="dxa" w:w="728"/>
          </w:tcPr>
          <w:p>
            <w:pPr>
              <w:spacing w:after="0"/>
              <w:jc w:val="right"/>
            </w:pPr>
            <w:r/>
            <w:r>
              <w:rPr>
                <w:sz w:val="14"/>
              </w:rPr>
              <w:t>108.3</w:t>
            </w:r>
          </w:p>
        </w:tc>
        <w:tc>
          <w:tcPr>
            <w:tcW w:type="dxa" w:w="728"/>
          </w:tcPr>
          <w:p>
            <w:pPr>
              <w:spacing w:after="0"/>
              <w:jc w:val="right"/>
            </w:pPr>
            <w:r/>
            <w:r>
              <w:rPr>
                <w:sz w:val="14"/>
              </w:rPr>
              <w:t>&lt;0.001</w:t>
            </w:r>
          </w:p>
        </w:tc>
        <w:tc>
          <w:tcPr>
            <w:tcW w:type="dxa" w:w="728"/>
          </w:tcPr>
          <w:p>
            <w:pPr>
              <w:spacing w:after="0"/>
              <w:jc w:val="right"/>
            </w:pPr>
            <w:r/>
            <w:r>
              <w:rPr>
                <w:sz w:val="14"/>
              </w:rPr>
              <w:t>0.096</w:t>
            </w:r>
          </w:p>
        </w:tc>
        <w:tc>
          <w:tcPr>
            <w:tcW w:type="dxa" w:w="728"/>
          </w:tcPr>
          <w:p>
            <w:pPr>
              <w:spacing w:after="0"/>
              <w:jc w:val="right"/>
            </w:pPr>
            <w:r/>
            <w:r>
              <w:rPr>
                <w:sz w:val="14"/>
              </w:rPr>
              <w:t>1,093</w:t>
            </w:r>
          </w:p>
        </w:tc>
        <w:tc>
          <w:tcPr>
            <w:tcW w:type="dxa" w:w="728"/>
          </w:tcPr>
          <w:p>
            <w:pPr>
              <w:spacing w:after="0"/>
              <w:jc w:val="right"/>
            </w:pPr>
            <w:r/>
            <w:r>
              <w:rPr>
                <w:sz w:val="14"/>
              </w:rPr>
              <w:t>1,255</w:t>
            </w:r>
          </w:p>
        </w:tc>
        <w:tc>
          <w:tcPr>
            <w:tcW w:type="dxa" w:w="728"/>
          </w:tcPr>
          <w:p>
            <w:pPr>
              <w:spacing w:after="0"/>
            </w:pPr>
            <w:r/>
            <w:r>
              <w:rPr>
                <w:sz w:val="14"/>
              </w:rPr>
              <w:t>no</w:t>
            </w:r>
          </w:p>
        </w:tc>
      </w:tr>
    </w:tbl>
    <w:p>
      <w:pPr>
        <w:spacing w:after="40"/>
      </w:pPr>
    </w:p>
    <w:p>
      <w:pPr>
        <w:keepNext/>
        <w:spacing w:after="40"/>
      </w:pPr>
      <w:r>
        <w:rPr>
          <w:b/>
          <w:i w:val="0"/>
          <w:sz w:val="18"/>
        </w:rPr>
        <w:t>Table 22. Drop-one-pillar likelihood-ratio tests (ALL pillars model)</w:t>
      </w:r>
    </w:p>
    <w:tbl>
      <w:tblPr>
        <w:tblStyle w:val="TableGrid"/>
        <w:tblW w:type="auto" w:w="0"/>
        <w:jc w:val="center"/>
        <w:tblLayout w:type="fixed"/>
        <w:tblLook w:firstColumn="1" w:firstRow="1" w:lastColumn="0" w:lastRow="0" w:noHBand="0" w:noVBand="1" w:val="04A0"/>
      </w:tblPr>
      <w:tblGrid>
        <w:gridCol w:w="3084"/>
        <w:gridCol w:w="2185"/>
        <w:gridCol w:w="2185"/>
        <w:gridCol w:w="2185"/>
      </w:tblGrid>
      <w:tr>
        <w:trPr>
          <w:tblHeader w:val="true"/>
        </w:trPr>
        <w:tc>
          <w:tcPr>
            <w:tcW w:type="dxa" w:w="3084"/>
            <w:shd w:val="clear" w:color="auto" w:fill="2F5496"/>
          </w:tcPr>
          <w:p>
            <w:pPr>
              <w:spacing w:after="0"/>
            </w:pPr>
            <w:r/>
            <w:r>
              <w:rPr>
                <w:b/>
                <w:color w:val="FFFFFF"/>
                <w:sz w:val="15"/>
              </w:rPr>
              <w:t>pillar removed</w:t>
            </w:r>
          </w:p>
        </w:tc>
        <w:tc>
          <w:tcPr>
            <w:tcW w:type="dxa" w:w="2185"/>
            <w:shd w:val="clear" w:color="auto" w:fill="2F5496"/>
          </w:tcPr>
          <w:p>
            <w:pPr>
              <w:spacing w:after="0"/>
            </w:pPr>
            <w:r/>
            <w:r>
              <w:rPr>
                <w:b/>
                <w:color w:val="FFFFFF"/>
                <w:sz w:val="15"/>
              </w:rPr>
              <w:t>df</w:t>
            </w:r>
          </w:p>
        </w:tc>
        <w:tc>
          <w:tcPr>
            <w:tcW w:type="dxa" w:w="2185"/>
            <w:shd w:val="clear" w:color="auto" w:fill="2F5496"/>
          </w:tcPr>
          <w:p>
            <w:pPr>
              <w:spacing w:after="0"/>
            </w:pPr>
            <w:r/>
            <w:r>
              <w:rPr>
                <w:b/>
                <w:color w:val="FFFFFF"/>
                <w:sz w:val="15"/>
              </w:rPr>
              <w:t>LR chi2</w:t>
            </w:r>
          </w:p>
        </w:tc>
        <w:tc>
          <w:tcPr>
            <w:tcW w:type="dxa" w:w="2185"/>
            <w:shd w:val="clear" w:color="auto" w:fill="2F5496"/>
          </w:tcPr>
          <w:p>
            <w:pPr>
              <w:spacing w:after="0"/>
            </w:pPr>
            <w:r/>
            <w:r>
              <w:rPr>
                <w:b/>
                <w:color w:val="FFFFFF"/>
                <w:sz w:val="15"/>
              </w:rPr>
              <w:t>p value</w:t>
            </w:r>
          </w:p>
        </w:tc>
      </w:tr>
      <w:tr>
        <w:tc>
          <w:tcPr>
            <w:tcW w:type="dxa" w:w="3084"/>
          </w:tcPr>
          <w:p>
            <w:pPr>
              <w:spacing w:after="0"/>
            </w:pPr>
            <w:r/>
            <w:r>
              <w:rPr>
                <w:sz w:val="15"/>
              </w:rPr>
              <w:t>1. Firm fundamentals</w:t>
            </w:r>
          </w:p>
        </w:tc>
        <w:tc>
          <w:tcPr>
            <w:tcW w:type="dxa" w:w="2185"/>
          </w:tcPr>
          <w:p>
            <w:pPr>
              <w:spacing w:after="0"/>
              <w:jc w:val="right"/>
            </w:pPr>
            <w:r/>
            <w:r>
              <w:rPr>
                <w:sz w:val="15"/>
              </w:rPr>
              <w:t>4</w:t>
            </w:r>
          </w:p>
        </w:tc>
        <w:tc>
          <w:tcPr>
            <w:tcW w:type="dxa" w:w="2185"/>
          </w:tcPr>
          <w:p>
            <w:pPr>
              <w:spacing w:after="0"/>
              <w:jc w:val="right"/>
            </w:pPr>
            <w:r/>
            <w:r>
              <w:rPr>
                <w:sz w:val="15"/>
              </w:rPr>
              <w:t>13.948</w:t>
            </w:r>
          </w:p>
        </w:tc>
        <w:tc>
          <w:tcPr>
            <w:tcW w:type="dxa" w:w="2185"/>
          </w:tcPr>
          <w:p>
            <w:pPr>
              <w:spacing w:after="0"/>
              <w:jc w:val="right"/>
            </w:pPr>
            <w:r/>
            <w:r>
              <w:rPr>
                <w:sz w:val="15"/>
              </w:rPr>
              <w:t>0.007</w:t>
            </w:r>
          </w:p>
        </w:tc>
      </w:tr>
      <w:tr>
        <w:tc>
          <w:tcPr>
            <w:tcW w:type="dxa" w:w="3084"/>
            <w:shd w:val="clear" w:color="auto" w:fill="EEF2F9"/>
          </w:tcPr>
          <w:p>
            <w:pPr>
              <w:spacing w:after="0"/>
            </w:pPr>
            <w:r/>
            <w:r>
              <w:rPr>
                <w:sz w:val="15"/>
              </w:rPr>
              <w:t>2. Valuation</w:t>
            </w:r>
          </w:p>
        </w:tc>
        <w:tc>
          <w:tcPr>
            <w:tcW w:type="dxa" w:w="2185"/>
            <w:shd w:val="clear" w:color="auto" w:fill="EEF2F9"/>
          </w:tcPr>
          <w:p>
            <w:pPr>
              <w:spacing w:after="0"/>
              <w:jc w:val="right"/>
            </w:pPr>
            <w:r/>
            <w:r>
              <w:rPr>
                <w:sz w:val="15"/>
              </w:rPr>
              <w:t>2</w:t>
            </w:r>
          </w:p>
        </w:tc>
        <w:tc>
          <w:tcPr>
            <w:tcW w:type="dxa" w:w="2185"/>
            <w:shd w:val="clear" w:color="auto" w:fill="EEF2F9"/>
          </w:tcPr>
          <w:p>
            <w:pPr>
              <w:spacing w:after="0"/>
              <w:jc w:val="right"/>
            </w:pPr>
            <w:r/>
            <w:r>
              <w:rPr>
                <w:sz w:val="15"/>
              </w:rPr>
              <w:t>4.982</w:t>
            </w:r>
          </w:p>
        </w:tc>
        <w:tc>
          <w:tcPr>
            <w:tcW w:type="dxa" w:w="2185"/>
            <w:shd w:val="clear" w:color="auto" w:fill="EEF2F9"/>
          </w:tcPr>
          <w:p>
            <w:pPr>
              <w:spacing w:after="0"/>
              <w:jc w:val="right"/>
            </w:pPr>
            <w:r/>
            <w:r>
              <w:rPr>
                <w:sz w:val="15"/>
              </w:rPr>
              <w:t>0.083</w:t>
            </w:r>
          </w:p>
        </w:tc>
      </w:tr>
      <w:tr>
        <w:tc>
          <w:tcPr>
            <w:tcW w:type="dxa" w:w="3084"/>
          </w:tcPr>
          <w:p>
            <w:pPr>
              <w:spacing w:after="0"/>
            </w:pPr>
            <w:r/>
            <w:r>
              <w:rPr>
                <w:sz w:val="15"/>
              </w:rPr>
              <w:t>3. Macroeconomic environment</w:t>
            </w:r>
          </w:p>
        </w:tc>
        <w:tc>
          <w:tcPr>
            <w:tcW w:type="dxa" w:w="2185"/>
          </w:tcPr>
          <w:p>
            <w:pPr>
              <w:spacing w:after="0"/>
              <w:jc w:val="right"/>
            </w:pPr>
            <w:r/>
            <w:r>
              <w:rPr>
                <w:sz w:val="15"/>
              </w:rPr>
              <w:t>4</w:t>
            </w:r>
          </w:p>
        </w:tc>
        <w:tc>
          <w:tcPr>
            <w:tcW w:type="dxa" w:w="2185"/>
          </w:tcPr>
          <w:p>
            <w:pPr>
              <w:spacing w:after="0"/>
              <w:jc w:val="right"/>
            </w:pPr>
            <w:r/>
            <w:r>
              <w:rPr>
                <w:sz w:val="15"/>
              </w:rPr>
              <w:t>2.365</w:t>
            </w:r>
          </w:p>
        </w:tc>
        <w:tc>
          <w:tcPr>
            <w:tcW w:type="dxa" w:w="2185"/>
          </w:tcPr>
          <w:p>
            <w:pPr>
              <w:spacing w:after="0"/>
              <w:jc w:val="right"/>
            </w:pPr>
            <w:r/>
            <w:r>
              <w:rPr>
                <w:sz w:val="15"/>
              </w:rPr>
              <w:t>0.669</w:t>
            </w:r>
          </w:p>
        </w:tc>
      </w:tr>
      <w:tr>
        <w:tc>
          <w:tcPr>
            <w:tcW w:type="dxa" w:w="3084"/>
            <w:shd w:val="clear" w:color="auto" w:fill="EEF2F9"/>
          </w:tcPr>
          <w:p>
            <w:pPr>
              <w:spacing w:after="0"/>
            </w:pPr>
            <w:r/>
            <w:r>
              <w:rPr>
                <w:sz w:val="15"/>
              </w:rPr>
              <w:t>4. Market conditions and sentiment</w:t>
            </w:r>
          </w:p>
        </w:tc>
        <w:tc>
          <w:tcPr>
            <w:tcW w:type="dxa" w:w="2185"/>
            <w:shd w:val="clear" w:color="auto" w:fill="EEF2F9"/>
          </w:tcPr>
          <w:p>
            <w:pPr>
              <w:spacing w:after="0"/>
              <w:jc w:val="right"/>
            </w:pPr>
            <w:r/>
            <w:r>
              <w:rPr>
                <w:sz w:val="15"/>
              </w:rPr>
              <w:t>3</w:t>
            </w:r>
          </w:p>
        </w:tc>
        <w:tc>
          <w:tcPr>
            <w:tcW w:type="dxa" w:w="2185"/>
            <w:shd w:val="clear" w:color="auto" w:fill="EEF2F9"/>
          </w:tcPr>
          <w:p>
            <w:pPr>
              <w:spacing w:after="0"/>
              <w:jc w:val="right"/>
            </w:pPr>
            <w:r/>
            <w:r>
              <w:rPr>
                <w:sz w:val="15"/>
              </w:rPr>
              <w:t>7.429</w:t>
            </w:r>
          </w:p>
        </w:tc>
        <w:tc>
          <w:tcPr>
            <w:tcW w:type="dxa" w:w="2185"/>
            <w:shd w:val="clear" w:color="auto" w:fill="EEF2F9"/>
          </w:tcPr>
          <w:p>
            <w:pPr>
              <w:spacing w:after="0"/>
              <w:jc w:val="right"/>
            </w:pPr>
            <w:r/>
            <w:r>
              <w:rPr>
                <w:sz w:val="15"/>
              </w:rPr>
              <w:t>0.059</w:t>
            </w:r>
          </w:p>
        </w:tc>
      </w:tr>
      <w:tr>
        <w:tc>
          <w:tcPr>
            <w:tcW w:type="dxa" w:w="3084"/>
          </w:tcPr>
          <w:p>
            <w:pPr>
              <w:spacing w:after="0"/>
            </w:pPr>
            <w:r/>
            <w:r>
              <w:rPr>
                <w:sz w:val="15"/>
              </w:rPr>
              <w:t>5. Certification and governance</w:t>
            </w:r>
          </w:p>
        </w:tc>
        <w:tc>
          <w:tcPr>
            <w:tcW w:type="dxa" w:w="2185"/>
          </w:tcPr>
          <w:p>
            <w:pPr>
              <w:spacing w:after="0"/>
              <w:jc w:val="right"/>
            </w:pPr>
            <w:r/>
            <w:r>
              <w:rPr>
                <w:sz w:val="15"/>
              </w:rPr>
              <w:t>7</w:t>
            </w:r>
          </w:p>
        </w:tc>
        <w:tc>
          <w:tcPr>
            <w:tcW w:type="dxa" w:w="2185"/>
          </w:tcPr>
          <w:p>
            <w:pPr>
              <w:spacing w:after="0"/>
              <w:jc w:val="right"/>
            </w:pPr>
            <w:r/>
            <w:r>
              <w:rPr>
                <w:sz w:val="15"/>
              </w:rPr>
              <w:t>4.352</w:t>
            </w:r>
          </w:p>
        </w:tc>
        <w:tc>
          <w:tcPr>
            <w:tcW w:type="dxa" w:w="2185"/>
          </w:tcPr>
          <w:p>
            <w:pPr>
              <w:spacing w:after="0"/>
              <w:jc w:val="right"/>
            </w:pPr>
            <w:r/>
            <w:r>
              <w:rPr>
                <w:sz w:val="15"/>
              </w:rPr>
              <w:t>0.738</w:t>
            </w:r>
          </w:p>
        </w:tc>
      </w:tr>
      <w:tr>
        <w:tc>
          <w:tcPr>
            <w:tcW w:type="dxa" w:w="3084"/>
            <w:shd w:val="clear" w:color="auto" w:fill="EEF2F9"/>
          </w:tcPr>
          <w:p>
            <w:pPr>
              <w:spacing w:after="0"/>
            </w:pPr>
            <w:r/>
            <w:r>
              <w:rPr>
                <w:sz w:val="15"/>
              </w:rPr>
              <w:t>6. Disclosure and information</w:t>
            </w:r>
          </w:p>
        </w:tc>
        <w:tc>
          <w:tcPr>
            <w:tcW w:type="dxa" w:w="2185"/>
            <w:shd w:val="clear" w:color="auto" w:fill="EEF2F9"/>
          </w:tcPr>
          <w:p>
            <w:pPr>
              <w:spacing w:after="0"/>
              <w:jc w:val="right"/>
            </w:pPr>
            <w:r/>
            <w:r>
              <w:rPr>
                <w:sz w:val="15"/>
              </w:rPr>
              <w:t>2</w:t>
            </w:r>
          </w:p>
        </w:tc>
        <w:tc>
          <w:tcPr>
            <w:tcW w:type="dxa" w:w="2185"/>
            <w:shd w:val="clear" w:color="auto" w:fill="EEF2F9"/>
          </w:tcPr>
          <w:p>
            <w:pPr>
              <w:spacing w:after="0"/>
              <w:jc w:val="right"/>
            </w:pPr>
            <w:r/>
            <w:r>
              <w:rPr>
                <w:sz w:val="15"/>
              </w:rPr>
              <w:t>19.560</w:t>
            </w:r>
          </w:p>
        </w:tc>
        <w:tc>
          <w:tcPr>
            <w:tcW w:type="dxa" w:w="2185"/>
            <w:shd w:val="clear" w:color="auto" w:fill="EEF2F9"/>
          </w:tcPr>
          <w:p>
            <w:pPr>
              <w:spacing w:after="0"/>
              <w:jc w:val="right"/>
            </w:pPr>
            <w:r/>
            <w:r>
              <w:rPr>
                <w:sz w:val="15"/>
              </w:rPr>
              <w:t>&lt;0.001</w:t>
            </w:r>
          </w:p>
        </w:tc>
      </w:tr>
      <w:tr>
        <w:tc>
          <w:tcPr>
            <w:tcW w:type="dxa" w:w="3084"/>
          </w:tcPr>
          <w:p>
            <w:pPr>
              <w:spacing w:after="0"/>
            </w:pPr>
            <w:r/>
            <w:r>
              <w:rPr>
                <w:sz w:val="15"/>
              </w:rPr>
              <w:t>7. Offer structure</w:t>
            </w:r>
          </w:p>
        </w:tc>
        <w:tc>
          <w:tcPr>
            <w:tcW w:type="dxa" w:w="2185"/>
          </w:tcPr>
          <w:p>
            <w:pPr>
              <w:spacing w:after="0"/>
              <w:jc w:val="right"/>
            </w:pPr>
            <w:r/>
            <w:r>
              <w:rPr>
                <w:sz w:val="15"/>
              </w:rPr>
              <w:t>2</w:t>
            </w:r>
          </w:p>
        </w:tc>
        <w:tc>
          <w:tcPr>
            <w:tcW w:type="dxa" w:w="2185"/>
          </w:tcPr>
          <w:p>
            <w:pPr>
              <w:spacing w:after="0"/>
              <w:jc w:val="right"/>
            </w:pPr>
            <w:r/>
            <w:r>
              <w:rPr>
                <w:sz w:val="15"/>
              </w:rPr>
              <w:t>26.888</w:t>
            </w:r>
          </w:p>
        </w:tc>
        <w:tc>
          <w:tcPr>
            <w:tcW w:type="dxa" w:w="2185"/>
          </w:tcPr>
          <w:p>
            <w:pPr>
              <w:spacing w:after="0"/>
              <w:jc w:val="right"/>
            </w:pPr>
            <w:r/>
            <w:r>
              <w:rPr>
                <w:sz w:val="15"/>
              </w:rPr>
              <w:t>&lt;0.001</w:t>
            </w:r>
          </w:p>
        </w:tc>
      </w:tr>
      <w:tr>
        <w:tc>
          <w:tcPr>
            <w:tcW w:type="dxa" w:w="3084"/>
            <w:shd w:val="clear" w:color="auto" w:fill="EEF2F9"/>
          </w:tcPr>
          <w:p>
            <w:pPr>
              <w:spacing w:after="0"/>
            </w:pPr>
            <w:r/>
            <w:r>
              <w:rPr>
                <w:sz w:val="15"/>
              </w:rPr>
              <w:t>8. Listing venue and sector</w:t>
            </w:r>
          </w:p>
        </w:tc>
        <w:tc>
          <w:tcPr>
            <w:tcW w:type="dxa" w:w="2185"/>
            <w:shd w:val="clear" w:color="auto" w:fill="EEF2F9"/>
          </w:tcPr>
          <w:p>
            <w:pPr>
              <w:spacing w:after="0"/>
              <w:jc w:val="right"/>
            </w:pPr>
            <w:r/>
            <w:r>
              <w:rPr>
                <w:sz w:val="15"/>
              </w:rPr>
              <w:t>9</w:t>
            </w:r>
          </w:p>
        </w:tc>
        <w:tc>
          <w:tcPr>
            <w:tcW w:type="dxa" w:w="2185"/>
            <w:shd w:val="clear" w:color="auto" w:fill="EEF2F9"/>
          </w:tcPr>
          <w:p>
            <w:pPr>
              <w:spacing w:after="0"/>
              <w:jc w:val="right"/>
            </w:pPr>
            <w:r/>
            <w:r>
              <w:rPr>
                <w:sz w:val="15"/>
              </w:rPr>
              <w:t>26.864</w:t>
            </w:r>
          </w:p>
        </w:tc>
        <w:tc>
          <w:tcPr>
            <w:tcW w:type="dxa" w:w="2185"/>
            <w:shd w:val="clear" w:color="auto" w:fill="EEF2F9"/>
          </w:tcPr>
          <w:p>
            <w:pPr>
              <w:spacing w:after="0"/>
              <w:jc w:val="right"/>
            </w:pPr>
            <w:r/>
            <w:r>
              <w:rPr>
                <w:sz w:val="15"/>
              </w:rPr>
              <w:t>0.001</w:t>
            </w:r>
          </w:p>
        </w:tc>
      </w:tr>
    </w:tbl>
    <w:p>
      <w:pPr>
        <w:spacing w:after="40"/>
      </w:pPr>
    </w:p>
    <w:p>
      <w:pPr>
        <w:keepNext/>
        <w:spacing w:after="40"/>
      </w:pPr>
      <w:r>
        <w:rPr>
          <w:b/>
          <w:i w:val="0"/>
          <w:sz w:val="18"/>
        </w:rPr>
        <w:t>Table 23. Odds ratios (HC3 robust; continuous features median/IQR scaled), ordered by |z|</w:t>
      </w:r>
    </w:p>
    <w:tbl>
      <w:tblPr>
        <w:tblStyle w:val="TableGrid"/>
        <w:tblW w:type="auto" w:w="0"/>
        <w:jc w:val="center"/>
        <w:tblLayout w:type="fixed"/>
        <w:tblLook w:firstColumn="1" w:firstRow="1" w:lastColumn="0" w:lastRow="0" w:noHBand="0" w:noVBand="1" w:val="04A0"/>
      </w:tblPr>
      <w:tblGrid>
        <w:gridCol w:w="3538"/>
        <w:gridCol w:w="1220"/>
        <w:gridCol w:w="1220"/>
        <w:gridCol w:w="1220"/>
        <w:gridCol w:w="1220"/>
        <w:gridCol w:w="1220"/>
      </w:tblGrid>
      <w:tr>
        <w:trPr>
          <w:tblHeader w:val="true"/>
        </w:trPr>
        <w:tc>
          <w:tcPr>
            <w:tcW w:type="dxa" w:w="3538"/>
            <w:shd w:val="clear" w:color="auto" w:fill="2F5496"/>
          </w:tcPr>
          <w:p>
            <w:pPr>
              <w:spacing w:after="0"/>
            </w:pPr>
            <w:r/>
            <w:r>
              <w:rPr>
                <w:b/>
                <w:color w:val="FFFFFF"/>
                <w:sz w:val="15"/>
              </w:rPr>
              <w:t>feature</w:t>
            </w:r>
          </w:p>
        </w:tc>
        <w:tc>
          <w:tcPr>
            <w:tcW w:type="dxa" w:w="1220"/>
            <w:shd w:val="clear" w:color="auto" w:fill="2F5496"/>
          </w:tcPr>
          <w:p>
            <w:pPr>
              <w:spacing w:after="0"/>
            </w:pPr>
            <w:r/>
            <w:r>
              <w:rPr>
                <w:b/>
                <w:color w:val="FFFFFF"/>
                <w:sz w:val="15"/>
              </w:rPr>
              <w:t>odds ratio</w:t>
            </w:r>
          </w:p>
        </w:tc>
        <w:tc>
          <w:tcPr>
            <w:tcW w:type="dxa" w:w="1220"/>
            <w:shd w:val="clear" w:color="auto" w:fill="2F5496"/>
          </w:tcPr>
          <w:p>
            <w:pPr>
              <w:spacing w:after="0"/>
            </w:pPr>
            <w:r/>
            <w:r>
              <w:rPr>
                <w:b/>
                <w:color w:val="FFFFFF"/>
                <w:sz w:val="15"/>
              </w:rPr>
              <w:t>OR ci low</w:t>
            </w:r>
          </w:p>
        </w:tc>
        <w:tc>
          <w:tcPr>
            <w:tcW w:type="dxa" w:w="1220"/>
            <w:shd w:val="clear" w:color="auto" w:fill="2F5496"/>
          </w:tcPr>
          <w:p>
            <w:pPr>
              <w:spacing w:after="0"/>
            </w:pPr>
            <w:r/>
            <w:r>
              <w:rPr>
                <w:b/>
                <w:color w:val="FFFFFF"/>
                <w:sz w:val="15"/>
              </w:rPr>
              <w:t>OR ci high</w:t>
            </w:r>
          </w:p>
        </w:tc>
        <w:tc>
          <w:tcPr>
            <w:tcW w:type="dxa" w:w="1220"/>
            <w:shd w:val="clear" w:color="auto" w:fill="2F5496"/>
          </w:tcPr>
          <w:p>
            <w:pPr>
              <w:spacing w:after="0"/>
            </w:pPr>
            <w:r/>
            <w:r>
              <w:rPr>
                <w:b/>
                <w:color w:val="FFFFFF"/>
                <w:sz w:val="15"/>
              </w:rPr>
              <w:t>z</w:t>
            </w:r>
          </w:p>
        </w:tc>
        <w:tc>
          <w:tcPr>
            <w:tcW w:type="dxa" w:w="1220"/>
            <w:shd w:val="clear" w:color="auto" w:fill="2F5496"/>
          </w:tcPr>
          <w:p>
            <w:pPr>
              <w:spacing w:after="0"/>
            </w:pPr>
            <w:r/>
            <w:r>
              <w:rPr>
                <w:b/>
                <w:color w:val="FFFFFF"/>
                <w:sz w:val="15"/>
              </w:rPr>
              <w:t>p value</w:t>
            </w:r>
          </w:p>
        </w:tc>
      </w:tr>
      <w:tr>
        <w:tc>
          <w:tcPr>
            <w:tcW w:type="dxa" w:w="3538"/>
          </w:tcPr>
          <w:p>
            <w:pPr>
              <w:spacing w:after="0"/>
            </w:pPr>
            <w:r/>
            <w:r>
              <w:rPr>
                <w:sz w:val="15"/>
              </w:rPr>
              <w:t>log_offer_price</w:t>
            </w:r>
          </w:p>
        </w:tc>
        <w:tc>
          <w:tcPr>
            <w:tcW w:type="dxa" w:w="1220"/>
          </w:tcPr>
          <w:p>
            <w:pPr>
              <w:spacing w:after="0"/>
              <w:jc w:val="right"/>
            </w:pPr>
            <w:r/>
            <w:r>
              <w:rPr>
                <w:sz w:val="15"/>
              </w:rPr>
              <w:t>1.720</w:t>
            </w:r>
          </w:p>
        </w:tc>
        <w:tc>
          <w:tcPr>
            <w:tcW w:type="dxa" w:w="1220"/>
          </w:tcPr>
          <w:p>
            <w:pPr>
              <w:spacing w:after="0"/>
              <w:jc w:val="right"/>
            </w:pPr>
            <w:r/>
            <w:r>
              <w:rPr>
                <w:sz w:val="15"/>
              </w:rPr>
              <w:t>1.351</w:t>
            </w:r>
          </w:p>
        </w:tc>
        <w:tc>
          <w:tcPr>
            <w:tcW w:type="dxa" w:w="1220"/>
          </w:tcPr>
          <w:p>
            <w:pPr>
              <w:spacing w:after="0"/>
              <w:jc w:val="right"/>
            </w:pPr>
            <w:r/>
            <w:r>
              <w:rPr>
                <w:sz w:val="15"/>
              </w:rPr>
              <w:t>2.190</w:t>
            </w:r>
          </w:p>
        </w:tc>
        <w:tc>
          <w:tcPr>
            <w:tcW w:type="dxa" w:w="1220"/>
          </w:tcPr>
          <w:p>
            <w:pPr>
              <w:spacing w:after="0"/>
              <w:jc w:val="right"/>
            </w:pPr>
            <w:r/>
            <w:r>
              <w:rPr>
                <w:sz w:val="15"/>
              </w:rPr>
              <w:t>4.400</w:t>
            </w:r>
          </w:p>
        </w:tc>
        <w:tc>
          <w:tcPr>
            <w:tcW w:type="dxa" w:w="1220"/>
          </w:tcPr>
          <w:p>
            <w:pPr>
              <w:spacing w:after="0"/>
              <w:jc w:val="right"/>
            </w:pPr>
            <w:r/>
            <w:r>
              <w:rPr>
                <w:sz w:val="15"/>
              </w:rPr>
              <w:t>&lt;0.001</w:t>
            </w:r>
          </w:p>
        </w:tc>
      </w:tr>
      <w:tr>
        <w:tc>
          <w:tcPr>
            <w:tcW w:type="dxa" w:w="3538"/>
            <w:shd w:val="clear" w:color="auto" w:fill="EEF2F9"/>
          </w:tcPr>
          <w:p>
            <w:pPr>
              <w:spacing w:after="0"/>
            </w:pPr>
            <w:r/>
            <w:r>
              <w:rPr>
                <w:sz w:val="15"/>
              </w:rPr>
              <w:t>log_prospectus_words</w:t>
            </w:r>
          </w:p>
        </w:tc>
        <w:tc>
          <w:tcPr>
            <w:tcW w:type="dxa" w:w="1220"/>
            <w:shd w:val="clear" w:color="auto" w:fill="EEF2F9"/>
          </w:tcPr>
          <w:p>
            <w:pPr>
              <w:spacing w:after="0"/>
              <w:jc w:val="right"/>
            </w:pPr>
            <w:r/>
            <w:r>
              <w:rPr>
                <w:sz w:val="15"/>
              </w:rPr>
              <w:t>0.567</w:t>
            </w:r>
          </w:p>
        </w:tc>
        <w:tc>
          <w:tcPr>
            <w:tcW w:type="dxa" w:w="1220"/>
            <w:shd w:val="clear" w:color="auto" w:fill="EEF2F9"/>
          </w:tcPr>
          <w:p>
            <w:pPr>
              <w:spacing w:after="0"/>
              <w:jc w:val="right"/>
            </w:pPr>
            <w:r/>
            <w:r>
              <w:rPr>
                <w:sz w:val="15"/>
              </w:rPr>
              <w:t>0.431</w:t>
            </w:r>
          </w:p>
        </w:tc>
        <w:tc>
          <w:tcPr>
            <w:tcW w:type="dxa" w:w="1220"/>
            <w:shd w:val="clear" w:color="auto" w:fill="EEF2F9"/>
          </w:tcPr>
          <w:p>
            <w:pPr>
              <w:spacing w:after="0"/>
              <w:jc w:val="right"/>
            </w:pPr>
            <w:r/>
            <w:r>
              <w:rPr>
                <w:sz w:val="15"/>
              </w:rPr>
              <w:t>0.745</w:t>
            </w:r>
          </w:p>
        </w:tc>
        <w:tc>
          <w:tcPr>
            <w:tcW w:type="dxa" w:w="1220"/>
            <w:shd w:val="clear" w:color="auto" w:fill="EEF2F9"/>
          </w:tcPr>
          <w:p>
            <w:pPr>
              <w:spacing w:after="0"/>
              <w:jc w:val="right"/>
            </w:pPr>
            <w:r/>
            <w:r>
              <w:rPr>
                <w:sz w:val="15"/>
              </w:rPr>
              <w:t>-4.074</w:t>
            </w:r>
          </w:p>
        </w:tc>
        <w:tc>
          <w:tcPr>
            <w:tcW w:type="dxa" w:w="1220"/>
            <w:shd w:val="clear" w:color="auto" w:fill="EEF2F9"/>
          </w:tcPr>
          <w:p>
            <w:pPr>
              <w:spacing w:after="0"/>
              <w:jc w:val="right"/>
            </w:pPr>
            <w:r/>
            <w:r>
              <w:rPr>
                <w:sz w:val="15"/>
              </w:rPr>
              <w:t>&lt;0.001</w:t>
            </w:r>
          </w:p>
        </w:tc>
      </w:tr>
      <w:tr>
        <w:tc>
          <w:tcPr>
            <w:tcW w:type="dxa" w:w="3538"/>
          </w:tcPr>
          <w:p>
            <w:pPr>
              <w:spacing w:after="0"/>
            </w:pPr>
            <w:r/>
            <w:r>
              <w:rPr>
                <w:sz w:val="15"/>
              </w:rPr>
              <w:t>sec_Industrials</w:t>
            </w:r>
          </w:p>
        </w:tc>
        <w:tc>
          <w:tcPr>
            <w:tcW w:type="dxa" w:w="1220"/>
          </w:tcPr>
          <w:p>
            <w:pPr>
              <w:spacing w:after="0"/>
              <w:jc w:val="right"/>
            </w:pPr>
            <w:r/>
            <w:r>
              <w:rPr>
                <w:sz w:val="15"/>
              </w:rPr>
              <w:t>0.333</w:t>
            </w:r>
          </w:p>
        </w:tc>
        <w:tc>
          <w:tcPr>
            <w:tcW w:type="dxa" w:w="1220"/>
          </w:tcPr>
          <w:p>
            <w:pPr>
              <w:spacing w:after="0"/>
              <w:jc w:val="right"/>
            </w:pPr>
            <w:r/>
            <w:r>
              <w:rPr>
                <w:sz w:val="15"/>
              </w:rPr>
              <w:t>0.161</w:t>
            </w:r>
          </w:p>
        </w:tc>
        <w:tc>
          <w:tcPr>
            <w:tcW w:type="dxa" w:w="1220"/>
          </w:tcPr>
          <w:p>
            <w:pPr>
              <w:spacing w:after="0"/>
              <w:jc w:val="right"/>
            </w:pPr>
            <w:r/>
            <w:r>
              <w:rPr>
                <w:sz w:val="15"/>
              </w:rPr>
              <w:t>0.689</w:t>
            </w:r>
          </w:p>
        </w:tc>
        <w:tc>
          <w:tcPr>
            <w:tcW w:type="dxa" w:w="1220"/>
          </w:tcPr>
          <w:p>
            <w:pPr>
              <w:spacing w:after="0"/>
              <w:jc w:val="right"/>
            </w:pPr>
            <w:r/>
            <w:r>
              <w:rPr>
                <w:sz w:val="15"/>
              </w:rPr>
              <w:t>-2.962</w:t>
            </w:r>
          </w:p>
        </w:tc>
        <w:tc>
          <w:tcPr>
            <w:tcW w:type="dxa" w:w="1220"/>
          </w:tcPr>
          <w:p>
            <w:pPr>
              <w:spacing w:after="0"/>
              <w:jc w:val="right"/>
            </w:pPr>
            <w:r/>
            <w:r>
              <w:rPr>
                <w:sz w:val="15"/>
              </w:rPr>
              <w:t>0.003</w:t>
            </w:r>
          </w:p>
        </w:tc>
      </w:tr>
      <w:tr>
        <w:tc>
          <w:tcPr>
            <w:tcW w:type="dxa" w:w="3538"/>
            <w:shd w:val="clear" w:color="auto" w:fill="EEF2F9"/>
          </w:tcPr>
          <w:p>
            <w:pPr>
              <w:spacing w:after="0"/>
            </w:pPr>
            <w:r/>
            <w:r>
              <w:rPr>
                <w:sz w:val="15"/>
              </w:rPr>
              <w:t>sec_Energy_Materials</w:t>
            </w:r>
          </w:p>
        </w:tc>
        <w:tc>
          <w:tcPr>
            <w:tcW w:type="dxa" w:w="1220"/>
            <w:shd w:val="clear" w:color="auto" w:fill="EEF2F9"/>
          </w:tcPr>
          <w:p>
            <w:pPr>
              <w:spacing w:after="0"/>
              <w:jc w:val="right"/>
            </w:pPr>
            <w:r/>
            <w:r>
              <w:rPr>
                <w:sz w:val="15"/>
              </w:rPr>
              <w:t>0.330</w:t>
            </w:r>
          </w:p>
        </w:tc>
        <w:tc>
          <w:tcPr>
            <w:tcW w:type="dxa" w:w="1220"/>
            <w:shd w:val="clear" w:color="auto" w:fill="EEF2F9"/>
          </w:tcPr>
          <w:p>
            <w:pPr>
              <w:spacing w:after="0"/>
              <w:jc w:val="right"/>
            </w:pPr>
            <w:r/>
            <w:r>
              <w:rPr>
                <w:sz w:val="15"/>
              </w:rPr>
              <w:t>0.148</w:t>
            </w:r>
          </w:p>
        </w:tc>
        <w:tc>
          <w:tcPr>
            <w:tcW w:type="dxa" w:w="1220"/>
            <w:shd w:val="clear" w:color="auto" w:fill="EEF2F9"/>
          </w:tcPr>
          <w:p>
            <w:pPr>
              <w:spacing w:after="0"/>
              <w:jc w:val="right"/>
            </w:pPr>
            <w:r/>
            <w:r>
              <w:rPr>
                <w:sz w:val="15"/>
              </w:rPr>
              <w:t>0.734</w:t>
            </w:r>
          </w:p>
        </w:tc>
        <w:tc>
          <w:tcPr>
            <w:tcW w:type="dxa" w:w="1220"/>
            <w:shd w:val="clear" w:color="auto" w:fill="EEF2F9"/>
          </w:tcPr>
          <w:p>
            <w:pPr>
              <w:spacing w:after="0"/>
              <w:jc w:val="right"/>
            </w:pPr>
            <w:r/>
            <w:r>
              <w:rPr>
                <w:sz w:val="15"/>
              </w:rPr>
              <w:t>-2.720</w:t>
            </w:r>
          </w:p>
        </w:tc>
        <w:tc>
          <w:tcPr>
            <w:tcW w:type="dxa" w:w="1220"/>
            <w:shd w:val="clear" w:color="auto" w:fill="EEF2F9"/>
          </w:tcPr>
          <w:p>
            <w:pPr>
              <w:spacing w:after="0"/>
              <w:jc w:val="right"/>
            </w:pPr>
            <w:r/>
            <w:r>
              <w:rPr>
                <w:sz w:val="15"/>
              </w:rPr>
              <w:t>0.007</w:t>
            </w:r>
          </w:p>
        </w:tc>
      </w:tr>
      <w:tr>
        <w:tc>
          <w:tcPr>
            <w:tcW w:type="dxa" w:w="3538"/>
          </w:tcPr>
          <w:p>
            <w:pPr>
              <w:spacing w:after="0"/>
            </w:pPr>
            <w:r/>
            <w:r>
              <w:rPr>
                <w:sz w:val="15"/>
              </w:rPr>
              <w:t>Free Cash Flow Margin</w:t>
            </w:r>
          </w:p>
        </w:tc>
        <w:tc>
          <w:tcPr>
            <w:tcW w:type="dxa" w:w="1220"/>
          </w:tcPr>
          <w:p>
            <w:pPr>
              <w:spacing w:after="0"/>
              <w:jc w:val="right"/>
            </w:pPr>
            <w:r/>
            <w:r>
              <w:rPr>
                <w:sz w:val="15"/>
              </w:rPr>
              <w:t>1.379</w:t>
            </w:r>
          </w:p>
        </w:tc>
        <w:tc>
          <w:tcPr>
            <w:tcW w:type="dxa" w:w="1220"/>
          </w:tcPr>
          <w:p>
            <w:pPr>
              <w:spacing w:after="0"/>
              <w:jc w:val="right"/>
            </w:pPr>
            <w:r/>
            <w:r>
              <w:rPr>
                <w:sz w:val="15"/>
              </w:rPr>
              <w:t>1.071</w:t>
            </w:r>
          </w:p>
        </w:tc>
        <w:tc>
          <w:tcPr>
            <w:tcW w:type="dxa" w:w="1220"/>
          </w:tcPr>
          <w:p>
            <w:pPr>
              <w:spacing w:after="0"/>
              <w:jc w:val="right"/>
            </w:pPr>
            <w:r/>
            <w:r>
              <w:rPr>
                <w:sz w:val="15"/>
              </w:rPr>
              <w:t>1.775</w:t>
            </w:r>
          </w:p>
        </w:tc>
        <w:tc>
          <w:tcPr>
            <w:tcW w:type="dxa" w:w="1220"/>
          </w:tcPr>
          <w:p>
            <w:pPr>
              <w:spacing w:after="0"/>
              <w:jc w:val="right"/>
            </w:pPr>
            <w:r/>
            <w:r>
              <w:rPr>
                <w:sz w:val="15"/>
              </w:rPr>
              <w:t>2.489</w:t>
            </w:r>
          </w:p>
        </w:tc>
        <w:tc>
          <w:tcPr>
            <w:tcW w:type="dxa" w:w="1220"/>
          </w:tcPr>
          <w:p>
            <w:pPr>
              <w:spacing w:after="0"/>
              <w:jc w:val="right"/>
            </w:pPr>
            <w:r/>
            <w:r>
              <w:rPr>
                <w:sz w:val="15"/>
              </w:rPr>
              <w:t>0.013</w:t>
            </w:r>
          </w:p>
        </w:tc>
      </w:tr>
      <w:tr>
        <w:tc>
          <w:tcPr>
            <w:tcW w:type="dxa" w:w="3538"/>
            <w:shd w:val="clear" w:color="auto" w:fill="EEF2F9"/>
          </w:tcPr>
          <w:p>
            <w:pPr>
              <w:spacing w:after="0"/>
            </w:pPr>
            <w:r/>
            <w:r>
              <w:rPr>
                <w:sz w:val="15"/>
              </w:rPr>
              <w:t>nasdaq_composite</w:t>
            </w:r>
          </w:p>
        </w:tc>
        <w:tc>
          <w:tcPr>
            <w:tcW w:type="dxa" w:w="1220"/>
            <w:shd w:val="clear" w:color="auto" w:fill="EEF2F9"/>
          </w:tcPr>
          <w:p>
            <w:pPr>
              <w:spacing w:after="0"/>
              <w:jc w:val="right"/>
            </w:pPr>
            <w:r/>
            <w:r>
              <w:rPr>
                <w:sz w:val="15"/>
              </w:rPr>
              <w:t>1.263</w:t>
            </w:r>
          </w:p>
        </w:tc>
        <w:tc>
          <w:tcPr>
            <w:tcW w:type="dxa" w:w="1220"/>
            <w:shd w:val="clear" w:color="auto" w:fill="EEF2F9"/>
          </w:tcPr>
          <w:p>
            <w:pPr>
              <w:spacing w:after="0"/>
              <w:jc w:val="right"/>
            </w:pPr>
            <w:r/>
            <w:r>
              <w:rPr>
                <w:sz w:val="15"/>
              </w:rPr>
              <w:t>1.036</w:t>
            </w:r>
          </w:p>
        </w:tc>
        <w:tc>
          <w:tcPr>
            <w:tcW w:type="dxa" w:w="1220"/>
            <w:shd w:val="clear" w:color="auto" w:fill="EEF2F9"/>
          </w:tcPr>
          <w:p>
            <w:pPr>
              <w:spacing w:after="0"/>
              <w:jc w:val="right"/>
            </w:pPr>
            <w:r/>
            <w:r>
              <w:rPr>
                <w:sz w:val="15"/>
              </w:rPr>
              <w:t>1.541</w:t>
            </w:r>
          </w:p>
        </w:tc>
        <w:tc>
          <w:tcPr>
            <w:tcW w:type="dxa" w:w="1220"/>
            <w:shd w:val="clear" w:color="auto" w:fill="EEF2F9"/>
          </w:tcPr>
          <w:p>
            <w:pPr>
              <w:spacing w:after="0"/>
              <w:jc w:val="right"/>
            </w:pPr>
            <w:r/>
            <w:r>
              <w:rPr>
                <w:sz w:val="15"/>
              </w:rPr>
              <w:t>2.306</w:t>
            </w:r>
          </w:p>
        </w:tc>
        <w:tc>
          <w:tcPr>
            <w:tcW w:type="dxa" w:w="1220"/>
            <w:shd w:val="clear" w:color="auto" w:fill="EEF2F9"/>
          </w:tcPr>
          <w:p>
            <w:pPr>
              <w:spacing w:after="0"/>
              <w:jc w:val="right"/>
            </w:pPr>
            <w:r/>
            <w:r>
              <w:rPr>
                <w:sz w:val="15"/>
              </w:rPr>
              <w:t>0.021</w:t>
            </w:r>
          </w:p>
        </w:tc>
      </w:tr>
      <w:tr>
        <w:tc>
          <w:tcPr>
            <w:tcW w:type="dxa" w:w="3538"/>
          </w:tcPr>
          <w:p>
            <w:pPr>
              <w:spacing w:after="0"/>
            </w:pPr>
            <w:r/>
            <w:r>
              <w:rPr>
                <w:sz w:val="15"/>
              </w:rPr>
              <w:t>Price-to-Earnings (P/E)</w:t>
            </w:r>
          </w:p>
        </w:tc>
        <w:tc>
          <w:tcPr>
            <w:tcW w:type="dxa" w:w="1220"/>
          </w:tcPr>
          <w:p>
            <w:pPr>
              <w:spacing w:after="0"/>
              <w:jc w:val="right"/>
            </w:pPr>
            <w:r/>
            <w:r>
              <w:rPr>
                <w:sz w:val="15"/>
              </w:rPr>
              <w:t>0.799</w:t>
            </w:r>
          </w:p>
        </w:tc>
        <w:tc>
          <w:tcPr>
            <w:tcW w:type="dxa" w:w="1220"/>
          </w:tcPr>
          <w:p>
            <w:pPr>
              <w:spacing w:after="0"/>
              <w:jc w:val="right"/>
            </w:pPr>
            <w:r/>
            <w:r>
              <w:rPr>
                <w:sz w:val="15"/>
              </w:rPr>
              <w:t>0.654</w:t>
            </w:r>
          </w:p>
        </w:tc>
        <w:tc>
          <w:tcPr>
            <w:tcW w:type="dxa" w:w="1220"/>
          </w:tcPr>
          <w:p>
            <w:pPr>
              <w:spacing w:after="0"/>
              <w:jc w:val="right"/>
            </w:pPr>
            <w:r/>
            <w:r>
              <w:rPr>
                <w:sz w:val="15"/>
              </w:rPr>
              <w:t>0.975</w:t>
            </w:r>
          </w:p>
        </w:tc>
        <w:tc>
          <w:tcPr>
            <w:tcW w:type="dxa" w:w="1220"/>
          </w:tcPr>
          <w:p>
            <w:pPr>
              <w:spacing w:after="0"/>
              <w:jc w:val="right"/>
            </w:pPr>
            <w:r/>
            <w:r>
              <w:rPr>
                <w:sz w:val="15"/>
              </w:rPr>
              <w:t>-2.204</w:t>
            </w:r>
          </w:p>
        </w:tc>
        <w:tc>
          <w:tcPr>
            <w:tcW w:type="dxa" w:w="1220"/>
          </w:tcPr>
          <w:p>
            <w:pPr>
              <w:spacing w:after="0"/>
              <w:jc w:val="right"/>
            </w:pPr>
            <w:r/>
            <w:r>
              <w:rPr>
                <w:sz w:val="15"/>
              </w:rPr>
              <w:t>0.028</w:t>
            </w:r>
          </w:p>
        </w:tc>
      </w:tr>
      <w:tr>
        <w:tc>
          <w:tcPr>
            <w:tcW w:type="dxa" w:w="3538"/>
            <w:shd w:val="clear" w:color="auto" w:fill="EEF2F9"/>
          </w:tcPr>
          <w:p>
            <w:pPr>
              <w:spacing w:after="0"/>
            </w:pPr>
            <w:r/>
            <w:r>
              <w:rPr>
                <w:sz w:val="15"/>
              </w:rPr>
              <w:t>sec_Financials_Real_Estate</w:t>
            </w:r>
          </w:p>
        </w:tc>
        <w:tc>
          <w:tcPr>
            <w:tcW w:type="dxa" w:w="1220"/>
            <w:shd w:val="clear" w:color="auto" w:fill="EEF2F9"/>
          </w:tcPr>
          <w:p>
            <w:pPr>
              <w:spacing w:after="0"/>
              <w:jc w:val="right"/>
            </w:pPr>
            <w:r/>
            <w:r>
              <w:rPr>
                <w:sz w:val="15"/>
              </w:rPr>
              <w:t>0.451</w:t>
            </w:r>
          </w:p>
        </w:tc>
        <w:tc>
          <w:tcPr>
            <w:tcW w:type="dxa" w:w="1220"/>
            <w:shd w:val="clear" w:color="auto" w:fill="EEF2F9"/>
          </w:tcPr>
          <w:p>
            <w:pPr>
              <w:spacing w:after="0"/>
              <w:jc w:val="right"/>
            </w:pPr>
            <w:r/>
            <w:r>
              <w:rPr>
                <w:sz w:val="15"/>
              </w:rPr>
              <w:t>0.221</w:t>
            </w:r>
          </w:p>
        </w:tc>
        <w:tc>
          <w:tcPr>
            <w:tcW w:type="dxa" w:w="1220"/>
            <w:shd w:val="clear" w:color="auto" w:fill="EEF2F9"/>
          </w:tcPr>
          <w:p>
            <w:pPr>
              <w:spacing w:after="0"/>
              <w:jc w:val="right"/>
            </w:pPr>
            <w:r/>
            <w:r>
              <w:rPr>
                <w:sz w:val="15"/>
              </w:rPr>
              <w:t>0.920</w:t>
            </w:r>
          </w:p>
        </w:tc>
        <w:tc>
          <w:tcPr>
            <w:tcW w:type="dxa" w:w="1220"/>
            <w:shd w:val="clear" w:color="auto" w:fill="EEF2F9"/>
          </w:tcPr>
          <w:p>
            <w:pPr>
              <w:spacing w:after="0"/>
              <w:jc w:val="right"/>
            </w:pPr>
            <w:r/>
            <w:r>
              <w:rPr>
                <w:sz w:val="15"/>
              </w:rPr>
              <w:t>-2.189</w:t>
            </w:r>
          </w:p>
        </w:tc>
        <w:tc>
          <w:tcPr>
            <w:tcW w:type="dxa" w:w="1220"/>
            <w:shd w:val="clear" w:color="auto" w:fill="EEF2F9"/>
          </w:tcPr>
          <w:p>
            <w:pPr>
              <w:spacing w:after="0"/>
              <w:jc w:val="right"/>
            </w:pPr>
            <w:r/>
            <w:r>
              <w:rPr>
                <w:sz w:val="15"/>
              </w:rPr>
              <w:t>0.029</w:t>
            </w:r>
          </w:p>
        </w:tc>
      </w:tr>
      <w:tr>
        <w:tc>
          <w:tcPr>
            <w:tcW w:type="dxa" w:w="3538"/>
          </w:tcPr>
          <w:p>
            <w:pPr>
              <w:spacing w:after="0"/>
            </w:pPr>
            <w:r/>
            <w:r>
              <w:rPr>
                <w:sz w:val="15"/>
              </w:rPr>
              <w:t>exch_nyse_american</w:t>
            </w:r>
          </w:p>
        </w:tc>
        <w:tc>
          <w:tcPr>
            <w:tcW w:type="dxa" w:w="1220"/>
          </w:tcPr>
          <w:p>
            <w:pPr>
              <w:spacing w:after="0"/>
              <w:jc w:val="right"/>
            </w:pPr>
            <w:r/>
            <w:r>
              <w:rPr>
                <w:sz w:val="15"/>
              </w:rPr>
              <w:t>0.261</w:t>
            </w:r>
          </w:p>
        </w:tc>
        <w:tc>
          <w:tcPr>
            <w:tcW w:type="dxa" w:w="1220"/>
          </w:tcPr>
          <w:p>
            <w:pPr>
              <w:spacing w:after="0"/>
              <w:jc w:val="right"/>
            </w:pPr>
            <w:r/>
            <w:r>
              <w:rPr>
                <w:sz w:val="15"/>
              </w:rPr>
              <w:t>0.059</w:t>
            </w:r>
          </w:p>
        </w:tc>
        <w:tc>
          <w:tcPr>
            <w:tcW w:type="dxa" w:w="1220"/>
          </w:tcPr>
          <w:p>
            <w:pPr>
              <w:spacing w:after="0"/>
              <w:jc w:val="right"/>
            </w:pPr>
            <w:r/>
            <w:r>
              <w:rPr>
                <w:sz w:val="15"/>
              </w:rPr>
              <w:t>1.150</w:t>
            </w:r>
          </w:p>
        </w:tc>
        <w:tc>
          <w:tcPr>
            <w:tcW w:type="dxa" w:w="1220"/>
          </w:tcPr>
          <w:p>
            <w:pPr>
              <w:spacing w:after="0"/>
              <w:jc w:val="right"/>
            </w:pPr>
            <w:r/>
            <w:r>
              <w:rPr>
                <w:sz w:val="15"/>
              </w:rPr>
              <w:t>-1.775</w:t>
            </w:r>
          </w:p>
        </w:tc>
        <w:tc>
          <w:tcPr>
            <w:tcW w:type="dxa" w:w="1220"/>
          </w:tcPr>
          <w:p>
            <w:pPr>
              <w:spacing w:after="0"/>
              <w:jc w:val="right"/>
            </w:pPr>
            <w:r/>
            <w:r>
              <w:rPr>
                <w:sz w:val="15"/>
              </w:rPr>
              <w:t>0.076</w:t>
            </w:r>
          </w:p>
        </w:tc>
      </w:tr>
      <w:tr>
        <w:tc>
          <w:tcPr>
            <w:tcW w:type="dxa" w:w="3538"/>
            <w:shd w:val="clear" w:color="auto" w:fill="EEF2F9"/>
          </w:tcPr>
          <w:p>
            <w:pPr>
              <w:spacing w:after="0"/>
            </w:pPr>
            <w:r/>
            <w:r>
              <w:rPr>
                <w:sz w:val="15"/>
              </w:rPr>
              <w:t>log_shares_offered</w:t>
            </w:r>
          </w:p>
        </w:tc>
        <w:tc>
          <w:tcPr>
            <w:tcW w:type="dxa" w:w="1220"/>
            <w:shd w:val="clear" w:color="auto" w:fill="EEF2F9"/>
          </w:tcPr>
          <w:p>
            <w:pPr>
              <w:spacing w:after="0"/>
              <w:jc w:val="right"/>
            </w:pPr>
            <w:r/>
            <w:r>
              <w:rPr>
                <w:sz w:val="15"/>
              </w:rPr>
              <w:t>1.293</w:t>
            </w:r>
          </w:p>
        </w:tc>
        <w:tc>
          <w:tcPr>
            <w:tcW w:type="dxa" w:w="1220"/>
            <w:shd w:val="clear" w:color="auto" w:fill="EEF2F9"/>
          </w:tcPr>
          <w:p>
            <w:pPr>
              <w:spacing w:after="0"/>
              <w:jc w:val="right"/>
            </w:pPr>
            <w:r/>
            <w:r>
              <w:rPr>
                <w:sz w:val="15"/>
              </w:rPr>
              <w:t>0.973</w:t>
            </w:r>
          </w:p>
        </w:tc>
        <w:tc>
          <w:tcPr>
            <w:tcW w:type="dxa" w:w="1220"/>
            <w:shd w:val="clear" w:color="auto" w:fill="EEF2F9"/>
          </w:tcPr>
          <w:p>
            <w:pPr>
              <w:spacing w:after="0"/>
              <w:jc w:val="right"/>
            </w:pPr>
            <w:r/>
            <w:r>
              <w:rPr>
                <w:sz w:val="15"/>
              </w:rPr>
              <w:t>1.718</w:t>
            </w:r>
          </w:p>
        </w:tc>
        <w:tc>
          <w:tcPr>
            <w:tcW w:type="dxa" w:w="1220"/>
            <w:shd w:val="clear" w:color="auto" w:fill="EEF2F9"/>
          </w:tcPr>
          <w:p>
            <w:pPr>
              <w:spacing w:after="0"/>
              <w:jc w:val="right"/>
            </w:pPr>
            <w:r/>
            <w:r>
              <w:rPr>
                <w:sz w:val="15"/>
              </w:rPr>
              <w:t>1.773</w:t>
            </w:r>
          </w:p>
        </w:tc>
        <w:tc>
          <w:tcPr>
            <w:tcW w:type="dxa" w:w="1220"/>
            <w:shd w:val="clear" w:color="auto" w:fill="EEF2F9"/>
          </w:tcPr>
          <w:p>
            <w:pPr>
              <w:spacing w:after="0"/>
              <w:jc w:val="right"/>
            </w:pPr>
            <w:r/>
            <w:r>
              <w:rPr>
                <w:sz w:val="15"/>
              </w:rPr>
              <w:t>0.076</w:t>
            </w:r>
          </w:p>
        </w:tc>
      </w:tr>
      <w:tr>
        <w:tc>
          <w:tcPr>
            <w:tcW w:type="dxa" w:w="3538"/>
          </w:tcPr>
          <w:p>
            <w:pPr>
              <w:spacing w:after="0"/>
            </w:pPr>
            <w:r/>
            <w:r>
              <w:rPr>
                <w:sz w:val="15"/>
              </w:rPr>
              <w:t>n_known_underwriters</w:t>
            </w:r>
          </w:p>
        </w:tc>
        <w:tc>
          <w:tcPr>
            <w:tcW w:type="dxa" w:w="1220"/>
          </w:tcPr>
          <w:p>
            <w:pPr>
              <w:spacing w:after="0"/>
              <w:jc w:val="right"/>
            </w:pPr>
            <w:r/>
            <w:r>
              <w:rPr>
                <w:sz w:val="15"/>
              </w:rPr>
              <w:t>0.793</w:t>
            </w:r>
          </w:p>
        </w:tc>
        <w:tc>
          <w:tcPr>
            <w:tcW w:type="dxa" w:w="1220"/>
          </w:tcPr>
          <w:p>
            <w:pPr>
              <w:spacing w:after="0"/>
              <w:jc w:val="right"/>
            </w:pPr>
            <w:r/>
            <w:r>
              <w:rPr>
                <w:sz w:val="15"/>
              </w:rPr>
              <w:t>0.556</w:t>
            </w:r>
          </w:p>
        </w:tc>
        <w:tc>
          <w:tcPr>
            <w:tcW w:type="dxa" w:w="1220"/>
          </w:tcPr>
          <w:p>
            <w:pPr>
              <w:spacing w:after="0"/>
              <w:jc w:val="right"/>
            </w:pPr>
            <w:r/>
            <w:r>
              <w:rPr>
                <w:sz w:val="15"/>
              </w:rPr>
              <w:t>1.130</w:t>
            </w:r>
          </w:p>
        </w:tc>
        <w:tc>
          <w:tcPr>
            <w:tcW w:type="dxa" w:w="1220"/>
          </w:tcPr>
          <w:p>
            <w:pPr>
              <w:spacing w:after="0"/>
              <w:jc w:val="right"/>
            </w:pPr>
            <w:r/>
            <w:r>
              <w:rPr>
                <w:sz w:val="15"/>
              </w:rPr>
              <w:t>-1.283</w:t>
            </w:r>
          </w:p>
        </w:tc>
        <w:tc>
          <w:tcPr>
            <w:tcW w:type="dxa" w:w="1220"/>
          </w:tcPr>
          <w:p>
            <w:pPr>
              <w:spacing w:after="0"/>
              <w:jc w:val="right"/>
            </w:pPr>
            <w:r/>
            <w:r>
              <w:rPr>
                <w:sz w:val="15"/>
              </w:rPr>
              <w:t>0.199</w:t>
            </w:r>
          </w:p>
        </w:tc>
      </w:tr>
      <w:tr>
        <w:tc>
          <w:tcPr>
            <w:tcW w:type="dxa" w:w="3538"/>
            <w:shd w:val="clear" w:color="auto" w:fill="EEF2F9"/>
          </w:tcPr>
          <w:p>
            <w:pPr>
              <w:spacing w:after="0"/>
            </w:pPr>
            <w:r/>
            <w:r>
              <w:rPr>
                <w:sz w:val="15"/>
              </w:rPr>
              <w:t>us_inflation_pct</w:t>
            </w:r>
          </w:p>
        </w:tc>
        <w:tc>
          <w:tcPr>
            <w:tcW w:type="dxa" w:w="1220"/>
            <w:shd w:val="clear" w:color="auto" w:fill="EEF2F9"/>
          </w:tcPr>
          <w:p>
            <w:pPr>
              <w:spacing w:after="0"/>
              <w:jc w:val="right"/>
            </w:pPr>
            <w:r/>
            <w:r>
              <w:rPr>
                <w:sz w:val="15"/>
              </w:rPr>
              <w:t>1.144</w:t>
            </w:r>
          </w:p>
        </w:tc>
        <w:tc>
          <w:tcPr>
            <w:tcW w:type="dxa" w:w="1220"/>
            <w:shd w:val="clear" w:color="auto" w:fill="EEF2F9"/>
          </w:tcPr>
          <w:p>
            <w:pPr>
              <w:spacing w:after="0"/>
              <w:jc w:val="right"/>
            </w:pPr>
            <w:r/>
            <w:r>
              <w:rPr>
                <w:sz w:val="15"/>
              </w:rPr>
              <w:t>0.931</w:t>
            </w:r>
          </w:p>
        </w:tc>
        <w:tc>
          <w:tcPr>
            <w:tcW w:type="dxa" w:w="1220"/>
            <w:shd w:val="clear" w:color="auto" w:fill="EEF2F9"/>
          </w:tcPr>
          <w:p>
            <w:pPr>
              <w:spacing w:after="0"/>
              <w:jc w:val="right"/>
            </w:pPr>
            <w:r/>
            <w:r>
              <w:rPr>
                <w:sz w:val="15"/>
              </w:rPr>
              <w:t>1.406</w:t>
            </w:r>
          </w:p>
        </w:tc>
        <w:tc>
          <w:tcPr>
            <w:tcW w:type="dxa" w:w="1220"/>
            <w:shd w:val="clear" w:color="auto" w:fill="EEF2F9"/>
          </w:tcPr>
          <w:p>
            <w:pPr>
              <w:spacing w:after="0"/>
              <w:jc w:val="right"/>
            </w:pPr>
            <w:r/>
            <w:r>
              <w:rPr>
                <w:sz w:val="15"/>
              </w:rPr>
              <w:t>1.277</w:t>
            </w:r>
          </w:p>
        </w:tc>
        <w:tc>
          <w:tcPr>
            <w:tcW w:type="dxa" w:w="1220"/>
            <w:shd w:val="clear" w:color="auto" w:fill="EEF2F9"/>
          </w:tcPr>
          <w:p>
            <w:pPr>
              <w:spacing w:after="0"/>
              <w:jc w:val="right"/>
            </w:pPr>
            <w:r/>
            <w:r>
              <w:rPr>
                <w:sz w:val="15"/>
              </w:rPr>
              <w:t>0.202</w:t>
            </w:r>
          </w:p>
        </w:tc>
      </w:tr>
      <w:tr>
        <w:tc>
          <w:tcPr>
            <w:tcW w:type="dxa" w:w="3538"/>
          </w:tcPr>
          <w:p>
            <w:pPr>
              <w:spacing w:after="0"/>
            </w:pPr>
            <w:r/>
            <w:r>
              <w:rPr>
                <w:sz w:val="15"/>
              </w:rPr>
              <w:t>firm_age</w:t>
            </w:r>
          </w:p>
        </w:tc>
        <w:tc>
          <w:tcPr>
            <w:tcW w:type="dxa" w:w="1220"/>
          </w:tcPr>
          <w:p>
            <w:pPr>
              <w:spacing w:after="0"/>
              <w:jc w:val="right"/>
            </w:pPr>
            <w:r/>
            <w:r>
              <w:rPr>
                <w:sz w:val="15"/>
              </w:rPr>
              <w:t>0.870</w:t>
            </w:r>
          </w:p>
        </w:tc>
        <w:tc>
          <w:tcPr>
            <w:tcW w:type="dxa" w:w="1220"/>
          </w:tcPr>
          <w:p>
            <w:pPr>
              <w:spacing w:after="0"/>
              <w:jc w:val="right"/>
            </w:pPr>
            <w:r/>
            <w:r>
              <w:rPr>
                <w:sz w:val="15"/>
              </w:rPr>
              <w:t>0.702</w:t>
            </w:r>
          </w:p>
        </w:tc>
        <w:tc>
          <w:tcPr>
            <w:tcW w:type="dxa" w:w="1220"/>
          </w:tcPr>
          <w:p>
            <w:pPr>
              <w:spacing w:after="0"/>
              <w:jc w:val="right"/>
            </w:pPr>
            <w:r/>
            <w:r>
              <w:rPr>
                <w:sz w:val="15"/>
              </w:rPr>
              <w:t>1.078</w:t>
            </w:r>
          </w:p>
        </w:tc>
        <w:tc>
          <w:tcPr>
            <w:tcW w:type="dxa" w:w="1220"/>
          </w:tcPr>
          <w:p>
            <w:pPr>
              <w:spacing w:after="0"/>
              <w:jc w:val="right"/>
            </w:pPr>
            <w:r/>
            <w:r>
              <w:rPr>
                <w:sz w:val="15"/>
              </w:rPr>
              <w:t>-1.269</w:t>
            </w:r>
          </w:p>
        </w:tc>
        <w:tc>
          <w:tcPr>
            <w:tcW w:type="dxa" w:w="1220"/>
          </w:tcPr>
          <w:p>
            <w:pPr>
              <w:spacing w:after="0"/>
              <w:jc w:val="right"/>
            </w:pPr>
            <w:r/>
            <w:r>
              <w:rPr>
                <w:sz w:val="15"/>
              </w:rPr>
              <w:t>0.204</w:t>
            </w:r>
          </w:p>
        </w:tc>
      </w:tr>
      <w:tr>
        <w:tc>
          <w:tcPr>
            <w:tcW w:type="dxa" w:w="3538"/>
            <w:shd w:val="clear" w:color="auto" w:fill="EEF2F9"/>
          </w:tcPr>
          <w:p>
            <w:pPr>
              <w:spacing w:after="0"/>
            </w:pPr>
            <w:r/>
            <w:r>
              <w:rPr>
                <w:sz w:val="15"/>
              </w:rPr>
              <w:t>big4_auditor</w:t>
            </w:r>
          </w:p>
        </w:tc>
        <w:tc>
          <w:tcPr>
            <w:tcW w:type="dxa" w:w="1220"/>
            <w:shd w:val="clear" w:color="auto" w:fill="EEF2F9"/>
          </w:tcPr>
          <w:p>
            <w:pPr>
              <w:spacing w:after="0"/>
              <w:jc w:val="right"/>
            </w:pPr>
            <w:r/>
            <w:r>
              <w:rPr>
                <w:sz w:val="15"/>
              </w:rPr>
              <w:t>1.313</w:t>
            </w:r>
          </w:p>
        </w:tc>
        <w:tc>
          <w:tcPr>
            <w:tcW w:type="dxa" w:w="1220"/>
            <w:shd w:val="clear" w:color="auto" w:fill="EEF2F9"/>
          </w:tcPr>
          <w:p>
            <w:pPr>
              <w:spacing w:after="0"/>
              <w:jc w:val="right"/>
            </w:pPr>
            <w:r/>
            <w:r>
              <w:rPr>
                <w:sz w:val="15"/>
              </w:rPr>
              <w:t>0.828</w:t>
            </w:r>
          </w:p>
        </w:tc>
        <w:tc>
          <w:tcPr>
            <w:tcW w:type="dxa" w:w="1220"/>
            <w:shd w:val="clear" w:color="auto" w:fill="EEF2F9"/>
          </w:tcPr>
          <w:p>
            <w:pPr>
              <w:spacing w:after="0"/>
              <w:jc w:val="right"/>
            </w:pPr>
            <w:r/>
            <w:r>
              <w:rPr>
                <w:sz w:val="15"/>
              </w:rPr>
              <w:t>2.081</w:t>
            </w:r>
          </w:p>
        </w:tc>
        <w:tc>
          <w:tcPr>
            <w:tcW w:type="dxa" w:w="1220"/>
            <w:shd w:val="clear" w:color="auto" w:fill="EEF2F9"/>
          </w:tcPr>
          <w:p>
            <w:pPr>
              <w:spacing w:after="0"/>
              <w:jc w:val="right"/>
            </w:pPr>
            <w:r/>
            <w:r>
              <w:rPr>
                <w:sz w:val="15"/>
              </w:rPr>
              <w:t>1.158</w:t>
            </w:r>
          </w:p>
        </w:tc>
        <w:tc>
          <w:tcPr>
            <w:tcW w:type="dxa" w:w="1220"/>
            <w:shd w:val="clear" w:color="auto" w:fill="EEF2F9"/>
          </w:tcPr>
          <w:p>
            <w:pPr>
              <w:spacing w:after="0"/>
              <w:jc w:val="right"/>
            </w:pPr>
            <w:r/>
            <w:r>
              <w:rPr>
                <w:sz w:val="15"/>
              </w:rPr>
              <w:t>0.247</w:t>
            </w:r>
          </w:p>
        </w:tc>
      </w:tr>
      <w:tr>
        <w:tc>
          <w:tcPr>
            <w:tcW w:type="dxa" w:w="3538"/>
          </w:tcPr>
          <w:p>
            <w:pPr>
              <w:spacing w:after="0"/>
            </w:pPr>
            <w:r/>
            <w:r>
              <w:rPr>
                <w:sz w:val="15"/>
              </w:rPr>
              <w:t>sec_Software_Internet</w:t>
            </w:r>
          </w:p>
        </w:tc>
        <w:tc>
          <w:tcPr>
            <w:tcW w:type="dxa" w:w="1220"/>
          </w:tcPr>
          <w:p>
            <w:pPr>
              <w:spacing w:after="0"/>
              <w:jc w:val="right"/>
            </w:pPr>
            <w:r/>
            <w:r>
              <w:rPr>
                <w:sz w:val="15"/>
              </w:rPr>
              <w:t>0.741</w:t>
            </w:r>
          </w:p>
        </w:tc>
        <w:tc>
          <w:tcPr>
            <w:tcW w:type="dxa" w:w="1220"/>
          </w:tcPr>
          <w:p>
            <w:pPr>
              <w:spacing w:after="0"/>
              <w:jc w:val="right"/>
            </w:pPr>
            <w:r/>
            <w:r>
              <w:rPr>
                <w:sz w:val="15"/>
              </w:rPr>
              <w:t>0.387</w:t>
            </w:r>
          </w:p>
        </w:tc>
        <w:tc>
          <w:tcPr>
            <w:tcW w:type="dxa" w:w="1220"/>
          </w:tcPr>
          <w:p>
            <w:pPr>
              <w:spacing w:after="0"/>
              <w:jc w:val="right"/>
            </w:pPr>
            <w:r/>
            <w:r>
              <w:rPr>
                <w:sz w:val="15"/>
              </w:rPr>
              <w:t>1.421</w:t>
            </w:r>
          </w:p>
        </w:tc>
        <w:tc>
          <w:tcPr>
            <w:tcW w:type="dxa" w:w="1220"/>
          </w:tcPr>
          <w:p>
            <w:pPr>
              <w:spacing w:after="0"/>
              <w:jc w:val="right"/>
            </w:pPr>
            <w:r/>
            <w:r>
              <w:rPr>
                <w:sz w:val="15"/>
              </w:rPr>
              <w:t>-0.902</w:t>
            </w:r>
          </w:p>
        </w:tc>
        <w:tc>
          <w:tcPr>
            <w:tcW w:type="dxa" w:w="1220"/>
          </w:tcPr>
          <w:p>
            <w:pPr>
              <w:spacing w:after="0"/>
              <w:jc w:val="right"/>
            </w:pPr>
            <w:r/>
            <w:r>
              <w:rPr>
                <w:sz w:val="15"/>
              </w:rPr>
              <w:t>0.367</w:t>
            </w:r>
          </w:p>
        </w:tc>
      </w:tr>
      <w:tr>
        <w:tc>
          <w:tcPr>
            <w:tcW w:type="dxa" w:w="3538"/>
            <w:shd w:val="clear" w:color="auto" w:fill="EEF2F9"/>
          </w:tcPr>
          <w:p>
            <w:pPr>
              <w:spacing w:after="0"/>
            </w:pPr>
            <w:r/>
            <w:r>
              <w:rPr>
                <w:sz w:val="15"/>
              </w:rPr>
              <w:t>ipo_count_30d</w:t>
            </w:r>
          </w:p>
        </w:tc>
        <w:tc>
          <w:tcPr>
            <w:tcW w:type="dxa" w:w="1220"/>
            <w:shd w:val="clear" w:color="auto" w:fill="EEF2F9"/>
          </w:tcPr>
          <w:p>
            <w:pPr>
              <w:spacing w:after="0"/>
              <w:jc w:val="right"/>
            </w:pPr>
            <w:r/>
            <w:r>
              <w:rPr>
                <w:sz w:val="15"/>
              </w:rPr>
              <w:t>1.093</w:t>
            </w:r>
          </w:p>
        </w:tc>
        <w:tc>
          <w:tcPr>
            <w:tcW w:type="dxa" w:w="1220"/>
            <w:shd w:val="clear" w:color="auto" w:fill="EEF2F9"/>
          </w:tcPr>
          <w:p>
            <w:pPr>
              <w:spacing w:after="0"/>
              <w:jc w:val="right"/>
            </w:pPr>
            <w:r/>
            <w:r>
              <w:rPr>
                <w:sz w:val="15"/>
              </w:rPr>
              <w:t>0.884</w:t>
            </w:r>
          </w:p>
        </w:tc>
        <w:tc>
          <w:tcPr>
            <w:tcW w:type="dxa" w:w="1220"/>
            <w:shd w:val="clear" w:color="auto" w:fill="EEF2F9"/>
          </w:tcPr>
          <w:p>
            <w:pPr>
              <w:spacing w:after="0"/>
              <w:jc w:val="right"/>
            </w:pPr>
            <w:r/>
            <w:r>
              <w:rPr>
                <w:sz w:val="15"/>
              </w:rPr>
              <w:t>1.350</w:t>
            </w:r>
          </w:p>
        </w:tc>
        <w:tc>
          <w:tcPr>
            <w:tcW w:type="dxa" w:w="1220"/>
            <w:shd w:val="clear" w:color="auto" w:fill="EEF2F9"/>
          </w:tcPr>
          <w:p>
            <w:pPr>
              <w:spacing w:after="0"/>
              <w:jc w:val="right"/>
            </w:pPr>
            <w:r/>
            <w:r>
              <w:rPr>
                <w:sz w:val="15"/>
              </w:rPr>
              <w:t>0.821</w:t>
            </w:r>
          </w:p>
        </w:tc>
        <w:tc>
          <w:tcPr>
            <w:tcW w:type="dxa" w:w="1220"/>
            <w:shd w:val="clear" w:color="auto" w:fill="EEF2F9"/>
          </w:tcPr>
          <w:p>
            <w:pPr>
              <w:spacing w:after="0"/>
              <w:jc w:val="right"/>
            </w:pPr>
            <w:r/>
            <w:r>
              <w:rPr>
                <w:sz w:val="15"/>
              </w:rPr>
              <w:t>0.412</w:t>
            </w:r>
          </w:p>
        </w:tc>
      </w:tr>
      <w:tr>
        <w:tc>
          <w:tcPr>
            <w:tcW w:type="dxa" w:w="3538"/>
          </w:tcPr>
          <w:p>
            <w:pPr>
              <w:spacing w:after="0"/>
            </w:pPr>
            <w:r/>
            <w:r>
              <w:rPr>
                <w:sz w:val="15"/>
              </w:rPr>
              <w:t>Earnings Quality Ratio (FCF Conversion)</w:t>
            </w:r>
          </w:p>
        </w:tc>
        <w:tc>
          <w:tcPr>
            <w:tcW w:type="dxa" w:w="1220"/>
          </w:tcPr>
          <w:p>
            <w:pPr>
              <w:spacing w:after="0"/>
              <w:jc w:val="right"/>
            </w:pPr>
            <w:r/>
            <w:r>
              <w:rPr>
                <w:sz w:val="15"/>
              </w:rPr>
              <w:t>1.056</w:t>
            </w:r>
          </w:p>
        </w:tc>
        <w:tc>
          <w:tcPr>
            <w:tcW w:type="dxa" w:w="1220"/>
          </w:tcPr>
          <w:p>
            <w:pPr>
              <w:spacing w:after="0"/>
              <w:jc w:val="right"/>
            </w:pPr>
            <w:r/>
            <w:r>
              <w:rPr>
                <w:sz w:val="15"/>
              </w:rPr>
              <w:t>0.907</w:t>
            </w:r>
          </w:p>
        </w:tc>
        <w:tc>
          <w:tcPr>
            <w:tcW w:type="dxa" w:w="1220"/>
          </w:tcPr>
          <w:p>
            <w:pPr>
              <w:spacing w:after="0"/>
              <w:jc w:val="right"/>
            </w:pPr>
            <w:r/>
            <w:r>
              <w:rPr>
                <w:sz w:val="15"/>
              </w:rPr>
              <w:t>1.230</w:t>
            </w:r>
          </w:p>
        </w:tc>
        <w:tc>
          <w:tcPr>
            <w:tcW w:type="dxa" w:w="1220"/>
          </w:tcPr>
          <w:p>
            <w:pPr>
              <w:spacing w:after="0"/>
              <w:jc w:val="right"/>
            </w:pPr>
            <w:r/>
            <w:r>
              <w:rPr>
                <w:sz w:val="15"/>
              </w:rPr>
              <w:t>0.701</w:t>
            </w:r>
          </w:p>
        </w:tc>
        <w:tc>
          <w:tcPr>
            <w:tcW w:type="dxa" w:w="1220"/>
          </w:tcPr>
          <w:p>
            <w:pPr>
              <w:spacing w:after="0"/>
              <w:jc w:val="right"/>
            </w:pPr>
            <w:r/>
            <w:r>
              <w:rPr>
                <w:sz w:val="15"/>
              </w:rPr>
              <w:t>0.483</w:t>
            </w:r>
          </w:p>
        </w:tc>
      </w:tr>
      <w:tr>
        <w:tc>
          <w:tcPr>
            <w:tcW w:type="dxa" w:w="3538"/>
            <w:shd w:val="clear" w:color="auto" w:fill="EEF2F9"/>
          </w:tcPr>
          <w:p>
            <w:pPr>
              <w:spacing w:after="0"/>
            </w:pPr>
            <w:r/>
            <w:r>
              <w:rPr>
                <w:sz w:val="15"/>
              </w:rPr>
              <w:t>yield_curve_spread</w:t>
            </w:r>
          </w:p>
        </w:tc>
        <w:tc>
          <w:tcPr>
            <w:tcW w:type="dxa" w:w="1220"/>
            <w:shd w:val="clear" w:color="auto" w:fill="EEF2F9"/>
          </w:tcPr>
          <w:p>
            <w:pPr>
              <w:spacing w:after="0"/>
              <w:jc w:val="right"/>
            </w:pPr>
            <w:r/>
            <w:r>
              <w:rPr>
                <w:sz w:val="15"/>
              </w:rPr>
              <w:t>0.920</w:t>
            </w:r>
          </w:p>
        </w:tc>
        <w:tc>
          <w:tcPr>
            <w:tcW w:type="dxa" w:w="1220"/>
            <w:shd w:val="clear" w:color="auto" w:fill="EEF2F9"/>
          </w:tcPr>
          <w:p>
            <w:pPr>
              <w:spacing w:after="0"/>
              <w:jc w:val="right"/>
            </w:pPr>
            <w:r/>
            <w:r>
              <w:rPr>
                <w:sz w:val="15"/>
              </w:rPr>
              <w:t>0.713</w:t>
            </w:r>
          </w:p>
        </w:tc>
        <w:tc>
          <w:tcPr>
            <w:tcW w:type="dxa" w:w="1220"/>
            <w:shd w:val="clear" w:color="auto" w:fill="EEF2F9"/>
          </w:tcPr>
          <w:p>
            <w:pPr>
              <w:spacing w:after="0"/>
              <w:jc w:val="right"/>
            </w:pPr>
            <w:r/>
            <w:r>
              <w:rPr>
                <w:sz w:val="15"/>
              </w:rPr>
              <w:t>1.187</w:t>
            </w:r>
          </w:p>
        </w:tc>
        <w:tc>
          <w:tcPr>
            <w:tcW w:type="dxa" w:w="1220"/>
            <w:shd w:val="clear" w:color="auto" w:fill="EEF2F9"/>
          </w:tcPr>
          <w:p>
            <w:pPr>
              <w:spacing w:after="0"/>
              <w:jc w:val="right"/>
            </w:pPr>
            <w:r/>
            <w:r>
              <w:rPr>
                <w:sz w:val="15"/>
              </w:rPr>
              <w:t>-0.638</w:t>
            </w:r>
          </w:p>
        </w:tc>
        <w:tc>
          <w:tcPr>
            <w:tcW w:type="dxa" w:w="1220"/>
            <w:shd w:val="clear" w:color="auto" w:fill="EEF2F9"/>
          </w:tcPr>
          <w:p>
            <w:pPr>
              <w:spacing w:after="0"/>
              <w:jc w:val="right"/>
            </w:pPr>
            <w:r/>
            <w:r>
              <w:rPr>
                <w:sz w:val="15"/>
              </w:rPr>
              <w:t>0.524</w:t>
            </w:r>
          </w:p>
        </w:tc>
      </w:tr>
      <w:tr>
        <w:tc>
          <w:tcPr>
            <w:tcW w:type="dxa" w:w="3538"/>
          </w:tcPr>
          <w:p>
            <w:pPr>
              <w:spacing w:after="0"/>
            </w:pPr>
            <w:r/>
            <w:r>
              <w:rPr>
                <w:sz w:val="15"/>
              </w:rPr>
              <w:t>us_gdp</w:t>
            </w:r>
          </w:p>
        </w:tc>
        <w:tc>
          <w:tcPr>
            <w:tcW w:type="dxa" w:w="1220"/>
          </w:tcPr>
          <w:p>
            <w:pPr>
              <w:spacing w:after="0"/>
              <w:jc w:val="right"/>
            </w:pPr>
            <w:r/>
            <w:r>
              <w:rPr>
                <w:sz w:val="15"/>
              </w:rPr>
              <w:t>0.953</w:t>
            </w:r>
          </w:p>
        </w:tc>
        <w:tc>
          <w:tcPr>
            <w:tcW w:type="dxa" w:w="1220"/>
          </w:tcPr>
          <w:p>
            <w:pPr>
              <w:spacing w:after="0"/>
              <w:jc w:val="right"/>
            </w:pPr>
            <w:r/>
            <w:r>
              <w:rPr>
                <w:sz w:val="15"/>
              </w:rPr>
              <w:t>0.815</w:t>
            </w:r>
          </w:p>
        </w:tc>
        <w:tc>
          <w:tcPr>
            <w:tcW w:type="dxa" w:w="1220"/>
          </w:tcPr>
          <w:p>
            <w:pPr>
              <w:spacing w:after="0"/>
              <w:jc w:val="right"/>
            </w:pPr>
            <w:r/>
            <w:r>
              <w:rPr>
                <w:sz w:val="15"/>
              </w:rPr>
              <w:t>1.115</w:t>
            </w:r>
          </w:p>
        </w:tc>
        <w:tc>
          <w:tcPr>
            <w:tcW w:type="dxa" w:w="1220"/>
          </w:tcPr>
          <w:p>
            <w:pPr>
              <w:spacing w:after="0"/>
              <w:jc w:val="right"/>
            </w:pPr>
            <w:r/>
            <w:r>
              <w:rPr>
                <w:sz w:val="15"/>
              </w:rPr>
              <w:t>-0.597</w:t>
            </w:r>
          </w:p>
        </w:tc>
        <w:tc>
          <w:tcPr>
            <w:tcW w:type="dxa" w:w="1220"/>
          </w:tcPr>
          <w:p>
            <w:pPr>
              <w:spacing w:after="0"/>
              <w:jc w:val="right"/>
            </w:pPr>
            <w:r/>
            <w:r>
              <w:rPr>
                <w:sz w:val="15"/>
              </w:rPr>
              <w:t>0.550</w:t>
            </w:r>
          </w:p>
        </w:tc>
      </w:tr>
      <w:tr>
        <w:tc>
          <w:tcPr>
            <w:tcW w:type="dxa" w:w="3538"/>
            <w:shd w:val="clear" w:color="auto" w:fill="EEF2F9"/>
          </w:tcPr>
          <w:p>
            <w:pPr>
              <w:spacing w:after="0"/>
            </w:pPr>
            <w:r/>
            <w:r>
              <w:rPr>
                <w:sz w:val="15"/>
              </w:rPr>
              <w:t>sec_Consumer_Media</w:t>
            </w:r>
          </w:p>
        </w:tc>
        <w:tc>
          <w:tcPr>
            <w:tcW w:type="dxa" w:w="1220"/>
            <w:shd w:val="clear" w:color="auto" w:fill="EEF2F9"/>
          </w:tcPr>
          <w:p>
            <w:pPr>
              <w:spacing w:after="0"/>
              <w:jc w:val="right"/>
            </w:pPr>
            <w:r/>
            <w:r>
              <w:rPr>
                <w:sz w:val="15"/>
              </w:rPr>
              <w:t>0.827</w:t>
            </w:r>
          </w:p>
        </w:tc>
        <w:tc>
          <w:tcPr>
            <w:tcW w:type="dxa" w:w="1220"/>
            <w:shd w:val="clear" w:color="auto" w:fill="EEF2F9"/>
          </w:tcPr>
          <w:p>
            <w:pPr>
              <w:spacing w:after="0"/>
              <w:jc w:val="right"/>
            </w:pPr>
            <w:r/>
            <w:r>
              <w:rPr>
                <w:sz w:val="15"/>
              </w:rPr>
              <w:t>0.430</w:t>
            </w:r>
          </w:p>
        </w:tc>
        <w:tc>
          <w:tcPr>
            <w:tcW w:type="dxa" w:w="1220"/>
            <w:shd w:val="clear" w:color="auto" w:fill="EEF2F9"/>
          </w:tcPr>
          <w:p>
            <w:pPr>
              <w:spacing w:after="0"/>
              <w:jc w:val="right"/>
            </w:pPr>
            <w:r/>
            <w:r>
              <w:rPr>
                <w:sz w:val="15"/>
              </w:rPr>
              <w:t>1.590</w:t>
            </w:r>
          </w:p>
        </w:tc>
        <w:tc>
          <w:tcPr>
            <w:tcW w:type="dxa" w:w="1220"/>
            <w:shd w:val="clear" w:color="auto" w:fill="EEF2F9"/>
          </w:tcPr>
          <w:p>
            <w:pPr>
              <w:spacing w:after="0"/>
              <w:jc w:val="right"/>
            </w:pPr>
            <w:r/>
            <w:r>
              <w:rPr>
                <w:sz w:val="15"/>
              </w:rPr>
              <w:t>-0.569</w:t>
            </w:r>
          </w:p>
        </w:tc>
        <w:tc>
          <w:tcPr>
            <w:tcW w:type="dxa" w:w="1220"/>
            <w:shd w:val="clear" w:color="auto" w:fill="EEF2F9"/>
          </w:tcPr>
          <w:p>
            <w:pPr>
              <w:spacing w:after="0"/>
              <w:jc w:val="right"/>
            </w:pPr>
            <w:r/>
            <w:r>
              <w:rPr>
                <w:sz w:val="15"/>
              </w:rPr>
              <w:t>0.569</w:t>
            </w:r>
          </w:p>
        </w:tc>
      </w:tr>
    </w:tbl>
    <w:p>
      <w:pPr>
        <w:spacing w:after="40"/>
      </w:pPr>
    </w:p>
    <w:p>
      <w:pPr>
        <w:keepNext/>
        <w:spacing w:after="40"/>
      </w:pPr>
      <w:r>
        <w:rPr>
          <w:b/>
          <w:i w:val="0"/>
          <w:sz w:val="18"/>
        </w:rPr>
        <w:t>Table 24. Largest variance-inflation factors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2F5496"/>
          </w:tcPr>
          <w:p>
            <w:pPr>
              <w:spacing w:after="0"/>
            </w:pPr>
            <w:r/>
            <w:r>
              <w:rPr>
                <w:b/>
                <w:color w:val="FFFFFF"/>
                <w:sz w:val="15"/>
              </w:rPr>
              <w:t>feature</w:t>
            </w:r>
          </w:p>
        </w:tc>
        <w:tc>
          <w:tcPr>
            <w:tcW w:type="dxa" w:w="4819"/>
            <w:shd w:val="clear" w:color="auto" w:fill="2F5496"/>
          </w:tcPr>
          <w:p>
            <w:pPr>
              <w:spacing w:after="0"/>
            </w:pPr>
            <w:r/>
            <w:r>
              <w:rPr>
                <w:b/>
                <w:color w:val="FFFFFF"/>
                <w:sz w:val="15"/>
              </w:rPr>
              <w:t>VIF</w:t>
            </w:r>
          </w:p>
        </w:tc>
      </w:tr>
      <w:tr>
        <w:tc>
          <w:tcPr>
            <w:tcW w:type="dxa" w:w="4819"/>
          </w:tcPr>
          <w:p>
            <w:pPr>
              <w:spacing w:after="0"/>
            </w:pPr>
            <w:r/>
            <w:r>
              <w:rPr>
                <w:sz w:val="15"/>
              </w:rPr>
              <w:t>profit_margin</w:t>
            </w:r>
          </w:p>
        </w:tc>
        <w:tc>
          <w:tcPr>
            <w:tcW w:type="dxa" w:w="4819"/>
          </w:tcPr>
          <w:p>
            <w:pPr>
              <w:spacing w:after="0"/>
              <w:jc w:val="right"/>
            </w:pPr>
            <w:r/>
            <w:r>
              <w:rPr>
                <w:sz w:val="15"/>
              </w:rPr>
              <w:t>3.376</w:t>
            </w:r>
          </w:p>
        </w:tc>
      </w:tr>
      <w:tr>
        <w:tc>
          <w:tcPr>
            <w:tcW w:type="dxa" w:w="4819"/>
            <w:shd w:val="clear" w:color="auto" w:fill="EEF2F9"/>
          </w:tcPr>
          <w:p>
            <w:pPr>
              <w:spacing w:after="0"/>
            </w:pPr>
            <w:r/>
            <w:r>
              <w:rPr>
                <w:sz w:val="15"/>
              </w:rPr>
              <w:t>Free Cash Flow Margin</w:t>
            </w:r>
          </w:p>
        </w:tc>
        <w:tc>
          <w:tcPr>
            <w:tcW w:type="dxa" w:w="4819"/>
            <w:shd w:val="clear" w:color="auto" w:fill="EEF2F9"/>
          </w:tcPr>
          <w:p>
            <w:pPr>
              <w:spacing w:after="0"/>
              <w:jc w:val="right"/>
            </w:pPr>
            <w:r/>
            <w:r>
              <w:rPr>
                <w:sz w:val="15"/>
              </w:rPr>
              <w:t>2.847</w:t>
            </w:r>
          </w:p>
        </w:tc>
      </w:tr>
      <w:tr>
        <w:tc>
          <w:tcPr>
            <w:tcW w:type="dxa" w:w="4819"/>
          </w:tcPr>
          <w:p>
            <w:pPr>
              <w:spacing w:after="0"/>
            </w:pPr>
            <w:r/>
            <w:r>
              <w:rPr>
                <w:sz w:val="15"/>
              </w:rPr>
              <w:t>sec_Consumer_Media</w:t>
            </w:r>
          </w:p>
        </w:tc>
        <w:tc>
          <w:tcPr>
            <w:tcW w:type="dxa" w:w="4819"/>
          </w:tcPr>
          <w:p>
            <w:pPr>
              <w:spacing w:after="0"/>
              <w:jc w:val="right"/>
            </w:pPr>
            <w:r/>
            <w:r>
              <w:rPr>
                <w:sz w:val="15"/>
              </w:rPr>
              <w:t>2.777</w:t>
            </w:r>
          </w:p>
        </w:tc>
      </w:tr>
      <w:tr>
        <w:tc>
          <w:tcPr>
            <w:tcW w:type="dxa" w:w="4819"/>
            <w:shd w:val="clear" w:color="auto" w:fill="EEF2F9"/>
          </w:tcPr>
          <w:p>
            <w:pPr>
              <w:spacing w:after="0"/>
            </w:pPr>
            <w:r/>
            <w:r>
              <w:rPr>
                <w:sz w:val="15"/>
              </w:rPr>
              <w:t>n_known_underwriters</w:t>
            </w:r>
          </w:p>
        </w:tc>
        <w:tc>
          <w:tcPr>
            <w:tcW w:type="dxa" w:w="4819"/>
            <w:shd w:val="clear" w:color="auto" w:fill="EEF2F9"/>
          </w:tcPr>
          <w:p>
            <w:pPr>
              <w:spacing w:after="0"/>
              <w:jc w:val="right"/>
            </w:pPr>
            <w:r/>
            <w:r>
              <w:rPr>
                <w:sz w:val="15"/>
              </w:rPr>
              <w:t>2.557</w:t>
            </w:r>
          </w:p>
        </w:tc>
      </w:tr>
      <w:tr>
        <w:tc>
          <w:tcPr>
            <w:tcW w:type="dxa" w:w="4819"/>
          </w:tcPr>
          <w:p>
            <w:pPr>
              <w:spacing w:after="0"/>
            </w:pPr>
            <w:r/>
            <w:r>
              <w:rPr>
                <w:sz w:val="15"/>
              </w:rPr>
              <w:t>sec_Software_Internet</w:t>
            </w:r>
          </w:p>
        </w:tc>
        <w:tc>
          <w:tcPr>
            <w:tcW w:type="dxa" w:w="4819"/>
          </w:tcPr>
          <w:p>
            <w:pPr>
              <w:spacing w:after="0"/>
              <w:jc w:val="right"/>
            </w:pPr>
            <w:r/>
            <w:r>
              <w:rPr>
                <w:sz w:val="15"/>
              </w:rPr>
              <w:t>2.529</w:t>
            </w:r>
          </w:p>
        </w:tc>
      </w:tr>
      <w:tr>
        <w:tc>
          <w:tcPr>
            <w:tcW w:type="dxa" w:w="4819"/>
            <w:shd w:val="clear" w:color="auto" w:fill="EEF2F9"/>
          </w:tcPr>
          <w:p>
            <w:pPr>
              <w:spacing w:after="0"/>
            </w:pPr>
            <w:r/>
            <w:r>
              <w:rPr>
                <w:sz w:val="15"/>
              </w:rPr>
              <w:t>sec_Financials_Real_Estate</w:t>
            </w:r>
          </w:p>
        </w:tc>
        <w:tc>
          <w:tcPr>
            <w:tcW w:type="dxa" w:w="4819"/>
            <w:shd w:val="clear" w:color="auto" w:fill="EEF2F9"/>
          </w:tcPr>
          <w:p>
            <w:pPr>
              <w:spacing w:after="0"/>
              <w:jc w:val="right"/>
            </w:pPr>
            <w:r/>
            <w:r>
              <w:rPr>
                <w:sz w:val="15"/>
              </w:rPr>
              <w:t>2.501</w:t>
            </w:r>
          </w:p>
        </w:tc>
      </w:tr>
      <w:tr>
        <w:tc>
          <w:tcPr>
            <w:tcW w:type="dxa" w:w="4819"/>
          </w:tcPr>
          <w:p>
            <w:pPr>
              <w:spacing w:after="0"/>
            </w:pPr>
            <w:r/>
            <w:r>
              <w:rPr>
                <w:sz w:val="15"/>
              </w:rPr>
              <w:t>log_shares_offered</w:t>
            </w:r>
          </w:p>
        </w:tc>
        <w:tc>
          <w:tcPr>
            <w:tcW w:type="dxa" w:w="4819"/>
          </w:tcPr>
          <w:p>
            <w:pPr>
              <w:spacing w:after="0"/>
              <w:jc w:val="right"/>
            </w:pPr>
            <w:r/>
            <w:r>
              <w:rPr>
                <w:sz w:val="15"/>
              </w:rPr>
              <w:t>2.229</w:t>
            </w:r>
          </w:p>
        </w:tc>
      </w:tr>
      <w:tr>
        <w:tc>
          <w:tcPr>
            <w:tcW w:type="dxa" w:w="4819"/>
            <w:shd w:val="clear" w:color="auto" w:fill="EEF2F9"/>
          </w:tcPr>
          <w:p>
            <w:pPr>
              <w:spacing w:after="0"/>
            </w:pPr>
            <w:r/>
            <w:r>
              <w:rPr>
                <w:sz w:val="15"/>
              </w:rPr>
              <w:t>log_offer_price</w:t>
            </w:r>
          </w:p>
        </w:tc>
        <w:tc>
          <w:tcPr>
            <w:tcW w:type="dxa" w:w="4819"/>
            <w:shd w:val="clear" w:color="auto" w:fill="EEF2F9"/>
          </w:tcPr>
          <w:p>
            <w:pPr>
              <w:spacing w:after="0"/>
              <w:jc w:val="right"/>
            </w:pPr>
            <w:r/>
            <w:r>
              <w:rPr>
                <w:sz w:val="15"/>
              </w:rPr>
              <w:t>2.151</w:t>
            </w:r>
          </w:p>
        </w:tc>
      </w:tr>
      <w:tr>
        <w:tc>
          <w:tcPr>
            <w:tcW w:type="dxa" w:w="4819"/>
          </w:tcPr>
          <w:p>
            <w:pPr>
              <w:spacing w:after="0"/>
            </w:pPr>
            <w:r/>
            <w:r>
              <w:rPr>
                <w:sz w:val="15"/>
              </w:rPr>
              <w:t>uw_Tier2</w:t>
            </w:r>
          </w:p>
        </w:tc>
        <w:tc>
          <w:tcPr>
            <w:tcW w:type="dxa" w:w="4819"/>
          </w:tcPr>
          <w:p>
            <w:pPr>
              <w:spacing w:after="0"/>
              <w:jc w:val="right"/>
            </w:pPr>
            <w:r/>
            <w:r>
              <w:rPr>
                <w:sz w:val="15"/>
              </w:rPr>
              <w:t>2.093</w:t>
            </w:r>
          </w:p>
        </w:tc>
      </w:tr>
      <w:tr>
        <w:tc>
          <w:tcPr>
            <w:tcW w:type="dxa" w:w="4819"/>
            <w:shd w:val="clear" w:color="auto" w:fill="EEF2F9"/>
          </w:tcPr>
          <w:p>
            <w:pPr>
              <w:spacing w:after="0"/>
            </w:pPr>
            <w:r/>
            <w:r>
              <w:rPr>
                <w:sz w:val="15"/>
              </w:rPr>
              <w:t>sec_Industrials</w:t>
            </w:r>
          </w:p>
        </w:tc>
        <w:tc>
          <w:tcPr>
            <w:tcW w:type="dxa" w:w="4819"/>
            <w:shd w:val="clear" w:color="auto" w:fill="EEF2F9"/>
          </w:tcPr>
          <w:p>
            <w:pPr>
              <w:spacing w:after="0"/>
              <w:jc w:val="right"/>
            </w:pPr>
            <w:r/>
            <w:r>
              <w:rPr>
                <w:sz w:val="15"/>
              </w:rPr>
              <w:t>2.011</w:t>
            </w:r>
          </w:p>
        </w:tc>
      </w:tr>
    </w:tbl>
    <w:p>
      <w:pPr>
        <w:spacing w:after="40"/>
      </w:pPr>
    </w:p>
    <w:p>
      <w:r>
        <w:br w:type="page"/>
      </w:r>
    </w:p>
    <w:p>
      <w:pPr>
        <w:pStyle w:val="Heading1"/>
      </w:pPr>
      <w:r>
        <w:t>6  Data-leakage diagnostics</w:t>
      </w:r>
    </w:p>
    <w:p>
      <w:r>
        <w:rPr>
          <w:b w:val="0"/>
          <w:i w:val="0"/>
        </w:rPr>
        <w:t>Temporal-integrity result: PASS (training precedes embargo precedes test in every fold; no row overlap).</w:t>
      </w:r>
    </w:p>
    <w:p>
      <w:pPr>
        <w:keepNext/>
        <w:spacing w:after="40"/>
      </w:pPr>
      <w:r>
        <w:rPr>
          <w:b/>
          <w:i w:val="0"/>
          <w:sz w:val="18"/>
        </w:rPr>
        <w:t>Table 25. Temporal integrity by fold</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071"/>
            <w:shd w:val="clear" w:color="auto" w:fill="2F5496"/>
          </w:tcPr>
          <w:p>
            <w:pPr>
              <w:spacing w:after="0"/>
            </w:pPr>
            <w:r/>
            <w:r>
              <w:rPr>
                <w:b/>
                <w:color w:val="FFFFFF"/>
                <w:sz w:val="13"/>
              </w:rPr>
              <w:t>fold</w:t>
            </w:r>
          </w:p>
        </w:tc>
        <w:tc>
          <w:tcPr>
            <w:tcW w:type="dxa" w:w="1071"/>
            <w:shd w:val="clear" w:color="auto" w:fill="2F5496"/>
          </w:tcPr>
          <w:p>
            <w:pPr>
              <w:spacing w:after="0"/>
            </w:pPr>
            <w:r/>
            <w:r>
              <w:rPr>
                <w:b/>
                <w:color w:val="FFFFFF"/>
                <w:sz w:val="13"/>
              </w:rPr>
              <w:t>train before test</w:t>
            </w:r>
          </w:p>
        </w:tc>
        <w:tc>
          <w:tcPr>
            <w:tcW w:type="dxa" w:w="1071"/>
            <w:shd w:val="clear" w:color="auto" w:fill="2F5496"/>
          </w:tcPr>
          <w:p>
            <w:pPr>
              <w:spacing w:after="0"/>
            </w:pPr>
            <w:r/>
            <w:r>
              <w:rPr>
                <w:b/>
                <w:color w:val="FFFFFF"/>
                <w:sz w:val="13"/>
              </w:rPr>
              <w:t>gap days train last to test first</w:t>
            </w:r>
          </w:p>
        </w:tc>
        <w:tc>
          <w:tcPr>
            <w:tcW w:type="dxa" w:w="1071"/>
            <w:shd w:val="clear" w:color="auto" w:fill="2F5496"/>
          </w:tcPr>
          <w:p>
            <w:pPr>
              <w:spacing w:after="0"/>
            </w:pPr>
            <w:r/>
            <w:r>
              <w:rPr>
                <w:b/>
                <w:color w:val="FFFFFF"/>
                <w:sz w:val="13"/>
              </w:rPr>
              <w:t>embargo respected</w:t>
            </w:r>
          </w:p>
        </w:tc>
        <w:tc>
          <w:tcPr>
            <w:tcW w:type="dxa" w:w="1071"/>
            <w:shd w:val="clear" w:color="auto" w:fill="2F5496"/>
          </w:tcPr>
          <w:p>
            <w:pPr>
              <w:spacing w:after="0"/>
            </w:pPr>
            <w:r/>
            <w:r>
              <w:rPr>
                <w:b/>
                <w:color w:val="FFFFFF"/>
                <w:sz w:val="13"/>
              </w:rPr>
              <w:t>dropped not in test</w:t>
            </w:r>
          </w:p>
        </w:tc>
        <w:tc>
          <w:tcPr>
            <w:tcW w:type="dxa" w:w="1071"/>
            <w:shd w:val="clear" w:color="auto" w:fill="2F5496"/>
          </w:tcPr>
          <w:p>
            <w:pPr>
              <w:spacing w:after="0"/>
            </w:pPr>
            <w:r/>
            <w:r>
              <w:rPr>
                <w:b/>
                <w:color w:val="FFFFFF"/>
                <w:sz w:val="13"/>
              </w:rPr>
              <w:t>row overlap train test</w:t>
            </w:r>
          </w:p>
        </w:tc>
        <w:tc>
          <w:tcPr>
            <w:tcW w:type="dxa" w:w="1071"/>
            <w:shd w:val="clear" w:color="auto" w:fill="2F5496"/>
          </w:tcPr>
          <w:p>
            <w:pPr>
              <w:spacing w:after="0"/>
            </w:pPr>
            <w:r/>
            <w:r>
              <w:rPr>
                <w:b/>
                <w:color w:val="FFFFFF"/>
                <w:sz w:val="13"/>
              </w:rPr>
              <w:t>companies in both train and test</w:t>
            </w:r>
          </w:p>
        </w:tc>
        <w:tc>
          <w:tcPr>
            <w:tcW w:type="dxa" w:w="1071"/>
            <w:shd w:val="clear" w:color="auto" w:fill="2F5496"/>
          </w:tcPr>
          <w:p>
            <w:pPr>
              <w:spacing w:after="0"/>
            </w:pPr>
            <w:r/>
            <w:r>
              <w:rPr>
                <w:b/>
                <w:color w:val="FFFFFF"/>
                <w:sz w:val="13"/>
              </w:rPr>
              <w:t>target in features</w:t>
            </w:r>
          </w:p>
        </w:tc>
        <w:tc>
          <w:tcPr>
            <w:tcW w:type="dxa" w:w="1071"/>
            <w:shd w:val="clear" w:color="auto" w:fill="2F5496"/>
          </w:tcPr>
          <w:p>
            <w:pPr>
              <w:spacing w:after="0"/>
            </w:pPr>
            <w:r/>
            <w:r>
              <w:rPr>
                <w:b/>
                <w:color w:val="FFFFFF"/>
                <w:sz w:val="13"/>
              </w:rPr>
              <w:t>test dates after all train dates</w:t>
            </w:r>
          </w:p>
        </w:tc>
      </w:tr>
      <w:tr>
        <w:tc>
          <w:tcPr>
            <w:tcW w:type="dxa" w:w="1071"/>
          </w:tcPr>
          <w:p>
            <w:pPr>
              <w:spacing w:after="0"/>
            </w:pPr>
            <w:r/>
            <w:r>
              <w:rPr>
                <w:sz w:val="13"/>
              </w:rPr>
              <w:t>2016</w:t>
            </w:r>
          </w:p>
        </w:tc>
        <w:tc>
          <w:tcPr>
            <w:tcW w:type="dxa" w:w="1071"/>
          </w:tcPr>
          <w:p>
            <w:pPr>
              <w:spacing w:after="0"/>
            </w:pPr>
            <w:r/>
            <w:r>
              <w:rPr>
                <w:sz w:val="13"/>
              </w:rPr>
              <w:t>yes</w:t>
            </w:r>
          </w:p>
        </w:tc>
        <w:tc>
          <w:tcPr>
            <w:tcW w:type="dxa" w:w="1071"/>
          </w:tcPr>
          <w:p>
            <w:pPr>
              <w:spacing w:after="0"/>
              <w:jc w:val="right"/>
            </w:pPr>
            <w:r/>
            <w:r>
              <w:rPr>
                <w:sz w:val="13"/>
              </w:rPr>
              <w:t>47</w:t>
            </w:r>
          </w:p>
        </w:tc>
        <w:tc>
          <w:tcPr>
            <w:tcW w:type="dxa" w:w="1071"/>
          </w:tcPr>
          <w:p>
            <w:pPr>
              <w:spacing w:after="0"/>
            </w:pPr>
            <w:r/>
            <w:r>
              <w:rPr>
                <w:sz w:val="13"/>
              </w:rPr>
              <w:t>yes</w:t>
            </w:r>
          </w:p>
        </w:tc>
        <w:tc>
          <w:tcPr>
            <w:tcW w:type="dxa" w:w="1071"/>
          </w:tcPr>
          <w:p>
            <w:pPr>
              <w:spacing w:after="0"/>
            </w:pPr>
            <w:r/>
            <w:r>
              <w:rPr>
                <w:sz w:val="13"/>
              </w:rPr>
              <w:t>yes</w:t>
            </w:r>
          </w:p>
        </w:tc>
        <w:tc>
          <w:tcPr>
            <w:tcW w:type="dxa" w:w="1071"/>
          </w:tcPr>
          <w:p>
            <w:pPr>
              <w:spacing w:after="0"/>
              <w:jc w:val="right"/>
            </w:pPr>
            <w:r/>
            <w:r>
              <w:rPr>
                <w:sz w:val="13"/>
              </w:rPr>
              <w:t>0</w:t>
            </w:r>
          </w:p>
        </w:tc>
        <w:tc>
          <w:tcPr>
            <w:tcW w:type="dxa" w:w="1071"/>
          </w:tcPr>
          <w:p>
            <w:pPr>
              <w:spacing w:after="0"/>
              <w:jc w:val="right"/>
            </w:pPr>
            <w:r/>
            <w:r>
              <w:rPr>
                <w:sz w:val="13"/>
              </w:rPr>
              <w:t>0</w:t>
            </w:r>
          </w:p>
        </w:tc>
        <w:tc>
          <w:tcPr>
            <w:tcW w:type="dxa" w:w="1071"/>
          </w:tcPr>
          <w:p>
            <w:pPr>
              <w:spacing w:after="0"/>
            </w:pPr>
            <w:r/>
            <w:r>
              <w:rPr>
                <w:sz w:val="13"/>
              </w:rPr>
              <w:t>no</w:t>
            </w:r>
          </w:p>
        </w:tc>
        <w:tc>
          <w:tcPr>
            <w:tcW w:type="dxa" w:w="1071"/>
          </w:tcPr>
          <w:p>
            <w:pPr>
              <w:spacing w:after="0"/>
            </w:pPr>
            <w:r/>
            <w:r>
              <w:rPr>
                <w:sz w:val="13"/>
              </w:rPr>
              <w:t>yes</w:t>
            </w:r>
          </w:p>
        </w:tc>
      </w:tr>
      <w:tr>
        <w:tc>
          <w:tcPr>
            <w:tcW w:type="dxa" w:w="1071"/>
            <w:shd w:val="clear" w:color="auto" w:fill="EEF2F9"/>
          </w:tcPr>
          <w:p>
            <w:pPr>
              <w:spacing w:after="0"/>
            </w:pPr>
            <w:r/>
            <w:r>
              <w:rPr>
                <w:sz w:val="13"/>
              </w:rPr>
              <w:t>2017</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54</w:t>
            </w:r>
          </w:p>
        </w:tc>
        <w:tc>
          <w:tcPr>
            <w:tcW w:type="dxa" w:w="1071"/>
            <w:shd w:val="clear" w:color="auto" w:fill="EEF2F9"/>
          </w:tcPr>
          <w:p>
            <w:pPr>
              <w:spacing w:after="0"/>
            </w:pPr>
            <w:r/>
            <w:r>
              <w:rPr>
                <w:sz w:val="13"/>
              </w:rPr>
              <w:t>yes</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0</w:t>
            </w:r>
          </w:p>
        </w:tc>
        <w:tc>
          <w:tcPr>
            <w:tcW w:type="dxa" w:w="1071"/>
            <w:shd w:val="clear" w:color="auto" w:fill="EEF2F9"/>
          </w:tcPr>
          <w:p>
            <w:pPr>
              <w:spacing w:after="0"/>
              <w:jc w:val="right"/>
            </w:pPr>
            <w:r/>
            <w:r>
              <w:rPr>
                <w:sz w:val="13"/>
              </w:rPr>
              <w:t>0</w:t>
            </w:r>
          </w:p>
        </w:tc>
        <w:tc>
          <w:tcPr>
            <w:tcW w:type="dxa" w:w="1071"/>
            <w:shd w:val="clear" w:color="auto" w:fill="EEF2F9"/>
          </w:tcPr>
          <w:p>
            <w:pPr>
              <w:spacing w:after="0"/>
            </w:pPr>
            <w:r/>
            <w:r>
              <w:rPr>
                <w:sz w:val="13"/>
              </w:rPr>
              <w:t>no</w:t>
            </w:r>
          </w:p>
        </w:tc>
        <w:tc>
          <w:tcPr>
            <w:tcW w:type="dxa" w:w="1071"/>
            <w:shd w:val="clear" w:color="auto" w:fill="EEF2F9"/>
          </w:tcPr>
          <w:p>
            <w:pPr>
              <w:spacing w:after="0"/>
            </w:pPr>
            <w:r/>
            <w:r>
              <w:rPr>
                <w:sz w:val="13"/>
              </w:rPr>
              <w:t>yes</w:t>
            </w:r>
          </w:p>
        </w:tc>
      </w:tr>
      <w:tr>
        <w:tc>
          <w:tcPr>
            <w:tcW w:type="dxa" w:w="1071"/>
          </w:tcPr>
          <w:p>
            <w:pPr>
              <w:spacing w:after="0"/>
            </w:pPr>
            <w:r/>
            <w:r>
              <w:rPr>
                <w:sz w:val="13"/>
              </w:rPr>
              <w:t>2018</w:t>
            </w:r>
          </w:p>
        </w:tc>
        <w:tc>
          <w:tcPr>
            <w:tcW w:type="dxa" w:w="1071"/>
          </w:tcPr>
          <w:p>
            <w:pPr>
              <w:spacing w:after="0"/>
            </w:pPr>
            <w:r/>
            <w:r>
              <w:rPr>
                <w:sz w:val="13"/>
              </w:rPr>
              <w:t>yes</w:t>
            </w:r>
          </w:p>
        </w:tc>
        <w:tc>
          <w:tcPr>
            <w:tcW w:type="dxa" w:w="1071"/>
          </w:tcPr>
          <w:p>
            <w:pPr>
              <w:spacing w:after="0"/>
              <w:jc w:val="right"/>
            </w:pPr>
            <w:r/>
            <w:r>
              <w:rPr>
                <w:sz w:val="13"/>
              </w:rPr>
              <w:t>48</w:t>
            </w:r>
          </w:p>
        </w:tc>
        <w:tc>
          <w:tcPr>
            <w:tcW w:type="dxa" w:w="1071"/>
          </w:tcPr>
          <w:p>
            <w:pPr>
              <w:spacing w:after="0"/>
            </w:pPr>
            <w:r/>
            <w:r>
              <w:rPr>
                <w:sz w:val="13"/>
              </w:rPr>
              <w:t>yes</w:t>
            </w:r>
          </w:p>
        </w:tc>
        <w:tc>
          <w:tcPr>
            <w:tcW w:type="dxa" w:w="1071"/>
          </w:tcPr>
          <w:p>
            <w:pPr>
              <w:spacing w:after="0"/>
            </w:pPr>
            <w:r/>
            <w:r>
              <w:rPr>
                <w:sz w:val="13"/>
              </w:rPr>
              <w:t>yes</w:t>
            </w:r>
          </w:p>
        </w:tc>
        <w:tc>
          <w:tcPr>
            <w:tcW w:type="dxa" w:w="1071"/>
          </w:tcPr>
          <w:p>
            <w:pPr>
              <w:spacing w:after="0"/>
              <w:jc w:val="right"/>
            </w:pPr>
            <w:r/>
            <w:r>
              <w:rPr>
                <w:sz w:val="13"/>
              </w:rPr>
              <w:t>0</w:t>
            </w:r>
          </w:p>
        </w:tc>
        <w:tc>
          <w:tcPr>
            <w:tcW w:type="dxa" w:w="1071"/>
          </w:tcPr>
          <w:p>
            <w:pPr>
              <w:spacing w:after="0"/>
              <w:jc w:val="right"/>
            </w:pPr>
            <w:r/>
            <w:r>
              <w:rPr>
                <w:sz w:val="13"/>
              </w:rPr>
              <w:t>0</w:t>
            </w:r>
          </w:p>
        </w:tc>
        <w:tc>
          <w:tcPr>
            <w:tcW w:type="dxa" w:w="1071"/>
          </w:tcPr>
          <w:p>
            <w:pPr>
              <w:spacing w:after="0"/>
            </w:pPr>
            <w:r/>
            <w:r>
              <w:rPr>
                <w:sz w:val="13"/>
              </w:rPr>
              <w:t>no</w:t>
            </w:r>
          </w:p>
        </w:tc>
        <w:tc>
          <w:tcPr>
            <w:tcW w:type="dxa" w:w="1071"/>
          </w:tcPr>
          <w:p>
            <w:pPr>
              <w:spacing w:after="0"/>
            </w:pPr>
            <w:r/>
            <w:r>
              <w:rPr>
                <w:sz w:val="13"/>
              </w:rPr>
              <w:t>yes</w:t>
            </w:r>
          </w:p>
        </w:tc>
      </w:tr>
      <w:tr>
        <w:tc>
          <w:tcPr>
            <w:tcW w:type="dxa" w:w="1071"/>
            <w:shd w:val="clear" w:color="auto" w:fill="EEF2F9"/>
          </w:tcPr>
          <w:p>
            <w:pPr>
              <w:spacing w:after="0"/>
            </w:pPr>
            <w:r/>
            <w:r>
              <w:rPr>
                <w:sz w:val="13"/>
              </w:rPr>
              <w:t>2019</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55</w:t>
            </w:r>
          </w:p>
        </w:tc>
        <w:tc>
          <w:tcPr>
            <w:tcW w:type="dxa" w:w="1071"/>
            <w:shd w:val="clear" w:color="auto" w:fill="EEF2F9"/>
          </w:tcPr>
          <w:p>
            <w:pPr>
              <w:spacing w:after="0"/>
            </w:pPr>
            <w:r/>
            <w:r>
              <w:rPr>
                <w:sz w:val="13"/>
              </w:rPr>
              <w:t>yes</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0</w:t>
            </w:r>
          </w:p>
        </w:tc>
        <w:tc>
          <w:tcPr>
            <w:tcW w:type="dxa" w:w="1071"/>
            <w:shd w:val="clear" w:color="auto" w:fill="EEF2F9"/>
          </w:tcPr>
          <w:p>
            <w:pPr>
              <w:spacing w:after="0"/>
              <w:jc w:val="right"/>
            </w:pPr>
            <w:r/>
            <w:r>
              <w:rPr>
                <w:sz w:val="13"/>
              </w:rPr>
              <w:t>0</w:t>
            </w:r>
          </w:p>
        </w:tc>
        <w:tc>
          <w:tcPr>
            <w:tcW w:type="dxa" w:w="1071"/>
            <w:shd w:val="clear" w:color="auto" w:fill="EEF2F9"/>
          </w:tcPr>
          <w:p>
            <w:pPr>
              <w:spacing w:after="0"/>
            </w:pPr>
            <w:r/>
            <w:r>
              <w:rPr>
                <w:sz w:val="13"/>
              </w:rPr>
              <w:t>no</w:t>
            </w:r>
          </w:p>
        </w:tc>
        <w:tc>
          <w:tcPr>
            <w:tcW w:type="dxa" w:w="1071"/>
            <w:shd w:val="clear" w:color="auto" w:fill="EEF2F9"/>
          </w:tcPr>
          <w:p>
            <w:pPr>
              <w:spacing w:after="0"/>
            </w:pPr>
            <w:r/>
            <w:r>
              <w:rPr>
                <w:sz w:val="13"/>
              </w:rPr>
              <w:t>yes</w:t>
            </w:r>
          </w:p>
        </w:tc>
      </w:tr>
      <w:tr>
        <w:tc>
          <w:tcPr>
            <w:tcW w:type="dxa" w:w="1071"/>
          </w:tcPr>
          <w:p>
            <w:pPr>
              <w:spacing w:after="0"/>
            </w:pPr>
            <w:r/>
            <w:r>
              <w:rPr>
                <w:sz w:val="13"/>
              </w:rPr>
              <w:t>2020</w:t>
            </w:r>
          </w:p>
        </w:tc>
        <w:tc>
          <w:tcPr>
            <w:tcW w:type="dxa" w:w="1071"/>
          </w:tcPr>
          <w:p>
            <w:pPr>
              <w:spacing w:after="0"/>
            </w:pPr>
            <w:r/>
            <w:r>
              <w:rPr>
                <w:sz w:val="13"/>
              </w:rPr>
              <w:t>yes</w:t>
            </w:r>
          </w:p>
        </w:tc>
        <w:tc>
          <w:tcPr>
            <w:tcW w:type="dxa" w:w="1071"/>
          </w:tcPr>
          <w:p>
            <w:pPr>
              <w:spacing w:after="0"/>
              <w:jc w:val="right"/>
            </w:pPr>
            <w:r/>
            <w:r>
              <w:rPr>
                <w:sz w:val="13"/>
              </w:rPr>
              <w:t>43</w:t>
            </w:r>
          </w:p>
        </w:tc>
        <w:tc>
          <w:tcPr>
            <w:tcW w:type="dxa" w:w="1071"/>
          </w:tcPr>
          <w:p>
            <w:pPr>
              <w:spacing w:after="0"/>
            </w:pPr>
            <w:r/>
            <w:r>
              <w:rPr>
                <w:sz w:val="13"/>
              </w:rPr>
              <w:t>yes</w:t>
            </w:r>
          </w:p>
        </w:tc>
        <w:tc>
          <w:tcPr>
            <w:tcW w:type="dxa" w:w="1071"/>
          </w:tcPr>
          <w:p>
            <w:pPr>
              <w:spacing w:after="0"/>
            </w:pPr>
            <w:r/>
            <w:r>
              <w:rPr>
                <w:sz w:val="13"/>
              </w:rPr>
              <w:t>yes</w:t>
            </w:r>
          </w:p>
        </w:tc>
        <w:tc>
          <w:tcPr>
            <w:tcW w:type="dxa" w:w="1071"/>
          </w:tcPr>
          <w:p>
            <w:pPr>
              <w:spacing w:after="0"/>
              <w:jc w:val="right"/>
            </w:pPr>
            <w:r/>
            <w:r>
              <w:rPr>
                <w:sz w:val="13"/>
              </w:rPr>
              <w:t>0</w:t>
            </w:r>
          </w:p>
        </w:tc>
        <w:tc>
          <w:tcPr>
            <w:tcW w:type="dxa" w:w="1071"/>
          </w:tcPr>
          <w:p>
            <w:pPr>
              <w:spacing w:after="0"/>
              <w:jc w:val="right"/>
            </w:pPr>
            <w:r/>
            <w:r>
              <w:rPr>
                <w:sz w:val="13"/>
              </w:rPr>
              <w:t>0</w:t>
            </w:r>
          </w:p>
        </w:tc>
        <w:tc>
          <w:tcPr>
            <w:tcW w:type="dxa" w:w="1071"/>
          </w:tcPr>
          <w:p>
            <w:pPr>
              <w:spacing w:after="0"/>
            </w:pPr>
            <w:r/>
            <w:r>
              <w:rPr>
                <w:sz w:val="13"/>
              </w:rPr>
              <w:t>no</w:t>
            </w:r>
          </w:p>
        </w:tc>
        <w:tc>
          <w:tcPr>
            <w:tcW w:type="dxa" w:w="1071"/>
          </w:tcPr>
          <w:p>
            <w:pPr>
              <w:spacing w:after="0"/>
            </w:pPr>
            <w:r/>
            <w:r>
              <w:rPr>
                <w:sz w:val="13"/>
              </w:rPr>
              <w:t>yes</w:t>
            </w:r>
          </w:p>
        </w:tc>
      </w:tr>
      <w:tr>
        <w:tc>
          <w:tcPr>
            <w:tcW w:type="dxa" w:w="1071"/>
            <w:shd w:val="clear" w:color="auto" w:fill="EEF2F9"/>
          </w:tcPr>
          <w:p>
            <w:pPr>
              <w:spacing w:after="0"/>
            </w:pPr>
            <w:r/>
            <w:r>
              <w:rPr>
                <w:sz w:val="13"/>
              </w:rPr>
              <w:t>2021</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49</w:t>
            </w:r>
          </w:p>
        </w:tc>
        <w:tc>
          <w:tcPr>
            <w:tcW w:type="dxa" w:w="1071"/>
            <w:shd w:val="clear" w:color="auto" w:fill="EEF2F9"/>
          </w:tcPr>
          <w:p>
            <w:pPr>
              <w:spacing w:after="0"/>
            </w:pPr>
            <w:r/>
            <w:r>
              <w:rPr>
                <w:sz w:val="13"/>
              </w:rPr>
              <w:t>yes</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0</w:t>
            </w:r>
          </w:p>
        </w:tc>
        <w:tc>
          <w:tcPr>
            <w:tcW w:type="dxa" w:w="1071"/>
            <w:shd w:val="clear" w:color="auto" w:fill="EEF2F9"/>
          </w:tcPr>
          <w:p>
            <w:pPr>
              <w:spacing w:after="0"/>
              <w:jc w:val="right"/>
            </w:pPr>
            <w:r/>
            <w:r>
              <w:rPr>
                <w:sz w:val="13"/>
              </w:rPr>
              <w:t>0</w:t>
            </w:r>
          </w:p>
        </w:tc>
        <w:tc>
          <w:tcPr>
            <w:tcW w:type="dxa" w:w="1071"/>
            <w:shd w:val="clear" w:color="auto" w:fill="EEF2F9"/>
          </w:tcPr>
          <w:p>
            <w:pPr>
              <w:spacing w:after="0"/>
            </w:pPr>
            <w:r/>
            <w:r>
              <w:rPr>
                <w:sz w:val="13"/>
              </w:rPr>
              <w:t>no</w:t>
            </w:r>
          </w:p>
        </w:tc>
        <w:tc>
          <w:tcPr>
            <w:tcW w:type="dxa" w:w="1071"/>
            <w:shd w:val="clear" w:color="auto" w:fill="EEF2F9"/>
          </w:tcPr>
          <w:p>
            <w:pPr>
              <w:spacing w:after="0"/>
            </w:pPr>
            <w:r/>
            <w:r>
              <w:rPr>
                <w:sz w:val="13"/>
              </w:rPr>
              <w:t>yes</w:t>
            </w:r>
          </w:p>
        </w:tc>
      </w:tr>
      <w:tr>
        <w:tc>
          <w:tcPr>
            <w:tcW w:type="dxa" w:w="1071"/>
          </w:tcPr>
          <w:p>
            <w:pPr>
              <w:spacing w:after="0"/>
            </w:pPr>
            <w:r/>
            <w:r>
              <w:rPr>
                <w:sz w:val="13"/>
              </w:rPr>
              <w:t>2022</w:t>
            </w:r>
          </w:p>
        </w:tc>
        <w:tc>
          <w:tcPr>
            <w:tcW w:type="dxa" w:w="1071"/>
          </w:tcPr>
          <w:p>
            <w:pPr>
              <w:spacing w:after="0"/>
            </w:pPr>
            <w:r/>
            <w:r>
              <w:rPr>
                <w:sz w:val="13"/>
              </w:rPr>
              <w:t>yes</w:t>
            </w:r>
          </w:p>
        </w:tc>
        <w:tc>
          <w:tcPr>
            <w:tcW w:type="dxa" w:w="1071"/>
          </w:tcPr>
          <w:p>
            <w:pPr>
              <w:spacing w:after="0"/>
              <w:jc w:val="right"/>
            </w:pPr>
            <w:r/>
            <w:r>
              <w:rPr>
                <w:sz w:val="13"/>
              </w:rPr>
              <w:t>50</w:t>
            </w:r>
          </w:p>
        </w:tc>
        <w:tc>
          <w:tcPr>
            <w:tcW w:type="dxa" w:w="1071"/>
          </w:tcPr>
          <w:p>
            <w:pPr>
              <w:spacing w:after="0"/>
            </w:pPr>
            <w:r/>
            <w:r>
              <w:rPr>
                <w:sz w:val="13"/>
              </w:rPr>
              <w:t>yes</w:t>
            </w:r>
          </w:p>
        </w:tc>
        <w:tc>
          <w:tcPr>
            <w:tcW w:type="dxa" w:w="1071"/>
          </w:tcPr>
          <w:p>
            <w:pPr>
              <w:spacing w:after="0"/>
            </w:pPr>
            <w:r/>
            <w:r>
              <w:rPr>
                <w:sz w:val="13"/>
              </w:rPr>
              <w:t>yes</w:t>
            </w:r>
          </w:p>
        </w:tc>
        <w:tc>
          <w:tcPr>
            <w:tcW w:type="dxa" w:w="1071"/>
          </w:tcPr>
          <w:p>
            <w:pPr>
              <w:spacing w:after="0"/>
              <w:jc w:val="right"/>
            </w:pPr>
            <w:r/>
            <w:r>
              <w:rPr>
                <w:sz w:val="13"/>
              </w:rPr>
              <w:t>0</w:t>
            </w:r>
          </w:p>
        </w:tc>
        <w:tc>
          <w:tcPr>
            <w:tcW w:type="dxa" w:w="1071"/>
          </w:tcPr>
          <w:p>
            <w:pPr>
              <w:spacing w:after="0"/>
              <w:jc w:val="right"/>
            </w:pPr>
            <w:r/>
            <w:r>
              <w:rPr>
                <w:sz w:val="13"/>
              </w:rPr>
              <w:t>0</w:t>
            </w:r>
          </w:p>
        </w:tc>
        <w:tc>
          <w:tcPr>
            <w:tcW w:type="dxa" w:w="1071"/>
          </w:tcPr>
          <w:p>
            <w:pPr>
              <w:spacing w:after="0"/>
            </w:pPr>
            <w:r/>
            <w:r>
              <w:rPr>
                <w:sz w:val="13"/>
              </w:rPr>
              <w:t>no</w:t>
            </w:r>
          </w:p>
        </w:tc>
        <w:tc>
          <w:tcPr>
            <w:tcW w:type="dxa" w:w="1071"/>
          </w:tcPr>
          <w:p>
            <w:pPr>
              <w:spacing w:after="0"/>
            </w:pPr>
            <w:r/>
            <w:r>
              <w:rPr>
                <w:sz w:val="13"/>
              </w:rPr>
              <w:t>yes</w:t>
            </w:r>
          </w:p>
        </w:tc>
      </w:tr>
      <w:tr>
        <w:tc>
          <w:tcPr>
            <w:tcW w:type="dxa" w:w="1071"/>
            <w:shd w:val="clear" w:color="auto" w:fill="EEF2F9"/>
          </w:tcPr>
          <w:p>
            <w:pPr>
              <w:spacing w:after="0"/>
            </w:pPr>
            <w:r/>
            <w:r>
              <w:rPr>
                <w:sz w:val="13"/>
              </w:rPr>
              <w:t>2023</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36</w:t>
            </w:r>
          </w:p>
        </w:tc>
        <w:tc>
          <w:tcPr>
            <w:tcW w:type="dxa" w:w="1071"/>
            <w:shd w:val="clear" w:color="auto" w:fill="EEF2F9"/>
          </w:tcPr>
          <w:p>
            <w:pPr>
              <w:spacing w:after="0"/>
            </w:pPr>
            <w:r/>
            <w:r>
              <w:rPr>
                <w:sz w:val="13"/>
              </w:rPr>
              <w:t>yes</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0</w:t>
            </w:r>
          </w:p>
        </w:tc>
        <w:tc>
          <w:tcPr>
            <w:tcW w:type="dxa" w:w="1071"/>
            <w:shd w:val="clear" w:color="auto" w:fill="EEF2F9"/>
          </w:tcPr>
          <w:p>
            <w:pPr>
              <w:spacing w:after="0"/>
              <w:jc w:val="right"/>
            </w:pPr>
            <w:r/>
            <w:r>
              <w:rPr>
                <w:sz w:val="13"/>
              </w:rPr>
              <w:t>0</w:t>
            </w:r>
          </w:p>
        </w:tc>
        <w:tc>
          <w:tcPr>
            <w:tcW w:type="dxa" w:w="1071"/>
            <w:shd w:val="clear" w:color="auto" w:fill="EEF2F9"/>
          </w:tcPr>
          <w:p>
            <w:pPr>
              <w:spacing w:after="0"/>
            </w:pPr>
            <w:r/>
            <w:r>
              <w:rPr>
                <w:sz w:val="13"/>
              </w:rPr>
              <w:t>no</w:t>
            </w:r>
          </w:p>
        </w:tc>
        <w:tc>
          <w:tcPr>
            <w:tcW w:type="dxa" w:w="1071"/>
            <w:shd w:val="clear" w:color="auto" w:fill="EEF2F9"/>
          </w:tcPr>
          <w:p>
            <w:pPr>
              <w:spacing w:after="0"/>
            </w:pPr>
            <w:r/>
            <w:r>
              <w:rPr>
                <w:sz w:val="13"/>
              </w:rPr>
              <w:t>yes</w:t>
            </w:r>
          </w:p>
        </w:tc>
      </w:tr>
      <w:tr>
        <w:tc>
          <w:tcPr>
            <w:tcW w:type="dxa" w:w="1071"/>
          </w:tcPr>
          <w:p>
            <w:pPr>
              <w:spacing w:after="0"/>
            </w:pPr>
            <w:r/>
            <w:r>
              <w:rPr>
                <w:sz w:val="13"/>
              </w:rPr>
              <w:t>2024</w:t>
            </w:r>
          </w:p>
        </w:tc>
        <w:tc>
          <w:tcPr>
            <w:tcW w:type="dxa" w:w="1071"/>
          </w:tcPr>
          <w:p>
            <w:pPr>
              <w:spacing w:after="0"/>
            </w:pPr>
            <w:r/>
            <w:r>
              <w:rPr>
                <w:sz w:val="13"/>
              </w:rPr>
              <w:t>yes</w:t>
            </w:r>
          </w:p>
        </w:tc>
        <w:tc>
          <w:tcPr>
            <w:tcW w:type="dxa" w:w="1071"/>
          </w:tcPr>
          <w:p>
            <w:pPr>
              <w:spacing w:after="0"/>
              <w:jc w:val="right"/>
            </w:pPr>
            <w:r/>
            <w:r>
              <w:rPr>
                <w:sz w:val="13"/>
              </w:rPr>
              <w:t>48</w:t>
            </w:r>
          </w:p>
        </w:tc>
        <w:tc>
          <w:tcPr>
            <w:tcW w:type="dxa" w:w="1071"/>
          </w:tcPr>
          <w:p>
            <w:pPr>
              <w:spacing w:after="0"/>
            </w:pPr>
            <w:r/>
            <w:r>
              <w:rPr>
                <w:sz w:val="13"/>
              </w:rPr>
              <w:t>yes</w:t>
            </w:r>
          </w:p>
        </w:tc>
        <w:tc>
          <w:tcPr>
            <w:tcW w:type="dxa" w:w="1071"/>
          </w:tcPr>
          <w:p>
            <w:pPr>
              <w:spacing w:after="0"/>
            </w:pPr>
            <w:r/>
            <w:r>
              <w:rPr>
                <w:sz w:val="13"/>
              </w:rPr>
              <w:t>yes</w:t>
            </w:r>
          </w:p>
        </w:tc>
        <w:tc>
          <w:tcPr>
            <w:tcW w:type="dxa" w:w="1071"/>
          </w:tcPr>
          <w:p>
            <w:pPr>
              <w:spacing w:after="0"/>
              <w:jc w:val="right"/>
            </w:pPr>
            <w:r/>
            <w:r>
              <w:rPr>
                <w:sz w:val="13"/>
              </w:rPr>
              <w:t>0</w:t>
            </w:r>
          </w:p>
        </w:tc>
        <w:tc>
          <w:tcPr>
            <w:tcW w:type="dxa" w:w="1071"/>
          </w:tcPr>
          <w:p>
            <w:pPr>
              <w:spacing w:after="0"/>
              <w:jc w:val="right"/>
            </w:pPr>
            <w:r/>
            <w:r>
              <w:rPr>
                <w:sz w:val="13"/>
              </w:rPr>
              <w:t>0</w:t>
            </w:r>
          </w:p>
        </w:tc>
        <w:tc>
          <w:tcPr>
            <w:tcW w:type="dxa" w:w="1071"/>
          </w:tcPr>
          <w:p>
            <w:pPr>
              <w:spacing w:after="0"/>
            </w:pPr>
            <w:r/>
            <w:r>
              <w:rPr>
                <w:sz w:val="13"/>
              </w:rPr>
              <w:t>no</w:t>
            </w:r>
          </w:p>
        </w:tc>
        <w:tc>
          <w:tcPr>
            <w:tcW w:type="dxa" w:w="1071"/>
          </w:tcPr>
          <w:p>
            <w:pPr>
              <w:spacing w:after="0"/>
            </w:pPr>
            <w:r/>
            <w:r>
              <w:rPr>
                <w:sz w:val="13"/>
              </w:rPr>
              <w:t>yes</w:t>
            </w:r>
          </w:p>
        </w:tc>
      </w:tr>
      <w:tr>
        <w:tc>
          <w:tcPr>
            <w:tcW w:type="dxa" w:w="1071"/>
            <w:shd w:val="clear" w:color="auto" w:fill="EEF2F9"/>
          </w:tcPr>
          <w:p>
            <w:pPr>
              <w:spacing w:after="0"/>
            </w:pPr>
            <w:r/>
            <w:r>
              <w:rPr>
                <w:sz w:val="13"/>
              </w:rPr>
              <w:t>2025</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48</w:t>
            </w:r>
          </w:p>
        </w:tc>
        <w:tc>
          <w:tcPr>
            <w:tcW w:type="dxa" w:w="1071"/>
            <w:shd w:val="clear" w:color="auto" w:fill="EEF2F9"/>
          </w:tcPr>
          <w:p>
            <w:pPr>
              <w:spacing w:after="0"/>
            </w:pPr>
            <w:r/>
            <w:r>
              <w:rPr>
                <w:sz w:val="13"/>
              </w:rPr>
              <w:t>yes</w:t>
            </w:r>
          </w:p>
        </w:tc>
        <w:tc>
          <w:tcPr>
            <w:tcW w:type="dxa" w:w="1071"/>
            <w:shd w:val="clear" w:color="auto" w:fill="EEF2F9"/>
          </w:tcPr>
          <w:p>
            <w:pPr>
              <w:spacing w:after="0"/>
            </w:pPr>
            <w:r/>
            <w:r>
              <w:rPr>
                <w:sz w:val="13"/>
              </w:rPr>
              <w:t>yes</w:t>
            </w:r>
          </w:p>
        </w:tc>
        <w:tc>
          <w:tcPr>
            <w:tcW w:type="dxa" w:w="1071"/>
            <w:shd w:val="clear" w:color="auto" w:fill="EEF2F9"/>
          </w:tcPr>
          <w:p>
            <w:pPr>
              <w:spacing w:after="0"/>
              <w:jc w:val="right"/>
            </w:pPr>
            <w:r/>
            <w:r>
              <w:rPr>
                <w:sz w:val="13"/>
              </w:rPr>
              <w:t>0</w:t>
            </w:r>
          </w:p>
        </w:tc>
        <w:tc>
          <w:tcPr>
            <w:tcW w:type="dxa" w:w="1071"/>
            <w:shd w:val="clear" w:color="auto" w:fill="EEF2F9"/>
          </w:tcPr>
          <w:p>
            <w:pPr>
              <w:spacing w:after="0"/>
              <w:jc w:val="right"/>
            </w:pPr>
            <w:r/>
            <w:r>
              <w:rPr>
                <w:sz w:val="13"/>
              </w:rPr>
              <w:t>0</w:t>
            </w:r>
          </w:p>
        </w:tc>
        <w:tc>
          <w:tcPr>
            <w:tcW w:type="dxa" w:w="1071"/>
            <w:shd w:val="clear" w:color="auto" w:fill="EEF2F9"/>
          </w:tcPr>
          <w:p>
            <w:pPr>
              <w:spacing w:after="0"/>
            </w:pPr>
            <w:r/>
            <w:r>
              <w:rPr>
                <w:sz w:val="13"/>
              </w:rPr>
              <w:t>no</w:t>
            </w:r>
          </w:p>
        </w:tc>
        <w:tc>
          <w:tcPr>
            <w:tcW w:type="dxa" w:w="1071"/>
            <w:shd w:val="clear" w:color="auto" w:fill="EEF2F9"/>
          </w:tcPr>
          <w:p>
            <w:pPr>
              <w:spacing w:after="0"/>
            </w:pPr>
            <w:r/>
            <w:r>
              <w:rPr>
                <w:sz w:val="13"/>
              </w:rPr>
              <w:t>yes</w:t>
            </w:r>
          </w:p>
        </w:tc>
      </w:tr>
      <w:tr>
        <w:tc>
          <w:tcPr>
            <w:tcW w:type="dxa" w:w="1071"/>
          </w:tcPr>
          <w:p>
            <w:pPr>
              <w:spacing w:after="0"/>
            </w:pPr>
            <w:r/>
            <w:r>
              <w:rPr>
                <w:sz w:val="13"/>
              </w:rPr>
              <w:t>2026</w:t>
            </w:r>
          </w:p>
        </w:tc>
        <w:tc>
          <w:tcPr>
            <w:tcW w:type="dxa" w:w="1071"/>
          </w:tcPr>
          <w:p>
            <w:pPr>
              <w:spacing w:after="0"/>
            </w:pPr>
            <w:r/>
            <w:r>
              <w:rPr>
                <w:sz w:val="13"/>
              </w:rPr>
              <w:t>yes</w:t>
            </w:r>
          </w:p>
        </w:tc>
        <w:tc>
          <w:tcPr>
            <w:tcW w:type="dxa" w:w="1071"/>
          </w:tcPr>
          <w:p>
            <w:pPr>
              <w:spacing w:after="0"/>
              <w:jc w:val="right"/>
            </w:pPr>
            <w:r/>
            <w:r>
              <w:rPr>
                <w:sz w:val="13"/>
              </w:rPr>
              <w:t>50</w:t>
            </w:r>
          </w:p>
        </w:tc>
        <w:tc>
          <w:tcPr>
            <w:tcW w:type="dxa" w:w="1071"/>
          </w:tcPr>
          <w:p>
            <w:pPr>
              <w:spacing w:after="0"/>
            </w:pPr>
            <w:r/>
            <w:r>
              <w:rPr>
                <w:sz w:val="13"/>
              </w:rPr>
              <w:t>yes</w:t>
            </w:r>
          </w:p>
        </w:tc>
        <w:tc>
          <w:tcPr>
            <w:tcW w:type="dxa" w:w="1071"/>
          </w:tcPr>
          <w:p>
            <w:pPr>
              <w:spacing w:after="0"/>
            </w:pPr>
            <w:r/>
            <w:r>
              <w:rPr>
                <w:sz w:val="13"/>
              </w:rPr>
              <w:t>yes</w:t>
            </w:r>
          </w:p>
        </w:tc>
        <w:tc>
          <w:tcPr>
            <w:tcW w:type="dxa" w:w="1071"/>
          </w:tcPr>
          <w:p>
            <w:pPr>
              <w:spacing w:after="0"/>
              <w:jc w:val="right"/>
            </w:pPr>
            <w:r/>
            <w:r>
              <w:rPr>
                <w:sz w:val="13"/>
              </w:rPr>
              <w:t>0</w:t>
            </w:r>
          </w:p>
        </w:tc>
        <w:tc>
          <w:tcPr>
            <w:tcW w:type="dxa" w:w="1071"/>
          </w:tcPr>
          <w:p>
            <w:pPr>
              <w:spacing w:after="0"/>
              <w:jc w:val="right"/>
            </w:pPr>
            <w:r/>
            <w:r>
              <w:rPr>
                <w:sz w:val="13"/>
              </w:rPr>
              <w:t>0</w:t>
            </w:r>
          </w:p>
        </w:tc>
        <w:tc>
          <w:tcPr>
            <w:tcW w:type="dxa" w:w="1071"/>
          </w:tcPr>
          <w:p>
            <w:pPr>
              <w:spacing w:after="0"/>
            </w:pPr>
            <w:r/>
            <w:r>
              <w:rPr>
                <w:sz w:val="13"/>
              </w:rPr>
              <w:t>no</w:t>
            </w:r>
          </w:p>
        </w:tc>
        <w:tc>
          <w:tcPr>
            <w:tcW w:type="dxa" w:w="1071"/>
          </w:tcPr>
          <w:p>
            <w:pPr>
              <w:spacing w:after="0"/>
            </w:pPr>
            <w:r/>
            <w:r>
              <w:rPr>
                <w:sz w:val="13"/>
              </w:rPr>
              <w:t>yes</w:t>
            </w:r>
          </w:p>
        </w:tc>
      </w:tr>
    </w:tbl>
    <w:p>
      <w:pPr>
        <w:spacing w:after="40"/>
      </w:pPr>
    </w:p>
    <w:p>
      <w:pPr>
        <w:keepNext/>
        <w:spacing w:after="40"/>
      </w:pPr>
      <w:r>
        <w:rPr>
          <w:b/>
          <w:i w:val="0"/>
          <w:sz w:val="18"/>
        </w:rPr>
        <w:t>Table 26. Label-permutation refit (shuffled training labels, real test labels)</w:t>
      </w:r>
    </w:p>
    <w:tbl>
      <w:tblPr>
        <w:tblStyle w:val="TableGrid"/>
        <w:tblW w:type="auto" w:w="0"/>
        <w:jc w:val="center"/>
        <w:tblLayout w:type="fixed"/>
        <w:tblLook w:firstColumn="1" w:firstRow="1" w:lastColumn="0" w:lastRow="0" w:noHBand="0" w:noVBand="1" w:val="04A0"/>
      </w:tblPr>
      <w:tblGrid>
        <w:gridCol w:w="1814"/>
        <w:gridCol w:w="1304"/>
        <w:gridCol w:w="1304"/>
        <w:gridCol w:w="1304"/>
        <w:gridCol w:w="1304"/>
        <w:gridCol w:w="1304"/>
        <w:gridCol w:w="1304"/>
      </w:tblGrid>
      <w:tr>
        <w:trPr>
          <w:tblHeader w:val="true"/>
        </w:trPr>
        <w:tc>
          <w:tcPr>
            <w:tcW w:type="dxa" w:w="1814"/>
            <w:shd w:val="clear" w:color="auto" w:fill="2F5496"/>
          </w:tcPr>
          <w:p>
            <w:pPr>
              <w:spacing w:after="0"/>
            </w:pPr>
            <w:r/>
            <w:r>
              <w:rPr>
                <w:b/>
                <w:color w:val="FFFFFF"/>
                <w:sz w:val="15"/>
              </w:rPr>
              <w:t>model</w:t>
            </w:r>
          </w:p>
        </w:tc>
        <w:tc>
          <w:tcPr>
            <w:tcW w:type="dxa" w:w="1304"/>
            <w:shd w:val="clear" w:color="auto" w:fill="2F5496"/>
          </w:tcPr>
          <w:p>
            <w:pPr>
              <w:spacing w:after="0"/>
            </w:pPr>
            <w:r/>
            <w:r>
              <w:rPr>
                <w:b/>
                <w:color w:val="FFFFFF"/>
                <w:sz w:val="15"/>
              </w:rPr>
              <w:t>real pooled auc</w:t>
            </w:r>
          </w:p>
        </w:tc>
        <w:tc>
          <w:tcPr>
            <w:tcW w:type="dxa" w:w="1304"/>
            <w:shd w:val="clear" w:color="auto" w:fill="2F5496"/>
          </w:tcPr>
          <w:p>
            <w:pPr>
              <w:spacing w:after="0"/>
            </w:pPr>
            <w:r/>
            <w:r>
              <w:rPr>
                <w:b/>
                <w:color w:val="FFFFFF"/>
                <w:sz w:val="15"/>
              </w:rPr>
              <w:t>perm auc mean</w:t>
            </w:r>
          </w:p>
        </w:tc>
        <w:tc>
          <w:tcPr>
            <w:tcW w:type="dxa" w:w="1304"/>
            <w:shd w:val="clear" w:color="auto" w:fill="2F5496"/>
          </w:tcPr>
          <w:p>
            <w:pPr>
              <w:spacing w:after="0"/>
            </w:pPr>
            <w:r/>
            <w:r>
              <w:rPr>
                <w:b/>
                <w:color w:val="FFFFFF"/>
                <w:sz w:val="15"/>
              </w:rPr>
              <w:t>perm auc sd</w:t>
            </w:r>
          </w:p>
        </w:tc>
        <w:tc>
          <w:tcPr>
            <w:tcW w:type="dxa" w:w="1304"/>
            <w:shd w:val="clear" w:color="auto" w:fill="2F5496"/>
          </w:tcPr>
          <w:p>
            <w:pPr>
              <w:spacing w:after="0"/>
            </w:pPr>
            <w:r/>
            <w:r>
              <w:rPr>
                <w:b/>
                <w:color w:val="FFFFFF"/>
                <w:sz w:val="15"/>
              </w:rPr>
              <w:t>perm auc max</w:t>
            </w:r>
          </w:p>
        </w:tc>
        <w:tc>
          <w:tcPr>
            <w:tcW w:type="dxa" w:w="1304"/>
            <w:shd w:val="clear" w:color="auto" w:fill="2F5496"/>
          </w:tcPr>
          <w:p>
            <w:pPr>
              <w:spacing w:after="0"/>
            </w:pPr>
            <w:r/>
            <w:r>
              <w:rPr>
                <w:b/>
                <w:color w:val="FFFFFF"/>
                <w:sz w:val="15"/>
              </w:rPr>
              <w:t>p value real vs shuffled</w:t>
            </w:r>
          </w:p>
        </w:tc>
        <w:tc>
          <w:tcPr>
            <w:tcW w:type="dxa" w:w="1304"/>
            <w:shd w:val="clear" w:color="auto" w:fill="2F5496"/>
          </w:tcPr>
          <w:p>
            <w:pPr>
              <w:spacing w:after="0"/>
            </w:pPr>
            <w:r/>
            <w:r>
              <w:rPr>
                <w:b/>
                <w:color w:val="FFFFFF"/>
                <w:sz w:val="15"/>
              </w:rPr>
              <w:t>shuffled labels near 0.5</w:t>
            </w:r>
          </w:p>
        </w:tc>
      </w:tr>
      <w:tr>
        <w:tc>
          <w:tcPr>
            <w:tcW w:type="dxa" w:w="1814"/>
          </w:tcPr>
          <w:p>
            <w:pPr>
              <w:spacing w:after="0"/>
            </w:pPr>
            <w:r/>
            <w:r>
              <w:rPr>
                <w:sz w:val="15"/>
              </w:rPr>
              <w:t>Random Forest</w:t>
            </w:r>
          </w:p>
        </w:tc>
        <w:tc>
          <w:tcPr>
            <w:tcW w:type="dxa" w:w="1304"/>
          </w:tcPr>
          <w:p>
            <w:pPr>
              <w:spacing w:after="0"/>
              <w:jc w:val="right"/>
            </w:pPr>
            <w:r/>
            <w:r>
              <w:rPr>
                <w:sz w:val="15"/>
              </w:rPr>
              <w:t>0.614</w:t>
            </w:r>
          </w:p>
        </w:tc>
        <w:tc>
          <w:tcPr>
            <w:tcW w:type="dxa" w:w="1304"/>
          </w:tcPr>
          <w:p>
            <w:pPr>
              <w:spacing w:after="0"/>
              <w:jc w:val="right"/>
            </w:pPr>
            <w:r/>
            <w:r>
              <w:rPr>
                <w:sz w:val="15"/>
              </w:rPr>
              <w:t>0.496</w:t>
            </w:r>
          </w:p>
        </w:tc>
        <w:tc>
          <w:tcPr>
            <w:tcW w:type="dxa" w:w="1304"/>
          </w:tcPr>
          <w:p>
            <w:pPr>
              <w:spacing w:after="0"/>
              <w:jc w:val="right"/>
            </w:pPr>
            <w:r/>
            <w:r>
              <w:rPr>
                <w:sz w:val="15"/>
              </w:rPr>
              <w:t>0.019</w:t>
            </w:r>
          </w:p>
        </w:tc>
        <w:tc>
          <w:tcPr>
            <w:tcW w:type="dxa" w:w="1304"/>
          </w:tcPr>
          <w:p>
            <w:pPr>
              <w:spacing w:after="0"/>
              <w:jc w:val="right"/>
            </w:pPr>
            <w:r/>
            <w:r>
              <w:rPr>
                <w:sz w:val="15"/>
              </w:rPr>
              <w:t>0.529</w:t>
            </w:r>
          </w:p>
        </w:tc>
        <w:tc>
          <w:tcPr>
            <w:tcW w:type="dxa" w:w="1304"/>
          </w:tcPr>
          <w:p>
            <w:pPr>
              <w:spacing w:after="0"/>
              <w:jc w:val="right"/>
            </w:pPr>
            <w:r/>
            <w:r>
              <w:rPr>
                <w:sz w:val="15"/>
              </w:rPr>
              <w:t>0.048</w:t>
            </w:r>
          </w:p>
        </w:tc>
        <w:tc>
          <w:tcPr>
            <w:tcW w:type="dxa" w:w="1304"/>
          </w:tcPr>
          <w:p>
            <w:pPr>
              <w:spacing w:after="0"/>
            </w:pPr>
            <w:r/>
            <w:r>
              <w:rPr>
                <w:sz w:val="15"/>
              </w:rPr>
              <w:t>yes</w:t>
            </w:r>
          </w:p>
        </w:tc>
      </w:tr>
      <w:tr>
        <w:tc>
          <w:tcPr>
            <w:tcW w:type="dxa" w:w="1814"/>
            <w:shd w:val="clear" w:color="auto" w:fill="EEF2F9"/>
          </w:tcPr>
          <w:p>
            <w:pPr>
              <w:spacing w:after="0"/>
            </w:pPr>
            <w:r/>
            <w:r>
              <w:rPr>
                <w:sz w:val="15"/>
              </w:rPr>
              <w:t>Gradient Boosting</w:t>
            </w:r>
          </w:p>
        </w:tc>
        <w:tc>
          <w:tcPr>
            <w:tcW w:type="dxa" w:w="1304"/>
            <w:shd w:val="clear" w:color="auto" w:fill="EEF2F9"/>
          </w:tcPr>
          <w:p>
            <w:pPr>
              <w:spacing w:after="0"/>
              <w:jc w:val="right"/>
            </w:pPr>
            <w:r/>
            <w:r>
              <w:rPr>
                <w:sz w:val="15"/>
              </w:rPr>
              <w:t>0.591</w:t>
            </w:r>
          </w:p>
        </w:tc>
        <w:tc>
          <w:tcPr>
            <w:tcW w:type="dxa" w:w="1304"/>
            <w:shd w:val="clear" w:color="auto" w:fill="EEF2F9"/>
          </w:tcPr>
          <w:p>
            <w:pPr>
              <w:spacing w:after="0"/>
              <w:jc w:val="right"/>
            </w:pPr>
            <w:r/>
            <w:r>
              <w:rPr>
                <w:sz w:val="15"/>
              </w:rPr>
              <w:t>0.497</w:t>
            </w:r>
          </w:p>
        </w:tc>
        <w:tc>
          <w:tcPr>
            <w:tcW w:type="dxa" w:w="1304"/>
            <w:shd w:val="clear" w:color="auto" w:fill="EEF2F9"/>
          </w:tcPr>
          <w:p>
            <w:pPr>
              <w:spacing w:after="0"/>
              <w:jc w:val="right"/>
            </w:pPr>
            <w:r/>
            <w:r>
              <w:rPr>
                <w:sz w:val="15"/>
              </w:rPr>
              <w:t>0.019</w:t>
            </w:r>
          </w:p>
        </w:tc>
        <w:tc>
          <w:tcPr>
            <w:tcW w:type="dxa" w:w="1304"/>
            <w:shd w:val="clear" w:color="auto" w:fill="EEF2F9"/>
          </w:tcPr>
          <w:p>
            <w:pPr>
              <w:spacing w:after="0"/>
              <w:jc w:val="right"/>
            </w:pPr>
            <w:r/>
            <w:r>
              <w:rPr>
                <w:sz w:val="15"/>
              </w:rPr>
              <w:t>0.528</w:t>
            </w:r>
          </w:p>
        </w:tc>
        <w:tc>
          <w:tcPr>
            <w:tcW w:type="dxa" w:w="1304"/>
            <w:shd w:val="clear" w:color="auto" w:fill="EEF2F9"/>
          </w:tcPr>
          <w:p>
            <w:pPr>
              <w:spacing w:after="0"/>
              <w:jc w:val="right"/>
            </w:pPr>
            <w:r/>
            <w:r>
              <w:rPr>
                <w:sz w:val="15"/>
              </w:rPr>
              <w:t>0.048</w:t>
            </w:r>
          </w:p>
        </w:tc>
        <w:tc>
          <w:tcPr>
            <w:tcW w:type="dxa" w:w="1304"/>
            <w:shd w:val="clear" w:color="auto" w:fill="EEF2F9"/>
          </w:tcPr>
          <w:p>
            <w:pPr>
              <w:spacing w:after="0"/>
            </w:pPr>
            <w:r/>
            <w:r>
              <w:rPr>
                <w:sz w:val="15"/>
              </w:rPr>
              <w:t>yes</w:t>
            </w:r>
          </w:p>
        </w:tc>
      </w:tr>
      <w:tr>
        <w:tc>
          <w:tcPr>
            <w:tcW w:type="dxa" w:w="1814"/>
          </w:tcPr>
          <w:p>
            <w:pPr>
              <w:spacing w:after="0"/>
            </w:pPr>
            <w:r/>
            <w:r>
              <w:rPr>
                <w:sz w:val="15"/>
              </w:rPr>
              <w:t>SVM</w:t>
            </w:r>
          </w:p>
        </w:tc>
        <w:tc>
          <w:tcPr>
            <w:tcW w:type="dxa" w:w="1304"/>
          </w:tcPr>
          <w:p>
            <w:pPr>
              <w:spacing w:after="0"/>
              <w:jc w:val="right"/>
            </w:pPr>
            <w:r/>
            <w:r>
              <w:rPr>
                <w:sz w:val="15"/>
              </w:rPr>
              <w:t>0.596</w:t>
            </w:r>
          </w:p>
        </w:tc>
        <w:tc>
          <w:tcPr>
            <w:tcW w:type="dxa" w:w="1304"/>
          </w:tcPr>
          <w:p>
            <w:pPr>
              <w:spacing w:after="0"/>
              <w:jc w:val="right"/>
            </w:pPr>
            <w:r/>
            <w:r>
              <w:rPr>
                <w:sz w:val="15"/>
              </w:rPr>
              <w:t>0.477</w:t>
            </w:r>
          </w:p>
        </w:tc>
        <w:tc>
          <w:tcPr>
            <w:tcW w:type="dxa" w:w="1304"/>
          </w:tcPr>
          <w:p>
            <w:pPr>
              <w:spacing w:after="0"/>
              <w:jc w:val="right"/>
            </w:pPr>
            <w:r/>
            <w:r>
              <w:rPr>
                <w:sz w:val="15"/>
              </w:rPr>
              <w:t>0.025</w:t>
            </w:r>
          </w:p>
        </w:tc>
        <w:tc>
          <w:tcPr>
            <w:tcW w:type="dxa" w:w="1304"/>
          </w:tcPr>
          <w:p>
            <w:pPr>
              <w:spacing w:after="0"/>
              <w:jc w:val="right"/>
            </w:pPr>
            <w:r/>
            <w:r>
              <w:rPr>
                <w:sz w:val="15"/>
              </w:rPr>
              <w:t>0.524</w:t>
            </w:r>
          </w:p>
        </w:tc>
        <w:tc>
          <w:tcPr>
            <w:tcW w:type="dxa" w:w="1304"/>
          </w:tcPr>
          <w:p>
            <w:pPr>
              <w:spacing w:after="0"/>
              <w:jc w:val="right"/>
            </w:pPr>
            <w:r/>
            <w:r>
              <w:rPr>
                <w:sz w:val="15"/>
              </w:rPr>
              <w:t>0.048</w:t>
            </w:r>
          </w:p>
        </w:tc>
        <w:tc>
          <w:tcPr>
            <w:tcW w:type="dxa" w:w="1304"/>
          </w:tcPr>
          <w:p>
            <w:pPr>
              <w:spacing w:after="0"/>
            </w:pPr>
            <w:r/>
            <w:r>
              <w:rPr>
                <w:sz w:val="15"/>
              </w:rPr>
              <w:t>yes</w:t>
            </w:r>
          </w:p>
        </w:tc>
      </w:tr>
      <w:tr>
        <w:tc>
          <w:tcPr>
            <w:tcW w:type="dxa" w:w="1814"/>
            <w:shd w:val="clear" w:color="auto" w:fill="EEF2F9"/>
          </w:tcPr>
          <w:p>
            <w:pPr>
              <w:spacing w:after="0"/>
            </w:pPr>
            <w:r/>
            <w:r>
              <w:rPr>
                <w:sz w:val="15"/>
              </w:rPr>
              <w:t>Neural Network</w:t>
            </w:r>
          </w:p>
        </w:tc>
        <w:tc>
          <w:tcPr>
            <w:tcW w:type="dxa" w:w="1304"/>
            <w:shd w:val="clear" w:color="auto" w:fill="EEF2F9"/>
          </w:tcPr>
          <w:p>
            <w:pPr>
              <w:spacing w:after="0"/>
              <w:jc w:val="right"/>
            </w:pPr>
            <w:r/>
            <w:r>
              <w:rPr>
                <w:sz w:val="15"/>
              </w:rPr>
              <w:t>0.570</w:t>
            </w:r>
          </w:p>
        </w:tc>
        <w:tc>
          <w:tcPr>
            <w:tcW w:type="dxa" w:w="1304"/>
            <w:shd w:val="clear" w:color="auto" w:fill="EEF2F9"/>
          </w:tcPr>
          <w:p>
            <w:pPr>
              <w:spacing w:after="0"/>
              <w:jc w:val="right"/>
            </w:pPr>
            <w:r/>
            <w:r>
              <w:rPr>
                <w:sz w:val="15"/>
              </w:rPr>
              <w:t>0.506</w:t>
            </w:r>
          </w:p>
        </w:tc>
        <w:tc>
          <w:tcPr>
            <w:tcW w:type="dxa" w:w="1304"/>
            <w:shd w:val="clear" w:color="auto" w:fill="EEF2F9"/>
          </w:tcPr>
          <w:p>
            <w:pPr>
              <w:spacing w:after="0"/>
              <w:jc w:val="right"/>
            </w:pPr>
            <w:r/>
            <w:r>
              <w:rPr>
                <w:sz w:val="15"/>
              </w:rPr>
              <w:t>0.026</w:t>
            </w:r>
          </w:p>
        </w:tc>
        <w:tc>
          <w:tcPr>
            <w:tcW w:type="dxa" w:w="1304"/>
            <w:shd w:val="clear" w:color="auto" w:fill="EEF2F9"/>
          </w:tcPr>
          <w:p>
            <w:pPr>
              <w:spacing w:after="0"/>
              <w:jc w:val="right"/>
            </w:pPr>
            <w:r/>
            <w:r>
              <w:rPr>
                <w:sz w:val="15"/>
              </w:rPr>
              <w:t>0.560</w:t>
            </w:r>
          </w:p>
        </w:tc>
        <w:tc>
          <w:tcPr>
            <w:tcW w:type="dxa" w:w="1304"/>
            <w:shd w:val="clear" w:color="auto" w:fill="EEF2F9"/>
          </w:tcPr>
          <w:p>
            <w:pPr>
              <w:spacing w:after="0"/>
              <w:jc w:val="right"/>
            </w:pPr>
            <w:r/>
            <w:r>
              <w:rPr>
                <w:sz w:val="15"/>
              </w:rPr>
              <w:t>0.048</w:t>
            </w:r>
          </w:p>
        </w:tc>
        <w:tc>
          <w:tcPr>
            <w:tcW w:type="dxa" w:w="1304"/>
            <w:shd w:val="clear" w:color="auto" w:fill="EEF2F9"/>
          </w:tcPr>
          <w:p>
            <w:pPr>
              <w:spacing w:after="0"/>
            </w:pPr>
            <w:r/>
            <w:r>
              <w:rPr>
                <w:sz w:val="15"/>
              </w:rPr>
              <w:t>yes</w:t>
            </w:r>
          </w:p>
        </w:tc>
      </w:tr>
      <w:tr>
        <w:tc>
          <w:tcPr>
            <w:tcW w:type="dxa" w:w="1814"/>
          </w:tcPr>
          <w:p>
            <w:pPr>
              <w:spacing w:after="0"/>
            </w:pPr>
            <w:r/>
            <w:r>
              <w:rPr>
                <w:sz w:val="15"/>
              </w:rPr>
              <w:t>Logit (unpenalized)</w:t>
            </w:r>
          </w:p>
        </w:tc>
        <w:tc>
          <w:tcPr>
            <w:tcW w:type="dxa" w:w="1304"/>
          </w:tcPr>
          <w:p>
            <w:pPr>
              <w:spacing w:after="0"/>
              <w:jc w:val="right"/>
            </w:pPr>
            <w:r/>
            <w:r>
              <w:rPr>
                <w:sz w:val="15"/>
              </w:rPr>
              <w:t>0.610</w:t>
            </w:r>
          </w:p>
        </w:tc>
        <w:tc>
          <w:tcPr>
            <w:tcW w:type="dxa" w:w="1304"/>
          </w:tcPr>
          <w:p>
            <w:pPr>
              <w:spacing w:after="0"/>
              <w:jc w:val="right"/>
            </w:pPr>
            <w:r/>
            <w:r>
              <w:rPr>
                <w:sz w:val="15"/>
              </w:rPr>
              <w:t>0.507</w:t>
            </w:r>
          </w:p>
        </w:tc>
        <w:tc>
          <w:tcPr>
            <w:tcW w:type="dxa" w:w="1304"/>
          </w:tcPr>
          <w:p>
            <w:pPr>
              <w:spacing w:after="0"/>
              <w:jc w:val="right"/>
            </w:pPr>
            <w:r/>
            <w:r>
              <w:rPr>
                <w:sz w:val="15"/>
              </w:rPr>
              <w:t>0.028</w:t>
            </w:r>
          </w:p>
        </w:tc>
        <w:tc>
          <w:tcPr>
            <w:tcW w:type="dxa" w:w="1304"/>
          </w:tcPr>
          <w:p>
            <w:pPr>
              <w:spacing w:after="0"/>
              <w:jc w:val="right"/>
            </w:pPr>
            <w:r/>
            <w:r>
              <w:rPr>
                <w:sz w:val="15"/>
              </w:rPr>
              <w:t>0.553</w:t>
            </w:r>
          </w:p>
        </w:tc>
        <w:tc>
          <w:tcPr>
            <w:tcW w:type="dxa" w:w="1304"/>
          </w:tcPr>
          <w:p>
            <w:pPr>
              <w:spacing w:after="0"/>
              <w:jc w:val="right"/>
            </w:pPr>
            <w:r/>
            <w:r>
              <w:rPr>
                <w:sz w:val="15"/>
              </w:rPr>
              <w:t>0.048</w:t>
            </w:r>
          </w:p>
        </w:tc>
        <w:tc>
          <w:tcPr>
            <w:tcW w:type="dxa" w:w="1304"/>
          </w:tcPr>
          <w:p>
            <w:pPr>
              <w:spacing w:after="0"/>
            </w:pPr>
            <w:r/>
            <w:r>
              <w:rPr>
                <w:sz w:val="15"/>
              </w:rPr>
              <w:t>yes</w:t>
            </w:r>
          </w:p>
        </w:tc>
      </w:tr>
    </w:tbl>
    <w:p>
      <w:r>
        <w:rPr>
          <w:b w:val="0"/>
          <w:i/>
          <w:sz w:val="16"/>
        </w:rPr>
        <w:t>Honest pipelines return AUC ≈ 0.5 with shuffled labels; a high shuffled AUC would indicate leakage.</w:t>
      </w:r>
    </w:p>
    <w:p>
      <w:pPr>
        <w:keepNext/>
        <w:spacing w:after="40"/>
      </w:pPr>
      <w:r>
        <w:rPr>
          <w:b/>
          <w:i w:val="0"/>
          <w:sz w:val="18"/>
        </w:rPr>
        <w:t>Table 27. Univariate AUC screen of every feature (top 10 by distance from 0.5)</w:t>
      </w:r>
    </w:p>
    <w:tbl>
      <w:tblPr>
        <w:tblStyle w:val="TableGrid"/>
        <w:tblW w:type="auto" w:w="0"/>
        <w:jc w:val="center"/>
        <w:tblLayout w:type="fixed"/>
        <w:tblLook w:firstColumn="1" w:firstRow="1" w:lastColumn="0" w:lastRow="0" w:noHBand="0" w:noVBand="1" w:val="04A0"/>
      </w:tblPr>
      <w:tblGrid>
        <w:gridCol w:w="1905"/>
        <w:gridCol w:w="1933"/>
        <w:gridCol w:w="1933"/>
        <w:gridCol w:w="1933"/>
        <w:gridCol w:w="1933"/>
      </w:tblGrid>
      <w:tr>
        <w:trPr>
          <w:tblHeader w:val="true"/>
        </w:trPr>
        <w:tc>
          <w:tcPr>
            <w:tcW w:type="dxa" w:w="1905"/>
            <w:shd w:val="clear" w:color="auto" w:fill="2F5496"/>
          </w:tcPr>
          <w:p>
            <w:pPr>
              <w:spacing w:after="0"/>
            </w:pPr>
            <w:r/>
            <w:r>
              <w:rPr>
                <w:b/>
                <w:color w:val="FFFFFF"/>
                <w:sz w:val="15"/>
              </w:rPr>
              <w:t>feature</w:t>
            </w:r>
          </w:p>
        </w:tc>
        <w:tc>
          <w:tcPr>
            <w:tcW w:type="dxa" w:w="1933"/>
            <w:shd w:val="clear" w:color="auto" w:fill="2F5496"/>
          </w:tcPr>
          <w:p>
            <w:pPr>
              <w:spacing w:after="0"/>
            </w:pPr>
            <w:r/>
            <w:r>
              <w:rPr>
                <w:b/>
                <w:color w:val="FFFFFF"/>
                <w:sz w:val="15"/>
              </w:rPr>
              <w:t>univariate auc</w:t>
            </w:r>
          </w:p>
        </w:tc>
        <w:tc>
          <w:tcPr>
            <w:tcW w:type="dxa" w:w="1933"/>
            <w:shd w:val="clear" w:color="auto" w:fill="2F5496"/>
          </w:tcPr>
          <w:p>
            <w:pPr>
              <w:spacing w:after="0"/>
            </w:pPr>
            <w:r/>
            <w:r>
              <w:rPr>
                <w:b/>
                <w:color w:val="FFFFFF"/>
                <w:sz w:val="15"/>
              </w:rPr>
              <w:t>abs auc from 0.5</w:t>
            </w:r>
          </w:p>
        </w:tc>
        <w:tc>
          <w:tcPr>
            <w:tcW w:type="dxa" w:w="1933"/>
            <w:shd w:val="clear" w:color="auto" w:fill="2F5496"/>
          </w:tcPr>
          <w:p>
            <w:pPr>
              <w:spacing w:after="0"/>
            </w:pPr>
            <w:r/>
            <w:r>
              <w:rPr>
                <w:b/>
                <w:color w:val="FFFFFF"/>
                <w:sz w:val="15"/>
              </w:rPr>
              <w:t>corr with target</w:t>
            </w:r>
          </w:p>
        </w:tc>
        <w:tc>
          <w:tcPr>
            <w:tcW w:type="dxa" w:w="1933"/>
            <w:shd w:val="clear" w:color="auto" w:fill="2F5496"/>
          </w:tcPr>
          <w:p>
            <w:pPr>
              <w:spacing w:after="0"/>
            </w:pPr>
            <w:r/>
            <w:r>
              <w:rPr>
                <w:b/>
                <w:color w:val="FFFFFF"/>
                <w:sz w:val="15"/>
              </w:rPr>
              <w:t>flag suspicious(auc&gt;0.70 or &lt;0.30)</w:t>
            </w:r>
          </w:p>
        </w:tc>
      </w:tr>
      <w:tr>
        <w:tc>
          <w:tcPr>
            <w:tcW w:type="dxa" w:w="1905"/>
          </w:tcPr>
          <w:p>
            <w:pPr>
              <w:spacing w:after="0"/>
            </w:pPr>
            <w:r/>
            <w:r>
              <w:rPr>
                <w:sz w:val="15"/>
              </w:rPr>
              <w:t>log_offer_price</w:t>
            </w:r>
          </w:p>
        </w:tc>
        <w:tc>
          <w:tcPr>
            <w:tcW w:type="dxa" w:w="1933"/>
          </w:tcPr>
          <w:p>
            <w:pPr>
              <w:spacing w:after="0"/>
              <w:jc w:val="right"/>
            </w:pPr>
            <w:r/>
            <w:r>
              <w:rPr>
                <w:sz w:val="15"/>
              </w:rPr>
              <w:t>0.612</w:t>
            </w:r>
          </w:p>
        </w:tc>
        <w:tc>
          <w:tcPr>
            <w:tcW w:type="dxa" w:w="1933"/>
          </w:tcPr>
          <w:p>
            <w:pPr>
              <w:spacing w:after="0"/>
              <w:jc w:val="right"/>
            </w:pPr>
            <w:r/>
            <w:r>
              <w:rPr>
                <w:sz w:val="15"/>
              </w:rPr>
              <w:t>0.112</w:t>
            </w:r>
          </w:p>
        </w:tc>
        <w:tc>
          <w:tcPr>
            <w:tcW w:type="dxa" w:w="1933"/>
          </w:tcPr>
          <w:p>
            <w:pPr>
              <w:spacing w:after="0"/>
              <w:jc w:val="right"/>
            </w:pPr>
            <w:r/>
            <w:r>
              <w:rPr>
                <w:sz w:val="15"/>
              </w:rPr>
              <w:t>0.184</w:t>
            </w:r>
          </w:p>
        </w:tc>
        <w:tc>
          <w:tcPr>
            <w:tcW w:type="dxa" w:w="1933"/>
          </w:tcPr>
          <w:p>
            <w:pPr>
              <w:spacing w:after="0"/>
            </w:pPr>
            <w:r/>
            <w:r>
              <w:rPr>
                <w:sz w:val="15"/>
              </w:rPr>
              <w:t>no</w:t>
            </w:r>
          </w:p>
        </w:tc>
      </w:tr>
      <w:tr>
        <w:tc>
          <w:tcPr>
            <w:tcW w:type="dxa" w:w="1905"/>
            <w:shd w:val="clear" w:color="auto" w:fill="EEF2F9"/>
          </w:tcPr>
          <w:p>
            <w:pPr>
              <w:spacing w:after="0"/>
            </w:pPr>
            <w:r/>
            <w:r>
              <w:rPr>
                <w:sz w:val="15"/>
              </w:rPr>
              <w:t>n_known_underwriters</w:t>
            </w:r>
          </w:p>
        </w:tc>
        <w:tc>
          <w:tcPr>
            <w:tcW w:type="dxa" w:w="1933"/>
            <w:shd w:val="clear" w:color="auto" w:fill="EEF2F9"/>
          </w:tcPr>
          <w:p>
            <w:pPr>
              <w:spacing w:after="0"/>
              <w:jc w:val="right"/>
            </w:pPr>
            <w:r/>
            <w:r>
              <w:rPr>
                <w:sz w:val="15"/>
              </w:rPr>
              <w:t>0.563</w:t>
            </w:r>
          </w:p>
        </w:tc>
        <w:tc>
          <w:tcPr>
            <w:tcW w:type="dxa" w:w="1933"/>
            <w:shd w:val="clear" w:color="auto" w:fill="EEF2F9"/>
          </w:tcPr>
          <w:p>
            <w:pPr>
              <w:spacing w:after="0"/>
              <w:jc w:val="right"/>
            </w:pPr>
            <w:r/>
            <w:r>
              <w:rPr>
                <w:sz w:val="15"/>
              </w:rPr>
              <w:t>0.063</w:t>
            </w:r>
          </w:p>
        </w:tc>
        <w:tc>
          <w:tcPr>
            <w:tcW w:type="dxa" w:w="1933"/>
            <w:shd w:val="clear" w:color="auto" w:fill="EEF2F9"/>
          </w:tcPr>
          <w:p>
            <w:pPr>
              <w:spacing w:after="0"/>
              <w:jc w:val="right"/>
            </w:pPr>
            <w:r/>
            <w:r>
              <w:rPr>
                <w:sz w:val="15"/>
              </w:rPr>
              <w:t>0.078</w:t>
            </w:r>
          </w:p>
        </w:tc>
        <w:tc>
          <w:tcPr>
            <w:tcW w:type="dxa" w:w="1933"/>
            <w:shd w:val="clear" w:color="auto" w:fill="EEF2F9"/>
          </w:tcPr>
          <w:p>
            <w:pPr>
              <w:spacing w:after="0"/>
            </w:pPr>
            <w:r/>
            <w:r>
              <w:rPr>
                <w:sz w:val="15"/>
              </w:rPr>
              <w:t>no</w:t>
            </w:r>
          </w:p>
        </w:tc>
      </w:tr>
      <w:tr>
        <w:tc>
          <w:tcPr>
            <w:tcW w:type="dxa" w:w="1905"/>
          </w:tcPr>
          <w:p>
            <w:pPr>
              <w:spacing w:after="0"/>
            </w:pPr>
            <w:r/>
            <w:r>
              <w:rPr>
                <w:sz w:val="15"/>
              </w:rPr>
              <w:t>log_shares_offered</w:t>
            </w:r>
          </w:p>
        </w:tc>
        <w:tc>
          <w:tcPr>
            <w:tcW w:type="dxa" w:w="1933"/>
          </w:tcPr>
          <w:p>
            <w:pPr>
              <w:spacing w:after="0"/>
              <w:jc w:val="right"/>
            </w:pPr>
            <w:r/>
            <w:r>
              <w:rPr>
                <w:sz w:val="15"/>
              </w:rPr>
              <w:t>0.550</w:t>
            </w:r>
          </w:p>
        </w:tc>
        <w:tc>
          <w:tcPr>
            <w:tcW w:type="dxa" w:w="1933"/>
          </w:tcPr>
          <w:p>
            <w:pPr>
              <w:spacing w:after="0"/>
              <w:jc w:val="right"/>
            </w:pPr>
            <w:r/>
            <w:r>
              <w:rPr>
                <w:sz w:val="15"/>
              </w:rPr>
              <w:t>0.050</w:t>
            </w:r>
          </w:p>
        </w:tc>
        <w:tc>
          <w:tcPr>
            <w:tcW w:type="dxa" w:w="1933"/>
          </w:tcPr>
          <w:p>
            <w:pPr>
              <w:spacing w:after="0"/>
              <w:jc w:val="right"/>
            </w:pPr>
            <w:r/>
            <w:r>
              <w:rPr>
                <w:sz w:val="15"/>
              </w:rPr>
              <w:t>0.104</w:t>
            </w:r>
          </w:p>
        </w:tc>
        <w:tc>
          <w:tcPr>
            <w:tcW w:type="dxa" w:w="1933"/>
          </w:tcPr>
          <w:p>
            <w:pPr>
              <w:spacing w:after="0"/>
            </w:pPr>
            <w:r/>
            <w:r>
              <w:rPr>
                <w:sz w:val="15"/>
              </w:rPr>
              <w:t>no</w:t>
            </w:r>
          </w:p>
        </w:tc>
      </w:tr>
      <w:tr>
        <w:tc>
          <w:tcPr>
            <w:tcW w:type="dxa" w:w="1905"/>
            <w:shd w:val="clear" w:color="auto" w:fill="EEF2F9"/>
          </w:tcPr>
          <w:p>
            <w:pPr>
              <w:spacing w:after="0"/>
            </w:pPr>
            <w:r/>
            <w:r>
              <w:rPr>
                <w:sz w:val="15"/>
              </w:rPr>
              <w:t>Free Cash Flow Margin</w:t>
            </w:r>
          </w:p>
        </w:tc>
        <w:tc>
          <w:tcPr>
            <w:tcW w:type="dxa" w:w="1933"/>
            <w:shd w:val="clear" w:color="auto" w:fill="EEF2F9"/>
          </w:tcPr>
          <w:p>
            <w:pPr>
              <w:spacing w:after="0"/>
              <w:jc w:val="right"/>
            </w:pPr>
            <w:r/>
            <w:r>
              <w:rPr>
                <w:sz w:val="15"/>
              </w:rPr>
              <w:t>0.549</w:t>
            </w:r>
          </w:p>
        </w:tc>
        <w:tc>
          <w:tcPr>
            <w:tcW w:type="dxa" w:w="1933"/>
            <w:shd w:val="clear" w:color="auto" w:fill="EEF2F9"/>
          </w:tcPr>
          <w:p>
            <w:pPr>
              <w:spacing w:after="0"/>
              <w:jc w:val="right"/>
            </w:pPr>
            <w:r/>
            <w:r>
              <w:rPr>
                <w:sz w:val="15"/>
              </w:rPr>
              <w:t>0.049</w:t>
            </w:r>
          </w:p>
        </w:tc>
        <w:tc>
          <w:tcPr>
            <w:tcW w:type="dxa" w:w="1933"/>
            <w:shd w:val="clear" w:color="auto" w:fill="EEF2F9"/>
          </w:tcPr>
          <w:p>
            <w:pPr>
              <w:spacing w:after="0"/>
              <w:jc w:val="right"/>
            </w:pPr>
            <w:r/>
            <w:r>
              <w:rPr>
                <w:sz w:val="15"/>
              </w:rPr>
              <w:t>0.067</w:t>
            </w:r>
          </w:p>
        </w:tc>
        <w:tc>
          <w:tcPr>
            <w:tcW w:type="dxa" w:w="1933"/>
            <w:shd w:val="clear" w:color="auto" w:fill="EEF2F9"/>
          </w:tcPr>
          <w:p>
            <w:pPr>
              <w:spacing w:after="0"/>
            </w:pPr>
            <w:r/>
            <w:r>
              <w:rPr>
                <w:sz w:val="15"/>
              </w:rPr>
              <w:t>no</w:t>
            </w:r>
          </w:p>
        </w:tc>
      </w:tr>
      <w:tr>
        <w:tc>
          <w:tcPr>
            <w:tcW w:type="dxa" w:w="1905"/>
          </w:tcPr>
          <w:p>
            <w:pPr>
              <w:spacing w:after="0"/>
            </w:pPr>
            <w:r/>
            <w:r>
              <w:rPr>
                <w:sz w:val="15"/>
              </w:rPr>
              <w:t>big4_auditor</w:t>
            </w:r>
          </w:p>
        </w:tc>
        <w:tc>
          <w:tcPr>
            <w:tcW w:type="dxa" w:w="1933"/>
          </w:tcPr>
          <w:p>
            <w:pPr>
              <w:spacing w:after="0"/>
              <w:jc w:val="right"/>
            </w:pPr>
            <w:r/>
            <w:r>
              <w:rPr>
                <w:sz w:val="15"/>
              </w:rPr>
              <w:t>0.545</w:t>
            </w:r>
          </w:p>
        </w:tc>
        <w:tc>
          <w:tcPr>
            <w:tcW w:type="dxa" w:w="1933"/>
          </w:tcPr>
          <w:p>
            <w:pPr>
              <w:spacing w:after="0"/>
              <w:jc w:val="right"/>
            </w:pPr>
            <w:r/>
            <w:r>
              <w:rPr>
                <w:sz w:val="15"/>
              </w:rPr>
              <w:t>0.045</w:t>
            </w:r>
          </w:p>
        </w:tc>
        <w:tc>
          <w:tcPr>
            <w:tcW w:type="dxa" w:w="1933"/>
          </w:tcPr>
          <w:p>
            <w:pPr>
              <w:spacing w:after="0"/>
              <w:jc w:val="right"/>
            </w:pPr>
            <w:r/>
            <w:r>
              <w:rPr>
                <w:sz w:val="15"/>
              </w:rPr>
              <w:t>0.109</w:t>
            </w:r>
          </w:p>
        </w:tc>
        <w:tc>
          <w:tcPr>
            <w:tcW w:type="dxa" w:w="1933"/>
          </w:tcPr>
          <w:p>
            <w:pPr>
              <w:spacing w:after="0"/>
            </w:pPr>
            <w:r/>
            <w:r>
              <w:rPr>
                <w:sz w:val="15"/>
              </w:rPr>
              <w:t>no</w:t>
            </w:r>
          </w:p>
        </w:tc>
      </w:tr>
      <w:tr>
        <w:tc>
          <w:tcPr>
            <w:tcW w:type="dxa" w:w="1905"/>
            <w:shd w:val="clear" w:color="auto" w:fill="EEF2F9"/>
          </w:tcPr>
          <w:p>
            <w:pPr>
              <w:spacing w:after="0"/>
            </w:pPr>
            <w:r/>
            <w:r>
              <w:rPr>
                <w:sz w:val="15"/>
              </w:rPr>
              <w:t>uw_Tier2</w:t>
            </w:r>
          </w:p>
        </w:tc>
        <w:tc>
          <w:tcPr>
            <w:tcW w:type="dxa" w:w="1933"/>
            <w:shd w:val="clear" w:color="auto" w:fill="EEF2F9"/>
          </w:tcPr>
          <w:p>
            <w:pPr>
              <w:spacing w:after="0"/>
              <w:jc w:val="right"/>
            </w:pPr>
            <w:r/>
            <w:r>
              <w:rPr>
                <w:sz w:val="15"/>
              </w:rPr>
              <w:t>0.456</w:t>
            </w:r>
          </w:p>
        </w:tc>
        <w:tc>
          <w:tcPr>
            <w:tcW w:type="dxa" w:w="1933"/>
            <w:shd w:val="clear" w:color="auto" w:fill="EEF2F9"/>
          </w:tcPr>
          <w:p>
            <w:pPr>
              <w:spacing w:after="0"/>
              <w:jc w:val="right"/>
            </w:pPr>
            <w:r/>
            <w:r>
              <w:rPr>
                <w:sz w:val="15"/>
              </w:rPr>
              <w:t>0.044</w:t>
            </w:r>
          </w:p>
        </w:tc>
        <w:tc>
          <w:tcPr>
            <w:tcW w:type="dxa" w:w="1933"/>
            <w:shd w:val="clear" w:color="auto" w:fill="EEF2F9"/>
          </w:tcPr>
          <w:p>
            <w:pPr>
              <w:spacing w:after="0"/>
              <w:jc w:val="right"/>
            </w:pPr>
            <w:r/>
            <w:r>
              <w:rPr>
                <w:sz w:val="15"/>
              </w:rPr>
              <w:t>-0.099</w:t>
            </w:r>
          </w:p>
        </w:tc>
        <w:tc>
          <w:tcPr>
            <w:tcW w:type="dxa" w:w="1933"/>
            <w:shd w:val="clear" w:color="auto" w:fill="EEF2F9"/>
          </w:tcPr>
          <w:p>
            <w:pPr>
              <w:spacing w:after="0"/>
            </w:pPr>
            <w:r/>
            <w:r>
              <w:rPr>
                <w:sz w:val="15"/>
              </w:rPr>
              <w:t>no</w:t>
            </w:r>
          </w:p>
        </w:tc>
      </w:tr>
      <w:tr>
        <w:tc>
          <w:tcPr>
            <w:tcW w:type="dxa" w:w="1905"/>
          </w:tcPr>
          <w:p>
            <w:pPr>
              <w:spacing w:after="0"/>
            </w:pPr>
            <w:r/>
            <w:r>
              <w:rPr>
                <w:sz w:val="15"/>
              </w:rPr>
              <w:t>yield_curve_spread</w:t>
            </w:r>
          </w:p>
        </w:tc>
        <w:tc>
          <w:tcPr>
            <w:tcW w:type="dxa" w:w="1933"/>
          </w:tcPr>
          <w:p>
            <w:pPr>
              <w:spacing w:after="0"/>
              <w:jc w:val="right"/>
            </w:pPr>
            <w:r/>
            <w:r>
              <w:rPr>
                <w:sz w:val="15"/>
              </w:rPr>
              <w:t>0.544</w:t>
            </w:r>
          </w:p>
        </w:tc>
        <w:tc>
          <w:tcPr>
            <w:tcW w:type="dxa" w:w="1933"/>
          </w:tcPr>
          <w:p>
            <w:pPr>
              <w:spacing w:after="0"/>
              <w:jc w:val="right"/>
            </w:pPr>
            <w:r/>
            <w:r>
              <w:rPr>
                <w:sz w:val="15"/>
              </w:rPr>
              <w:t>0.044</w:t>
            </w:r>
          </w:p>
        </w:tc>
        <w:tc>
          <w:tcPr>
            <w:tcW w:type="dxa" w:w="1933"/>
          </w:tcPr>
          <w:p>
            <w:pPr>
              <w:spacing w:after="0"/>
              <w:jc w:val="right"/>
            </w:pPr>
            <w:r/>
            <w:r>
              <w:rPr>
                <w:sz w:val="15"/>
              </w:rPr>
              <w:t>0.075</w:t>
            </w:r>
          </w:p>
        </w:tc>
        <w:tc>
          <w:tcPr>
            <w:tcW w:type="dxa" w:w="1933"/>
          </w:tcPr>
          <w:p>
            <w:pPr>
              <w:spacing w:after="0"/>
            </w:pPr>
            <w:r/>
            <w:r>
              <w:rPr>
                <w:sz w:val="15"/>
              </w:rPr>
              <w:t>no</w:t>
            </w:r>
          </w:p>
        </w:tc>
      </w:tr>
      <w:tr>
        <w:tc>
          <w:tcPr>
            <w:tcW w:type="dxa" w:w="1905"/>
            <w:shd w:val="clear" w:color="auto" w:fill="EEF2F9"/>
          </w:tcPr>
          <w:p>
            <w:pPr>
              <w:spacing w:after="0"/>
            </w:pPr>
            <w:r/>
            <w:r>
              <w:rPr>
                <w:sz w:val="15"/>
              </w:rPr>
              <w:t>risk_word_share</w:t>
            </w:r>
          </w:p>
        </w:tc>
        <w:tc>
          <w:tcPr>
            <w:tcW w:type="dxa" w:w="1933"/>
            <w:shd w:val="clear" w:color="auto" w:fill="EEF2F9"/>
          </w:tcPr>
          <w:p>
            <w:pPr>
              <w:spacing w:after="0"/>
              <w:jc w:val="right"/>
            </w:pPr>
            <w:r/>
            <w:r>
              <w:rPr>
                <w:sz w:val="15"/>
              </w:rPr>
              <w:t>0.459</w:t>
            </w:r>
          </w:p>
        </w:tc>
        <w:tc>
          <w:tcPr>
            <w:tcW w:type="dxa" w:w="1933"/>
            <w:shd w:val="clear" w:color="auto" w:fill="EEF2F9"/>
          </w:tcPr>
          <w:p>
            <w:pPr>
              <w:spacing w:after="0"/>
              <w:jc w:val="right"/>
            </w:pPr>
            <w:r/>
            <w:r>
              <w:rPr>
                <w:sz w:val="15"/>
              </w:rPr>
              <w:t>0.041</w:t>
            </w:r>
          </w:p>
        </w:tc>
        <w:tc>
          <w:tcPr>
            <w:tcW w:type="dxa" w:w="1933"/>
            <w:shd w:val="clear" w:color="auto" w:fill="EEF2F9"/>
          </w:tcPr>
          <w:p>
            <w:pPr>
              <w:spacing w:after="0"/>
              <w:jc w:val="right"/>
            </w:pPr>
            <w:r/>
            <w:r>
              <w:rPr>
                <w:sz w:val="15"/>
              </w:rPr>
              <w:t>-0.050</w:t>
            </w:r>
          </w:p>
        </w:tc>
        <w:tc>
          <w:tcPr>
            <w:tcW w:type="dxa" w:w="1933"/>
            <w:shd w:val="clear" w:color="auto" w:fill="EEF2F9"/>
          </w:tcPr>
          <w:p>
            <w:pPr>
              <w:spacing w:after="0"/>
            </w:pPr>
            <w:r/>
            <w:r>
              <w:rPr>
                <w:sz w:val="15"/>
              </w:rPr>
              <w:t>no</w:t>
            </w:r>
          </w:p>
        </w:tc>
      </w:tr>
      <w:tr>
        <w:tc>
          <w:tcPr>
            <w:tcW w:type="dxa" w:w="1905"/>
          </w:tcPr>
          <w:p>
            <w:pPr>
              <w:spacing w:after="0"/>
            </w:pPr>
            <w:r/>
            <w:r>
              <w:rPr>
                <w:sz w:val="15"/>
              </w:rPr>
              <w:t>ipo_count_30d</w:t>
            </w:r>
          </w:p>
        </w:tc>
        <w:tc>
          <w:tcPr>
            <w:tcW w:type="dxa" w:w="1933"/>
          </w:tcPr>
          <w:p>
            <w:pPr>
              <w:spacing w:after="0"/>
              <w:jc w:val="right"/>
            </w:pPr>
            <w:r/>
            <w:r>
              <w:rPr>
                <w:sz w:val="15"/>
              </w:rPr>
              <w:t>0.539</w:t>
            </w:r>
          </w:p>
        </w:tc>
        <w:tc>
          <w:tcPr>
            <w:tcW w:type="dxa" w:w="1933"/>
          </w:tcPr>
          <w:p>
            <w:pPr>
              <w:spacing w:after="0"/>
              <w:jc w:val="right"/>
            </w:pPr>
            <w:r/>
            <w:r>
              <w:rPr>
                <w:sz w:val="15"/>
              </w:rPr>
              <w:t>0.039</w:t>
            </w:r>
          </w:p>
        </w:tc>
        <w:tc>
          <w:tcPr>
            <w:tcW w:type="dxa" w:w="1933"/>
          </w:tcPr>
          <w:p>
            <w:pPr>
              <w:spacing w:after="0"/>
              <w:jc w:val="right"/>
            </w:pPr>
            <w:r/>
            <w:r>
              <w:rPr>
                <w:sz w:val="15"/>
              </w:rPr>
              <w:t>0.062</w:t>
            </w:r>
          </w:p>
        </w:tc>
        <w:tc>
          <w:tcPr>
            <w:tcW w:type="dxa" w:w="1933"/>
          </w:tcPr>
          <w:p>
            <w:pPr>
              <w:spacing w:after="0"/>
            </w:pPr>
            <w:r/>
            <w:r>
              <w:rPr>
                <w:sz w:val="15"/>
              </w:rPr>
              <w:t>no</w:t>
            </w:r>
          </w:p>
        </w:tc>
      </w:tr>
      <w:tr>
        <w:tc>
          <w:tcPr>
            <w:tcW w:type="dxa" w:w="1905"/>
            <w:shd w:val="clear" w:color="auto" w:fill="EEF2F9"/>
          </w:tcPr>
          <w:p>
            <w:pPr>
              <w:spacing w:after="0"/>
            </w:pPr>
            <w:r/>
            <w:r>
              <w:rPr>
                <w:sz w:val="15"/>
              </w:rPr>
              <w:t>nasdaq_composite</w:t>
            </w:r>
          </w:p>
        </w:tc>
        <w:tc>
          <w:tcPr>
            <w:tcW w:type="dxa" w:w="1933"/>
            <w:shd w:val="clear" w:color="auto" w:fill="EEF2F9"/>
          </w:tcPr>
          <w:p>
            <w:pPr>
              <w:spacing w:after="0"/>
              <w:jc w:val="right"/>
            </w:pPr>
            <w:r/>
            <w:r>
              <w:rPr>
                <w:sz w:val="15"/>
              </w:rPr>
              <w:t>0.536</w:t>
            </w:r>
          </w:p>
        </w:tc>
        <w:tc>
          <w:tcPr>
            <w:tcW w:type="dxa" w:w="1933"/>
            <w:shd w:val="clear" w:color="auto" w:fill="EEF2F9"/>
          </w:tcPr>
          <w:p>
            <w:pPr>
              <w:spacing w:after="0"/>
              <w:jc w:val="right"/>
            </w:pPr>
            <w:r/>
            <w:r>
              <w:rPr>
                <w:sz w:val="15"/>
              </w:rPr>
              <w:t>0.036</w:t>
            </w:r>
          </w:p>
        </w:tc>
        <w:tc>
          <w:tcPr>
            <w:tcW w:type="dxa" w:w="1933"/>
            <w:shd w:val="clear" w:color="auto" w:fill="EEF2F9"/>
          </w:tcPr>
          <w:p>
            <w:pPr>
              <w:spacing w:after="0"/>
              <w:jc w:val="right"/>
            </w:pPr>
            <w:r/>
            <w:r>
              <w:rPr>
                <w:sz w:val="15"/>
              </w:rPr>
              <w:t>0.047</w:t>
            </w:r>
          </w:p>
        </w:tc>
        <w:tc>
          <w:tcPr>
            <w:tcW w:type="dxa" w:w="1933"/>
            <w:shd w:val="clear" w:color="auto" w:fill="EEF2F9"/>
          </w:tcPr>
          <w:p>
            <w:pPr>
              <w:spacing w:after="0"/>
            </w:pPr>
            <w:r/>
            <w:r>
              <w:rPr>
                <w:sz w:val="15"/>
              </w:rPr>
              <w:t>no</w:t>
            </w:r>
          </w:p>
        </w:tc>
      </w:tr>
    </w:tbl>
    <w:p>
      <w:pPr>
        <w:spacing w:after="40"/>
      </w:pPr>
    </w:p>
    <w:p>
      <w:pPr>
        <w:keepNext/>
        <w:spacing w:after="40"/>
      </w:pPr>
      <w:r>
        <w:rPr>
          <w:b/>
          <w:i w:val="0"/>
          <w:sz w:val="18"/>
        </w:rPr>
        <w:t>Table 28. Random 5-fold versus chronological CV (default parameters, diagnostic)</w:t>
      </w:r>
    </w:p>
    <w:tbl>
      <w:tblPr>
        <w:tblStyle w:val="TableGrid"/>
        <w:tblW w:type="auto" w:w="0"/>
        <w:jc w:val="center"/>
        <w:tblLayout w:type="fixed"/>
        <w:tblLook w:firstColumn="1" w:firstRow="1" w:lastColumn="0" w:lastRow="0" w:noHBand="0" w:noVBand="1" w:val="04A0"/>
      </w:tblPr>
      <w:tblGrid>
        <w:gridCol w:w="1814"/>
        <w:gridCol w:w="2608"/>
        <w:gridCol w:w="2608"/>
        <w:gridCol w:w="2608"/>
      </w:tblGrid>
      <w:tr>
        <w:trPr>
          <w:tblHeader w:val="true"/>
        </w:trPr>
        <w:tc>
          <w:tcPr>
            <w:tcW w:type="dxa" w:w="1814"/>
            <w:shd w:val="clear" w:color="auto" w:fill="2F5496"/>
          </w:tcPr>
          <w:p>
            <w:pPr>
              <w:spacing w:after="0"/>
            </w:pPr>
            <w:r/>
            <w:r>
              <w:rPr>
                <w:b/>
                <w:color w:val="FFFFFF"/>
                <w:sz w:val="16"/>
              </w:rPr>
              <w:t>model</w:t>
            </w:r>
          </w:p>
        </w:tc>
        <w:tc>
          <w:tcPr>
            <w:tcW w:type="dxa" w:w="2608"/>
            <w:shd w:val="clear" w:color="auto" w:fill="2F5496"/>
          </w:tcPr>
          <w:p>
            <w:pPr>
              <w:spacing w:after="0"/>
            </w:pPr>
            <w:r/>
            <w:r>
              <w:rPr>
                <w:b/>
                <w:color w:val="FFFFFF"/>
                <w:sz w:val="16"/>
              </w:rPr>
              <w:t>chronological auc default params</w:t>
            </w:r>
          </w:p>
        </w:tc>
        <w:tc>
          <w:tcPr>
            <w:tcW w:type="dxa" w:w="2608"/>
            <w:shd w:val="clear" w:color="auto" w:fill="2F5496"/>
          </w:tcPr>
          <w:p>
            <w:pPr>
              <w:spacing w:after="0"/>
            </w:pPr>
            <w:r/>
            <w:r>
              <w:rPr>
                <w:b/>
                <w:color w:val="FFFFFF"/>
                <w:sz w:val="16"/>
              </w:rPr>
              <w:t>random 5fold auc default params</w:t>
            </w:r>
          </w:p>
        </w:tc>
        <w:tc>
          <w:tcPr>
            <w:tcW w:type="dxa" w:w="2608"/>
            <w:shd w:val="clear" w:color="auto" w:fill="2F5496"/>
          </w:tcPr>
          <w:p>
            <w:pPr>
              <w:spacing w:after="0"/>
            </w:pPr>
            <w:r/>
            <w:r>
              <w:rPr>
                <w:b/>
                <w:color w:val="FFFFFF"/>
                <w:sz w:val="16"/>
              </w:rPr>
              <w:t>gap random minus chrono</w:t>
            </w:r>
          </w:p>
        </w:tc>
      </w:tr>
      <w:tr>
        <w:tc>
          <w:tcPr>
            <w:tcW w:type="dxa" w:w="1814"/>
          </w:tcPr>
          <w:p>
            <w:pPr>
              <w:spacing w:after="0"/>
            </w:pPr>
            <w:r/>
            <w:r>
              <w:rPr>
                <w:sz w:val="16"/>
              </w:rPr>
              <w:t>Random Forest</w:t>
            </w:r>
          </w:p>
        </w:tc>
        <w:tc>
          <w:tcPr>
            <w:tcW w:type="dxa" w:w="2608"/>
          </w:tcPr>
          <w:p>
            <w:pPr>
              <w:spacing w:after="0"/>
              <w:jc w:val="right"/>
            </w:pPr>
            <w:r/>
            <w:r>
              <w:rPr>
                <w:sz w:val="16"/>
              </w:rPr>
              <w:t>0.628</w:t>
            </w:r>
          </w:p>
        </w:tc>
        <w:tc>
          <w:tcPr>
            <w:tcW w:type="dxa" w:w="2608"/>
          </w:tcPr>
          <w:p>
            <w:pPr>
              <w:spacing w:after="0"/>
              <w:jc w:val="right"/>
            </w:pPr>
            <w:r/>
            <w:r>
              <w:rPr>
                <w:sz w:val="16"/>
              </w:rPr>
              <w:t>0.629</w:t>
            </w:r>
          </w:p>
        </w:tc>
        <w:tc>
          <w:tcPr>
            <w:tcW w:type="dxa" w:w="2608"/>
          </w:tcPr>
          <w:p>
            <w:pPr>
              <w:spacing w:after="0"/>
              <w:jc w:val="right"/>
            </w:pPr>
            <w:r/>
            <w:r>
              <w:rPr>
                <w:sz w:val="16"/>
              </w:rPr>
              <w:t>0.0005</w:t>
            </w:r>
          </w:p>
        </w:tc>
      </w:tr>
      <w:tr>
        <w:tc>
          <w:tcPr>
            <w:tcW w:type="dxa" w:w="1814"/>
            <w:shd w:val="clear" w:color="auto" w:fill="EEF2F9"/>
          </w:tcPr>
          <w:p>
            <w:pPr>
              <w:spacing w:after="0"/>
            </w:pPr>
            <w:r/>
            <w:r>
              <w:rPr>
                <w:sz w:val="16"/>
              </w:rPr>
              <w:t>Gradient Boosting</w:t>
            </w:r>
          </w:p>
        </w:tc>
        <w:tc>
          <w:tcPr>
            <w:tcW w:type="dxa" w:w="2608"/>
            <w:shd w:val="clear" w:color="auto" w:fill="EEF2F9"/>
          </w:tcPr>
          <w:p>
            <w:pPr>
              <w:spacing w:after="0"/>
              <w:jc w:val="right"/>
            </w:pPr>
            <w:r/>
            <w:r>
              <w:rPr>
                <w:sz w:val="16"/>
              </w:rPr>
              <w:t>0.617</w:t>
            </w:r>
          </w:p>
        </w:tc>
        <w:tc>
          <w:tcPr>
            <w:tcW w:type="dxa" w:w="2608"/>
            <w:shd w:val="clear" w:color="auto" w:fill="EEF2F9"/>
          </w:tcPr>
          <w:p>
            <w:pPr>
              <w:spacing w:after="0"/>
              <w:jc w:val="right"/>
            </w:pPr>
            <w:r/>
            <w:r>
              <w:rPr>
                <w:sz w:val="16"/>
              </w:rPr>
              <w:t>0.622</w:t>
            </w:r>
          </w:p>
        </w:tc>
        <w:tc>
          <w:tcPr>
            <w:tcW w:type="dxa" w:w="2608"/>
            <w:shd w:val="clear" w:color="auto" w:fill="EEF2F9"/>
          </w:tcPr>
          <w:p>
            <w:pPr>
              <w:spacing w:after="0"/>
              <w:jc w:val="right"/>
            </w:pPr>
            <w:r/>
            <w:r>
              <w:rPr>
                <w:sz w:val="16"/>
              </w:rPr>
              <w:t>0.0054</w:t>
            </w:r>
          </w:p>
        </w:tc>
      </w:tr>
      <w:tr>
        <w:tc>
          <w:tcPr>
            <w:tcW w:type="dxa" w:w="1814"/>
          </w:tcPr>
          <w:p>
            <w:pPr>
              <w:spacing w:after="0"/>
            </w:pPr>
            <w:r/>
            <w:r>
              <w:rPr>
                <w:sz w:val="16"/>
              </w:rPr>
              <w:t>SVM</w:t>
            </w:r>
          </w:p>
        </w:tc>
        <w:tc>
          <w:tcPr>
            <w:tcW w:type="dxa" w:w="2608"/>
          </w:tcPr>
          <w:p>
            <w:pPr>
              <w:spacing w:after="0"/>
              <w:jc w:val="right"/>
            </w:pPr>
            <w:r/>
            <w:r>
              <w:rPr>
                <w:sz w:val="16"/>
              </w:rPr>
              <w:t>0.587</w:t>
            </w:r>
          </w:p>
        </w:tc>
        <w:tc>
          <w:tcPr>
            <w:tcW w:type="dxa" w:w="2608"/>
          </w:tcPr>
          <w:p>
            <w:pPr>
              <w:spacing w:after="0"/>
              <w:jc w:val="right"/>
            </w:pPr>
            <w:r/>
            <w:r>
              <w:rPr>
                <w:sz w:val="16"/>
              </w:rPr>
              <w:t>0.615</w:t>
            </w:r>
          </w:p>
        </w:tc>
        <w:tc>
          <w:tcPr>
            <w:tcW w:type="dxa" w:w="2608"/>
          </w:tcPr>
          <w:p>
            <w:pPr>
              <w:spacing w:after="0"/>
              <w:jc w:val="right"/>
            </w:pPr>
            <w:r/>
            <w:r>
              <w:rPr>
                <w:sz w:val="16"/>
              </w:rPr>
              <w:t>0.028</w:t>
            </w:r>
          </w:p>
        </w:tc>
      </w:tr>
      <w:tr>
        <w:tc>
          <w:tcPr>
            <w:tcW w:type="dxa" w:w="1814"/>
            <w:shd w:val="clear" w:color="auto" w:fill="EEF2F9"/>
          </w:tcPr>
          <w:p>
            <w:pPr>
              <w:spacing w:after="0"/>
            </w:pPr>
            <w:r/>
            <w:r>
              <w:rPr>
                <w:sz w:val="16"/>
              </w:rPr>
              <w:t>Neural Network</w:t>
            </w:r>
          </w:p>
        </w:tc>
        <w:tc>
          <w:tcPr>
            <w:tcW w:type="dxa" w:w="2608"/>
            <w:shd w:val="clear" w:color="auto" w:fill="EEF2F9"/>
          </w:tcPr>
          <w:p>
            <w:pPr>
              <w:spacing w:after="0"/>
              <w:jc w:val="right"/>
            </w:pPr>
            <w:r/>
            <w:r>
              <w:rPr>
                <w:sz w:val="16"/>
              </w:rPr>
              <w:t>0.566</w:t>
            </w:r>
          </w:p>
        </w:tc>
        <w:tc>
          <w:tcPr>
            <w:tcW w:type="dxa" w:w="2608"/>
            <w:shd w:val="clear" w:color="auto" w:fill="EEF2F9"/>
          </w:tcPr>
          <w:p>
            <w:pPr>
              <w:spacing w:after="0"/>
              <w:jc w:val="right"/>
            </w:pPr>
            <w:r/>
            <w:r>
              <w:rPr>
                <w:sz w:val="16"/>
              </w:rPr>
              <w:t>0.579</w:t>
            </w:r>
          </w:p>
        </w:tc>
        <w:tc>
          <w:tcPr>
            <w:tcW w:type="dxa" w:w="2608"/>
            <w:shd w:val="clear" w:color="auto" w:fill="EEF2F9"/>
          </w:tcPr>
          <w:p>
            <w:pPr>
              <w:spacing w:after="0"/>
              <w:jc w:val="right"/>
            </w:pPr>
            <w:r/>
            <w:r>
              <w:rPr>
                <w:sz w:val="16"/>
              </w:rPr>
              <w:t>0.013</w:t>
            </w:r>
          </w:p>
        </w:tc>
      </w:tr>
    </w:tbl>
    <w:p>
      <w:pPr>
        <w:spacing w:after="40"/>
      </w:pPr>
    </w:p>
    <w:p>
      <w:r>
        <w:br w:type="page"/>
      </w:r>
    </w:p>
    <w:p>
      <w:pPr>
        <w:pStyle w:val="Heading1"/>
      </w:pPr>
      <w:r>
        <w:t>7  Explainability: SHAP values in probability units</w:t>
      </w:r>
    </w:p>
    <w:p>
      <w:r>
        <w:rPr>
          <w:b w:val="0"/>
          <w:i w:val="0"/>
        </w:rPr>
        <w:t>All values below are in percentage points (pp) of predicted probability and are out-of-sample. Figures use the ALL-pillars models. Mean |SHAP| measures how much a feature moves predictions on average; the beeswarm shows each IPO (red = high feature value, blue = low). SHAP reflects what the fitted models use, not causal effects, and correlated features share credit.</w:t>
      </w:r>
    </w:p>
    <w:p>
      <w:pPr>
        <w:pStyle w:val="Heading2"/>
      </w:pPr>
      <w:r>
        <w:t>7.1  Random Forest</w:t>
      </w:r>
    </w:p>
    <w:p>
      <w:pPr>
        <w:keepNext/>
        <w:spacing w:after="40"/>
      </w:pPr>
      <w:r>
        <w:rPr>
          <w:b/>
          <w:i w:val="0"/>
          <w:sz w:val="18"/>
        </w:rPr>
        <w:t>Table 29. Random Forest: top features by mean |SHAP| (pp)</w:t>
      </w:r>
    </w:p>
    <w:tbl>
      <w:tblPr>
        <w:tblStyle w:val="TableGrid"/>
        <w:tblW w:type="auto" w:w="0"/>
        <w:jc w:val="center"/>
        <w:tblLayout w:type="fixed"/>
        <w:tblLook w:firstColumn="1" w:firstRow="1" w:lastColumn="0" w:lastRow="0" w:noHBand="0" w:noVBand="1" w:val="04A0"/>
      </w:tblPr>
      <w:tblGrid>
        <w:gridCol w:w="2694"/>
        <w:gridCol w:w="2514"/>
        <w:gridCol w:w="1078"/>
        <w:gridCol w:w="1078"/>
        <w:gridCol w:w="1078"/>
        <w:gridCol w:w="1197"/>
      </w:tblGrid>
      <w:tr>
        <w:trPr>
          <w:tblHeader w:val="true"/>
        </w:trPr>
        <w:tc>
          <w:tcPr>
            <w:tcW w:type="dxa" w:w="2694"/>
            <w:shd w:val="clear" w:color="auto" w:fill="2F5496"/>
          </w:tcPr>
          <w:p>
            <w:pPr>
              <w:spacing w:after="0"/>
            </w:pPr>
            <w:r/>
            <w:r>
              <w:rPr>
                <w:b/>
                <w:color w:val="FFFFFF"/>
                <w:sz w:val="15"/>
              </w:rPr>
              <w:t>feature</w:t>
            </w:r>
          </w:p>
        </w:tc>
        <w:tc>
          <w:tcPr>
            <w:tcW w:type="dxa" w:w="2514"/>
            <w:shd w:val="clear" w:color="auto" w:fill="2F5496"/>
          </w:tcPr>
          <w:p>
            <w:pPr>
              <w:spacing w:after="0"/>
            </w:pPr>
            <w:r/>
            <w:r>
              <w:rPr>
                <w:b/>
                <w:color w:val="FFFFFF"/>
                <w:sz w:val="15"/>
              </w:rPr>
              <w:t>pillar</w:t>
            </w:r>
          </w:p>
        </w:tc>
        <w:tc>
          <w:tcPr>
            <w:tcW w:type="dxa" w:w="1078"/>
            <w:shd w:val="clear" w:color="auto" w:fill="2F5496"/>
          </w:tcPr>
          <w:p>
            <w:pPr>
              <w:spacing w:after="0"/>
            </w:pPr>
            <w:r/>
            <w:r>
              <w:rPr>
                <w:b/>
                <w:color w:val="FFFFFF"/>
                <w:sz w:val="15"/>
              </w:rPr>
              <w:t>mean abs shap pp</w:t>
            </w:r>
          </w:p>
        </w:tc>
        <w:tc>
          <w:tcPr>
            <w:tcW w:type="dxa" w:w="1078"/>
            <w:shd w:val="clear" w:color="auto" w:fill="2F5496"/>
          </w:tcPr>
          <w:p>
            <w:pPr>
              <w:spacing w:after="0"/>
            </w:pPr>
            <w:r/>
            <w:r>
              <w:rPr>
                <w:b/>
                <w:color w:val="FFFFFF"/>
                <w:sz w:val="15"/>
              </w:rPr>
              <w:t>share of total pct</w:t>
            </w:r>
          </w:p>
        </w:tc>
        <w:tc>
          <w:tcPr>
            <w:tcW w:type="dxa" w:w="1078"/>
            <w:shd w:val="clear" w:color="auto" w:fill="2F5496"/>
          </w:tcPr>
          <w:p>
            <w:pPr>
              <w:spacing w:after="0"/>
            </w:pPr>
            <w:r/>
            <w:r>
              <w:rPr>
                <w:b/>
                <w:color w:val="FFFFFF"/>
                <w:sz w:val="15"/>
              </w:rPr>
              <w:t>mean signed shap pp</w:t>
            </w:r>
          </w:p>
        </w:tc>
        <w:tc>
          <w:tcPr>
            <w:tcW w:type="dxa" w:w="1197"/>
            <w:shd w:val="clear" w:color="auto" w:fill="2F5496"/>
          </w:tcPr>
          <w:p>
            <w:pPr>
              <w:spacing w:after="0"/>
            </w:pPr>
            <w:r/>
            <w:r>
              <w:rPr>
                <w:b/>
                <w:color w:val="FFFFFF"/>
                <w:sz w:val="15"/>
              </w:rPr>
              <w:t>direction (Spearman)</w:t>
            </w:r>
          </w:p>
        </w:tc>
      </w:tr>
      <w:tr>
        <w:tc>
          <w:tcPr>
            <w:tcW w:type="dxa" w:w="2694"/>
          </w:tcPr>
          <w:p>
            <w:pPr>
              <w:spacing w:after="0"/>
            </w:pPr>
            <w:r/>
            <w:r>
              <w:rPr>
                <w:sz w:val="15"/>
              </w:rPr>
              <w:t>log_prospectus_words</w:t>
            </w:r>
          </w:p>
        </w:tc>
        <w:tc>
          <w:tcPr>
            <w:tcW w:type="dxa" w:w="2514"/>
          </w:tcPr>
          <w:p>
            <w:pPr>
              <w:spacing w:after="0"/>
            </w:pPr>
            <w:r/>
            <w:r>
              <w:rPr>
                <w:sz w:val="15"/>
              </w:rPr>
              <w:t>6. Disclosure and information</w:t>
            </w:r>
          </w:p>
        </w:tc>
        <w:tc>
          <w:tcPr>
            <w:tcW w:type="dxa" w:w="1078"/>
          </w:tcPr>
          <w:p>
            <w:pPr>
              <w:spacing w:after="0"/>
              <w:jc w:val="right"/>
            </w:pPr>
            <w:r/>
            <w:r>
              <w:rPr>
                <w:sz w:val="15"/>
              </w:rPr>
              <w:t>3.947</w:t>
            </w:r>
          </w:p>
        </w:tc>
        <w:tc>
          <w:tcPr>
            <w:tcW w:type="dxa" w:w="1078"/>
          </w:tcPr>
          <w:p>
            <w:pPr>
              <w:spacing w:after="0"/>
              <w:jc w:val="right"/>
            </w:pPr>
            <w:r/>
            <w:r>
              <w:rPr>
                <w:sz w:val="15"/>
              </w:rPr>
              <w:t>14.177</w:t>
            </w:r>
          </w:p>
        </w:tc>
        <w:tc>
          <w:tcPr>
            <w:tcW w:type="dxa" w:w="1078"/>
          </w:tcPr>
          <w:p>
            <w:pPr>
              <w:spacing w:after="0"/>
              <w:jc w:val="right"/>
            </w:pPr>
            <w:r/>
            <w:r>
              <w:rPr>
                <w:sz w:val="15"/>
              </w:rPr>
              <w:t>-1.576</w:t>
            </w:r>
          </w:p>
        </w:tc>
        <w:tc>
          <w:tcPr>
            <w:tcW w:type="dxa" w:w="1197"/>
          </w:tcPr>
          <w:p>
            <w:pPr>
              <w:spacing w:after="0"/>
              <w:jc w:val="right"/>
            </w:pPr>
            <w:r/>
            <w:r>
              <w:rPr>
                <w:sz w:val="15"/>
              </w:rPr>
              <w:t>-0.838</w:t>
            </w:r>
          </w:p>
        </w:tc>
      </w:tr>
      <w:tr>
        <w:tc>
          <w:tcPr>
            <w:tcW w:type="dxa" w:w="2694"/>
            <w:shd w:val="clear" w:color="auto" w:fill="EEF2F9"/>
          </w:tcPr>
          <w:p>
            <w:pPr>
              <w:spacing w:after="0"/>
            </w:pPr>
            <w:r/>
            <w:r>
              <w:rPr>
                <w:sz w:val="15"/>
              </w:rPr>
              <w:t>log_offer_price</w:t>
            </w:r>
          </w:p>
        </w:tc>
        <w:tc>
          <w:tcPr>
            <w:tcW w:type="dxa" w:w="2514"/>
            <w:shd w:val="clear" w:color="auto" w:fill="EEF2F9"/>
          </w:tcPr>
          <w:p>
            <w:pPr>
              <w:spacing w:after="0"/>
            </w:pPr>
            <w:r/>
            <w:r>
              <w:rPr>
                <w:sz w:val="15"/>
              </w:rPr>
              <w:t>7. Offer structure</w:t>
            </w:r>
          </w:p>
        </w:tc>
        <w:tc>
          <w:tcPr>
            <w:tcW w:type="dxa" w:w="1078"/>
            <w:shd w:val="clear" w:color="auto" w:fill="EEF2F9"/>
          </w:tcPr>
          <w:p>
            <w:pPr>
              <w:spacing w:after="0"/>
              <w:jc w:val="right"/>
            </w:pPr>
            <w:r/>
            <w:r>
              <w:rPr>
                <w:sz w:val="15"/>
              </w:rPr>
              <w:t>2.871</w:t>
            </w:r>
          </w:p>
        </w:tc>
        <w:tc>
          <w:tcPr>
            <w:tcW w:type="dxa" w:w="1078"/>
            <w:shd w:val="clear" w:color="auto" w:fill="EEF2F9"/>
          </w:tcPr>
          <w:p>
            <w:pPr>
              <w:spacing w:after="0"/>
              <w:jc w:val="right"/>
            </w:pPr>
            <w:r/>
            <w:r>
              <w:rPr>
                <w:sz w:val="15"/>
              </w:rPr>
              <w:t>10.311</w:t>
            </w:r>
          </w:p>
        </w:tc>
        <w:tc>
          <w:tcPr>
            <w:tcW w:type="dxa" w:w="1078"/>
            <w:shd w:val="clear" w:color="auto" w:fill="EEF2F9"/>
          </w:tcPr>
          <w:p>
            <w:pPr>
              <w:spacing w:after="0"/>
              <w:jc w:val="right"/>
            </w:pPr>
            <w:r/>
            <w:r>
              <w:rPr>
                <w:sz w:val="15"/>
              </w:rPr>
              <w:t>-0.084</w:t>
            </w:r>
          </w:p>
        </w:tc>
        <w:tc>
          <w:tcPr>
            <w:tcW w:type="dxa" w:w="1197"/>
            <w:shd w:val="clear" w:color="auto" w:fill="EEF2F9"/>
          </w:tcPr>
          <w:p>
            <w:pPr>
              <w:spacing w:after="0"/>
              <w:jc w:val="right"/>
            </w:pPr>
            <w:r/>
            <w:r>
              <w:rPr>
                <w:sz w:val="15"/>
              </w:rPr>
              <w:t>0.822</w:t>
            </w:r>
          </w:p>
        </w:tc>
      </w:tr>
      <w:tr>
        <w:tc>
          <w:tcPr>
            <w:tcW w:type="dxa" w:w="2694"/>
          </w:tcPr>
          <w:p>
            <w:pPr>
              <w:spacing w:after="0"/>
            </w:pPr>
            <w:r/>
            <w:r>
              <w:rPr>
                <w:sz w:val="15"/>
              </w:rPr>
              <w:t>yield_curve_spread</w:t>
            </w:r>
          </w:p>
        </w:tc>
        <w:tc>
          <w:tcPr>
            <w:tcW w:type="dxa" w:w="2514"/>
          </w:tcPr>
          <w:p>
            <w:pPr>
              <w:spacing w:after="0"/>
            </w:pPr>
            <w:r/>
            <w:r>
              <w:rPr>
                <w:sz w:val="15"/>
              </w:rPr>
              <w:t>3. Macroeconomic environment</w:t>
            </w:r>
          </w:p>
        </w:tc>
        <w:tc>
          <w:tcPr>
            <w:tcW w:type="dxa" w:w="1078"/>
          </w:tcPr>
          <w:p>
            <w:pPr>
              <w:spacing w:after="0"/>
              <w:jc w:val="right"/>
            </w:pPr>
            <w:r/>
            <w:r>
              <w:rPr>
                <w:sz w:val="15"/>
              </w:rPr>
              <w:t>2.534</w:t>
            </w:r>
          </w:p>
        </w:tc>
        <w:tc>
          <w:tcPr>
            <w:tcW w:type="dxa" w:w="1078"/>
          </w:tcPr>
          <w:p>
            <w:pPr>
              <w:spacing w:after="0"/>
              <w:jc w:val="right"/>
            </w:pPr>
            <w:r/>
            <w:r>
              <w:rPr>
                <w:sz w:val="15"/>
              </w:rPr>
              <w:t>9.101</w:t>
            </w:r>
          </w:p>
        </w:tc>
        <w:tc>
          <w:tcPr>
            <w:tcW w:type="dxa" w:w="1078"/>
          </w:tcPr>
          <w:p>
            <w:pPr>
              <w:spacing w:after="0"/>
              <w:jc w:val="right"/>
            </w:pPr>
            <w:r/>
            <w:r>
              <w:rPr>
                <w:sz w:val="15"/>
              </w:rPr>
              <w:t>0.265</w:t>
            </w:r>
          </w:p>
        </w:tc>
        <w:tc>
          <w:tcPr>
            <w:tcW w:type="dxa" w:w="1197"/>
          </w:tcPr>
          <w:p>
            <w:pPr>
              <w:spacing w:after="0"/>
              <w:jc w:val="right"/>
            </w:pPr>
            <w:r/>
            <w:r>
              <w:rPr>
                <w:sz w:val="15"/>
              </w:rPr>
              <w:t>-0.100</w:t>
            </w:r>
          </w:p>
        </w:tc>
      </w:tr>
      <w:tr>
        <w:tc>
          <w:tcPr>
            <w:tcW w:type="dxa" w:w="2694"/>
            <w:shd w:val="clear" w:color="auto" w:fill="EEF2F9"/>
          </w:tcPr>
          <w:p>
            <w:pPr>
              <w:spacing w:after="0"/>
            </w:pPr>
            <w:r/>
            <w:r>
              <w:rPr>
                <w:sz w:val="15"/>
              </w:rPr>
              <w:t>log_shares_offered</w:t>
            </w:r>
          </w:p>
        </w:tc>
        <w:tc>
          <w:tcPr>
            <w:tcW w:type="dxa" w:w="2514"/>
            <w:shd w:val="clear" w:color="auto" w:fill="EEF2F9"/>
          </w:tcPr>
          <w:p>
            <w:pPr>
              <w:spacing w:after="0"/>
            </w:pPr>
            <w:r/>
            <w:r>
              <w:rPr>
                <w:sz w:val="15"/>
              </w:rPr>
              <w:t>7. Offer structure</w:t>
            </w:r>
          </w:p>
        </w:tc>
        <w:tc>
          <w:tcPr>
            <w:tcW w:type="dxa" w:w="1078"/>
            <w:shd w:val="clear" w:color="auto" w:fill="EEF2F9"/>
          </w:tcPr>
          <w:p>
            <w:pPr>
              <w:spacing w:after="0"/>
              <w:jc w:val="right"/>
            </w:pPr>
            <w:r/>
            <w:r>
              <w:rPr>
                <w:sz w:val="15"/>
              </w:rPr>
              <w:t>2.364</w:t>
            </w:r>
          </w:p>
        </w:tc>
        <w:tc>
          <w:tcPr>
            <w:tcW w:type="dxa" w:w="1078"/>
            <w:shd w:val="clear" w:color="auto" w:fill="EEF2F9"/>
          </w:tcPr>
          <w:p>
            <w:pPr>
              <w:spacing w:after="0"/>
              <w:jc w:val="right"/>
            </w:pPr>
            <w:r/>
            <w:r>
              <w:rPr>
                <w:sz w:val="15"/>
              </w:rPr>
              <w:t>8.492</w:t>
            </w:r>
          </w:p>
        </w:tc>
        <w:tc>
          <w:tcPr>
            <w:tcW w:type="dxa" w:w="1078"/>
            <w:shd w:val="clear" w:color="auto" w:fill="EEF2F9"/>
          </w:tcPr>
          <w:p>
            <w:pPr>
              <w:spacing w:after="0"/>
              <w:jc w:val="right"/>
            </w:pPr>
            <w:r/>
            <w:r>
              <w:rPr>
                <w:sz w:val="15"/>
              </w:rPr>
              <w:t>-0.275</w:t>
            </w:r>
          </w:p>
        </w:tc>
        <w:tc>
          <w:tcPr>
            <w:tcW w:type="dxa" w:w="1197"/>
            <w:shd w:val="clear" w:color="auto" w:fill="EEF2F9"/>
          </w:tcPr>
          <w:p>
            <w:pPr>
              <w:spacing w:after="0"/>
              <w:jc w:val="right"/>
            </w:pPr>
            <w:r/>
            <w:r>
              <w:rPr>
                <w:sz w:val="15"/>
              </w:rPr>
              <w:t>-0.300</w:t>
            </w:r>
          </w:p>
        </w:tc>
      </w:tr>
      <w:tr>
        <w:tc>
          <w:tcPr>
            <w:tcW w:type="dxa" w:w="2694"/>
          </w:tcPr>
          <w:p>
            <w:pPr>
              <w:spacing w:after="0"/>
            </w:pPr>
            <w:r/>
            <w:r>
              <w:rPr>
                <w:sz w:val="15"/>
              </w:rPr>
              <w:t>Price-to-Earnings (P/E)</w:t>
            </w:r>
          </w:p>
        </w:tc>
        <w:tc>
          <w:tcPr>
            <w:tcW w:type="dxa" w:w="2514"/>
          </w:tcPr>
          <w:p>
            <w:pPr>
              <w:spacing w:after="0"/>
            </w:pPr>
            <w:r/>
            <w:r>
              <w:rPr>
                <w:sz w:val="15"/>
              </w:rPr>
              <w:t>2. Valuation</w:t>
            </w:r>
          </w:p>
        </w:tc>
        <w:tc>
          <w:tcPr>
            <w:tcW w:type="dxa" w:w="1078"/>
          </w:tcPr>
          <w:p>
            <w:pPr>
              <w:spacing w:after="0"/>
              <w:jc w:val="right"/>
            </w:pPr>
            <w:r/>
            <w:r>
              <w:rPr>
                <w:sz w:val="15"/>
              </w:rPr>
              <w:t>1.647</w:t>
            </w:r>
          </w:p>
        </w:tc>
        <w:tc>
          <w:tcPr>
            <w:tcW w:type="dxa" w:w="1078"/>
          </w:tcPr>
          <w:p>
            <w:pPr>
              <w:spacing w:after="0"/>
              <w:jc w:val="right"/>
            </w:pPr>
            <w:r/>
            <w:r>
              <w:rPr>
                <w:sz w:val="15"/>
              </w:rPr>
              <w:t>5.915</w:t>
            </w:r>
          </w:p>
        </w:tc>
        <w:tc>
          <w:tcPr>
            <w:tcW w:type="dxa" w:w="1078"/>
          </w:tcPr>
          <w:p>
            <w:pPr>
              <w:spacing w:after="0"/>
              <w:jc w:val="right"/>
            </w:pPr>
            <w:r/>
            <w:r>
              <w:rPr>
                <w:sz w:val="15"/>
              </w:rPr>
              <w:t>0.257</w:t>
            </w:r>
          </w:p>
        </w:tc>
        <w:tc>
          <w:tcPr>
            <w:tcW w:type="dxa" w:w="1197"/>
          </w:tcPr>
          <w:p>
            <w:pPr>
              <w:spacing w:after="0"/>
              <w:jc w:val="right"/>
            </w:pPr>
            <w:r/>
            <w:r>
              <w:rPr>
                <w:sz w:val="15"/>
              </w:rPr>
              <w:t>-0.642</w:t>
            </w:r>
          </w:p>
        </w:tc>
      </w:tr>
      <w:tr>
        <w:tc>
          <w:tcPr>
            <w:tcW w:type="dxa" w:w="2694"/>
            <w:shd w:val="clear" w:color="auto" w:fill="EEF2F9"/>
          </w:tcPr>
          <w:p>
            <w:pPr>
              <w:spacing w:after="0"/>
            </w:pPr>
            <w:r/>
            <w:r>
              <w:rPr>
                <w:sz w:val="15"/>
              </w:rPr>
              <w:t>profit_margin</w:t>
            </w:r>
          </w:p>
        </w:tc>
        <w:tc>
          <w:tcPr>
            <w:tcW w:type="dxa" w:w="2514"/>
            <w:shd w:val="clear" w:color="auto" w:fill="EEF2F9"/>
          </w:tcPr>
          <w:p>
            <w:pPr>
              <w:spacing w:after="0"/>
            </w:pPr>
            <w:r/>
            <w:r>
              <w:rPr>
                <w:sz w:val="15"/>
              </w:rPr>
              <w:t>1. Firm fundamentals</w:t>
            </w:r>
          </w:p>
        </w:tc>
        <w:tc>
          <w:tcPr>
            <w:tcW w:type="dxa" w:w="1078"/>
            <w:shd w:val="clear" w:color="auto" w:fill="EEF2F9"/>
          </w:tcPr>
          <w:p>
            <w:pPr>
              <w:spacing w:after="0"/>
              <w:jc w:val="right"/>
            </w:pPr>
            <w:r/>
            <w:r>
              <w:rPr>
                <w:sz w:val="15"/>
              </w:rPr>
              <w:t>1.572</w:t>
            </w:r>
          </w:p>
        </w:tc>
        <w:tc>
          <w:tcPr>
            <w:tcW w:type="dxa" w:w="1078"/>
            <w:shd w:val="clear" w:color="auto" w:fill="EEF2F9"/>
          </w:tcPr>
          <w:p>
            <w:pPr>
              <w:spacing w:after="0"/>
              <w:jc w:val="right"/>
            </w:pPr>
            <w:r/>
            <w:r>
              <w:rPr>
                <w:sz w:val="15"/>
              </w:rPr>
              <w:t>5.645</w:t>
            </w:r>
          </w:p>
        </w:tc>
        <w:tc>
          <w:tcPr>
            <w:tcW w:type="dxa" w:w="1078"/>
            <w:shd w:val="clear" w:color="auto" w:fill="EEF2F9"/>
          </w:tcPr>
          <w:p>
            <w:pPr>
              <w:spacing w:after="0"/>
              <w:jc w:val="right"/>
            </w:pPr>
            <w:r/>
            <w:r>
              <w:rPr>
                <w:sz w:val="15"/>
              </w:rPr>
              <w:t>-0.035</w:t>
            </w:r>
          </w:p>
        </w:tc>
        <w:tc>
          <w:tcPr>
            <w:tcW w:type="dxa" w:w="1197"/>
            <w:shd w:val="clear" w:color="auto" w:fill="EEF2F9"/>
          </w:tcPr>
          <w:p>
            <w:pPr>
              <w:spacing w:after="0"/>
              <w:jc w:val="right"/>
            </w:pPr>
            <w:r/>
            <w:r>
              <w:rPr>
                <w:sz w:val="15"/>
              </w:rPr>
              <w:t>-0.387</w:t>
            </w:r>
          </w:p>
        </w:tc>
      </w:tr>
      <w:tr>
        <w:tc>
          <w:tcPr>
            <w:tcW w:type="dxa" w:w="2694"/>
          </w:tcPr>
          <w:p>
            <w:pPr>
              <w:spacing w:after="0"/>
            </w:pPr>
            <w:r/>
            <w:r>
              <w:rPr>
                <w:sz w:val="15"/>
              </w:rPr>
              <w:t>us_gdp</w:t>
            </w:r>
          </w:p>
        </w:tc>
        <w:tc>
          <w:tcPr>
            <w:tcW w:type="dxa" w:w="2514"/>
          </w:tcPr>
          <w:p>
            <w:pPr>
              <w:spacing w:after="0"/>
            </w:pPr>
            <w:r/>
            <w:r>
              <w:rPr>
                <w:sz w:val="15"/>
              </w:rPr>
              <w:t>3. Macroeconomic environment</w:t>
            </w:r>
          </w:p>
        </w:tc>
        <w:tc>
          <w:tcPr>
            <w:tcW w:type="dxa" w:w="1078"/>
          </w:tcPr>
          <w:p>
            <w:pPr>
              <w:spacing w:after="0"/>
              <w:jc w:val="right"/>
            </w:pPr>
            <w:r/>
            <w:r>
              <w:rPr>
                <w:sz w:val="15"/>
              </w:rPr>
              <w:t>1.517</w:t>
            </w:r>
          </w:p>
        </w:tc>
        <w:tc>
          <w:tcPr>
            <w:tcW w:type="dxa" w:w="1078"/>
          </w:tcPr>
          <w:p>
            <w:pPr>
              <w:spacing w:after="0"/>
              <w:jc w:val="right"/>
            </w:pPr>
            <w:r/>
            <w:r>
              <w:rPr>
                <w:sz w:val="15"/>
              </w:rPr>
              <w:t>5.448</w:t>
            </w:r>
          </w:p>
        </w:tc>
        <w:tc>
          <w:tcPr>
            <w:tcW w:type="dxa" w:w="1078"/>
          </w:tcPr>
          <w:p>
            <w:pPr>
              <w:spacing w:after="0"/>
              <w:jc w:val="right"/>
            </w:pPr>
            <w:r/>
            <w:r>
              <w:rPr>
                <w:sz w:val="15"/>
              </w:rPr>
              <w:t>0.847</w:t>
            </w:r>
          </w:p>
        </w:tc>
        <w:tc>
          <w:tcPr>
            <w:tcW w:type="dxa" w:w="1197"/>
          </w:tcPr>
          <w:p>
            <w:pPr>
              <w:spacing w:after="0"/>
              <w:jc w:val="right"/>
            </w:pPr>
            <w:r/>
            <w:r>
              <w:rPr>
                <w:sz w:val="15"/>
              </w:rPr>
              <w:t>0.626</w:t>
            </w:r>
          </w:p>
        </w:tc>
      </w:tr>
      <w:tr>
        <w:tc>
          <w:tcPr>
            <w:tcW w:type="dxa" w:w="2694"/>
            <w:shd w:val="clear" w:color="auto" w:fill="EEF2F9"/>
          </w:tcPr>
          <w:p>
            <w:pPr>
              <w:spacing w:after="0"/>
            </w:pPr>
            <w:r/>
            <w:r>
              <w:rPr>
                <w:sz w:val="15"/>
              </w:rPr>
              <w:t>Free Cash Flow Margin</w:t>
            </w:r>
          </w:p>
        </w:tc>
        <w:tc>
          <w:tcPr>
            <w:tcW w:type="dxa" w:w="2514"/>
            <w:shd w:val="clear" w:color="auto" w:fill="EEF2F9"/>
          </w:tcPr>
          <w:p>
            <w:pPr>
              <w:spacing w:after="0"/>
            </w:pPr>
            <w:r/>
            <w:r>
              <w:rPr>
                <w:sz w:val="15"/>
              </w:rPr>
              <w:t>1. Firm fundamentals</w:t>
            </w:r>
          </w:p>
        </w:tc>
        <w:tc>
          <w:tcPr>
            <w:tcW w:type="dxa" w:w="1078"/>
            <w:shd w:val="clear" w:color="auto" w:fill="EEF2F9"/>
          </w:tcPr>
          <w:p>
            <w:pPr>
              <w:spacing w:after="0"/>
              <w:jc w:val="right"/>
            </w:pPr>
            <w:r/>
            <w:r>
              <w:rPr>
                <w:sz w:val="15"/>
              </w:rPr>
              <w:t>1.372</w:t>
            </w:r>
          </w:p>
        </w:tc>
        <w:tc>
          <w:tcPr>
            <w:tcW w:type="dxa" w:w="1078"/>
            <w:shd w:val="clear" w:color="auto" w:fill="EEF2F9"/>
          </w:tcPr>
          <w:p>
            <w:pPr>
              <w:spacing w:after="0"/>
              <w:jc w:val="right"/>
            </w:pPr>
            <w:r/>
            <w:r>
              <w:rPr>
                <w:sz w:val="15"/>
              </w:rPr>
              <w:t>4.929</w:t>
            </w:r>
          </w:p>
        </w:tc>
        <w:tc>
          <w:tcPr>
            <w:tcW w:type="dxa" w:w="1078"/>
            <w:shd w:val="clear" w:color="auto" w:fill="EEF2F9"/>
          </w:tcPr>
          <w:p>
            <w:pPr>
              <w:spacing w:after="0"/>
              <w:jc w:val="right"/>
            </w:pPr>
            <w:r/>
            <w:r>
              <w:rPr>
                <w:sz w:val="15"/>
              </w:rPr>
              <w:t>-0.280</w:t>
            </w:r>
          </w:p>
        </w:tc>
        <w:tc>
          <w:tcPr>
            <w:tcW w:type="dxa" w:w="1197"/>
            <w:shd w:val="clear" w:color="auto" w:fill="EEF2F9"/>
          </w:tcPr>
          <w:p>
            <w:pPr>
              <w:spacing w:after="0"/>
              <w:jc w:val="right"/>
            </w:pPr>
            <w:r/>
            <w:r>
              <w:rPr>
                <w:sz w:val="15"/>
              </w:rPr>
              <w:t>0.723</w:t>
            </w:r>
          </w:p>
        </w:tc>
      </w:tr>
      <w:tr>
        <w:tc>
          <w:tcPr>
            <w:tcW w:type="dxa" w:w="2694"/>
          </w:tcPr>
          <w:p>
            <w:pPr>
              <w:spacing w:after="0"/>
            </w:pPr>
            <w:r/>
            <w:r>
              <w:rPr>
                <w:sz w:val="15"/>
              </w:rPr>
              <w:t>risk_word_share</w:t>
            </w:r>
          </w:p>
        </w:tc>
        <w:tc>
          <w:tcPr>
            <w:tcW w:type="dxa" w:w="2514"/>
          </w:tcPr>
          <w:p>
            <w:pPr>
              <w:spacing w:after="0"/>
            </w:pPr>
            <w:r/>
            <w:r>
              <w:rPr>
                <w:sz w:val="15"/>
              </w:rPr>
              <w:t>6. Disclosure and information</w:t>
            </w:r>
          </w:p>
        </w:tc>
        <w:tc>
          <w:tcPr>
            <w:tcW w:type="dxa" w:w="1078"/>
          </w:tcPr>
          <w:p>
            <w:pPr>
              <w:spacing w:after="0"/>
              <w:jc w:val="right"/>
            </w:pPr>
            <w:r/>
            <w:r>
              <w:rPr>
                <w:sz w:val="15"/>
              </w:rPr>
              <w:t>1.158</w:t>
            </w:r>
          </w:p>
        </w:tc>
        <w:tc>
          <w:tcPr>
            <w:tcW w:type="dxa" w:w="1078"/>
          </w:tcPr>
          <w:p>
            <w:pPr>
              <w:spacing w:after="0"/>
              <w:jc w:val="right"/>
            </w:pPr>
            <w:r/>
            <w:r>
              <w:rPr>
                <w:sz w:val="15"/>
              </w:rPr>
              <w:t>4.159</w:t>
            </w:r>
          </w:p>
        </w:tc>
        <w:tc>
          <w:tcPr>
            <w:tcW w:type="dxa" w:w="1078"/>
          </w:tcPr>
          <w:p>
            <w:pPr>
              <w:spacing w:after="0"/>
              <w:jc w:val="right"/>
            </w:pPr>
            <w:r/>
            <w:r>
              <w:rPr>
                <w:sz w:val="15"/>
              </w:rPr>
              <w:t>-0.223</w:t>
            </w:r>
          </w:p>
        </w:tc>
        <w:tc>
          <w:tcPr>
            <w:tcW w:type="dxa" w:w="1197"/>
          </w:tcPr>
          <w:p>
            <w:pPr>
              <w:spacing w:after="0"/>
              <w:jc w:val="right"/>
            </w:pPr>
            <w:r/>
            <w:r>
              <w:rPr>
                <w:sz w:val="15"/>
              </w:rPr>
              <w:t>-0.293</w:t>
            </w:r>
          </w:p>
        </w:tc>
      </w:tr>
      <w:tr>
        <w:tc>
          <w:tcPr>
            <w:tcW w:type="dxa" w:w="2694"/>
            <w:shd w:val="clear" w:color="auto" w:fill="EEF2F9"/>
          </w:tcPr>
          <w:p>
            <w:pPr>
              <w:spacing w:after="0"/>
            </w:pPr>
            <w:r/>
            <w:r>
              <w:rPr>
                <w:sz w:val="15"/>
              </w:rPr>
              <w:t>nasdaq_composite</w:t>
            </w:r>
          </w:p>
        </w:tc>
        <w:tc>
          <w:tcPr>
            <w:tcW w:type="dxa" w:w="2514"/>
            <w:shd w:val="clear" w:color="auto" w:fill="EEF2F9"/>
          </w:tcPr>
          <w:p>
            <w:pPr>
              <w:spacing w:after="0"/>
            </w:pPr>
            <w:r/>
            <w:r>
              <w:rPr>
                <w:sz w:val="15"/>
              </w:rPr>
              <w:t>4. Market conditions and sentiment</w:t>
            </w:r>
          </w:p>
        </w:tc>
        <w:tc>
          <w:tcPr>
            <w:tcW w:type="dxa" w:w="1078"/>
            <w:shd w:val="clear" w:color="auto" w:fill="EEF2F9"/>
          </w:tcPr>
          <w:p>
            <w:pPr>
              <w:spacing w:after="0"/>
              <w:jc w:val="right"/>
            </w:pPr>
            <w:r/>
            <w:r>
              <w:rPr>
                <w:sz w:val="15"/>
              </w:rPr>
              <w:t>1.122</w:t>
            </w:r>
          </w:p>
        </w:tc>
        <w:tc>
          <w:tcPr>
            <w:tcW w:type="dxa" w:w="1078"/>
            <w:shd w:val="clear" w:color="auto" w:fill="EEF2F9"/>
          </w:tcPr>
          <w:p>
            <w:pPr>
              <w:spacing w:after="0"/>
              <w:jc w:val="right"/>
            </w:pPr>
            <w:r/>
            <w:r>
              <w:rPr>
                <w:sz w:val="15"/>
              </w:rPr>
              <w:t>4.030</w:t>
            </w:r>
          </w:p>
        </w:tc>
        <w:tc>
          <w:tcPr>
            <w:tcW w:type="dxa" w:w="1078"/>
            <w:shd w:val="clear" w:color="auto" w:fill="EEF2F9"/>
          </w:tcPr>
          <w:p>
            <w:pPr>
              <w:spacing w:after="0"/>
              <w:jc w:val="right"/>
            </w:pPr>
            <w:r/>
            <w:r>
              <w:rPr>
                <w:sz w:val="15"/>
              </w:rPr>
              <w:t>0.121</w:t>
            </w:r>
          </w:p>
        </w:tc>
        <w:tc>
          <w:tcPr>
            <w:tcW w:type="dxa" w:w="1197"/>
            <w:shd w:val="clear" w:color="auto" w:fill="EEF2F9"/>
          </w:tcPr>
          <w:p>
            <w:pPr>
              <w:spacing w:after="0"/>
              <w:jc w:val="right"/>
            </w:pPr>
            <w:r/>
            <w:r>
              <w:rPr>
                <w:sz w:val="15"/>
              </w:rPr>
              <w:t>0.669</w:t>
            </w:r>
          </w:p>
        </w:tc>
      </w:tr>
      <w:tr>
        <w:tc>
          <w:tcPr>
            <w:tcW w:type="dxa" w:w="2694"/>
          </w:tcPr>
          <w:p>
            <w:pPr>
              <w:spacing w:after="0"/>
            </w:pPr>
            <w:r/>
            <w:r>
              <w:rPr>
                <w:sz w:val="15"/>
              </w:rPr>
              <w:t>firm_age</w:t>
            </w:r>
          </w:p>
        </w:tc>
        <w:tc>
          <w:tcPr>
            <w:tcW w:type="dxa" w:w="2514"/>
          </w:tcPr>
          <w:p>
            <w:pPr>
              <w:spacing w:after="0"/>
            </w:pPr>
            <w:r/>
            <w:r>
              <w:rPr>
                <w:sz w:val="15"/>
              </w:rPr>
              <w:t>1. Firm fundamentals</w:t>
            </w:r>
          </w:p>
        </w:tc>
        <w:tc>
          <w:tcPr>
            <w:tcW w:type="dxa" w:w="1078"/>
          </w:tcPr>
          <w:p>
            <w:pPr>
              <w:spacing w:after="0"/>
              <w:jc w:val="right"/>
            </w:pPr>
            <w:r/>
            <w:r>
              <w:rPr>
                <w:sz w:val="15"/>
              </w:rPr>
              <w:t>1.065</w:t>
            </w:r>
          </w:p>
        </w:tc>
        <w:tc>
          <w:tcPr>
            <w:tcW w:type="dxa" w:w="1078"/>
          </w:tcPr>
          <w:p>
            <w:pPr>
              <w:spacing w:after="0"/>
              <w:jc w:val="right"/>
            </w:pPr>
            <w:r/>
            <w:r>
              <w:rPr>
                <w:sz w:val="15"/>
              </w:rPr>
              <w:t>3.827</w:t>
            </w:r>
          </w:p>
        </w:tc>
        <w:tc>
          <w:tcPr>
            <w:tcW w:type="dxa" w:w="1078"/>
          </w:tcPr>
          <w:p>
            <w:pPr>
              <w:spacing w:after="0"/>
              <w:jc w:val="right"/>
            </w:pPr>
            <w:r/>
            <w:r>
              <w:rPr>
                <w:sz w:val="15"/>
              </w:rPr>
              <w:t>0.139</w:t>
            </w:r>
          </w:p>
        </w:tc>
        <w:tc>
          <w:tcPr>
            <w:tcW w:type="dxa" w:w="1197"/>
          </w:tcPr>
          <w:p>
            <w:pPr>
              <w:spacing w:after="0"/>
              <w:jc w:val="right"/>
            </w:pPr>
            <w:r/>
            <w:r>
              <w:rPr>
                <w:sz w:val="15"/>
              </w:rPr>
              <w:t>0.081</w:t>
            </w:r>
          </w:p>
        </w:tc>
      </w:tr>
      <w:tr>
        <w:tc>
          <w:tcPr>
            <w:tcW w:type="dxa" w:w="2694"/>
            <w:shd w:val="clear" w:color="auto" w:fill="EEF2F9"/>
          </w:tcPr>
          <w:p>
            <w:pPr>
              <w:spacing w:after="0"/>
            </w:pPr>
            <w:r/>
            <w:r>
              <w:rPr>
                <w:sz w:val="15"/>
              </w:rPr>
              <w:t>Earnings Quality Ratio (FCF Conversion)</w:t>
            </w:r>
          </w:p>
        </w:tc>
        <w:tc>
          <w:tcPr>
            <w:tcW w:type="dxa" w:w="2514"/>
            <w:shd w:val="clear" w:color="auto" w:fill="EEF2F9"/>
          </w:tcPr>
          <w:p>
            <w:pPr>
              <w:spacing w:after="0"/>
            </w:pPr>
            <w:r/>
            <w:r>
              <w:rPr>
                <w:sz w:val="15"/>
              </w:rPr>
              <w:t>1. Firm fundamentals</w:t>
            </w:r>
          </w:p>
        </w:tc>
        <w:tc>
          <w:tcPr>
            <w:tcW w:type="dxa" w:w="1078"/>
            <w:shd w:val="clear" w:color="auto" w:fill="EEF2F9"/>
          </w:tcPr>
          <w:p>
            <w:pPr>
              <w:spacing w:after="0"/>
              <w:jc w:val="right"/>
            </w:pPr>
            <w:r/>
            <w:r>
              <w:rPr>
                <w:sz w:val="15"/>
              </w:rPr>
              <w:t>0.751</w:t>
            </w:r>
          </w:p>
        </w:tc>
        <w:tc>
          <w:tcPr>
            <w:tcW w:type="dxa" w:w="1078"/>
            <w:shd w:val="clear" w:color="auto" w:fill="EEF2F9"/>
          </w:tcPr>
          <w:p>
            <w:pPr>
              <w:spacing w:after="0"/>
              <w:jc w:val="right"/>
            </w:pPr>
            <w:r/>
            <w:r>
              <w:rPr>
                <w:sz w:val="15"/>
              </w:rPr>
              <w:t>2.696</w:t>
            </w:r>
          </w:p>
        </w:tc>
        <w:tc>
          <w:tcPr>
            <w:tcW w:type="dxa" w:w="1078"/>
            <w:shd w:val="clear" w:color="auto" w:fill="EEF2F9"/>
          </w:tcPr>
          <w:p>
            <w:pPr>
              <w:spacing w:after="0"/>
              <w:jc w:val="right"/>
            </w:pPr>
            <w:r/>
            <w:r>
              <w:rPr>
                <w:sz w:val="15"/>
              </w:rPr>
              <w:t>-0.0017</w:t>
            </w:r>
          </w:p>
        </w:tc>
        <w:tc>
          <w:tcPr>
            <w:tcW w:type="dxa" w:w="1197"/>
            <w:shd w:val="clear" w:color="auto" w:fill="EEF2F9"/>
          </w:tcPr>
          <w:p>
            <w:pPr>
              <w:spacing w:after="0"/>
              <w:jc w:val="right"/>
            </w:pPr>
            <w:r/>
            <w:r>
              <w:rPr>
                <w:sz w:val="15"/>
              </w:rPr>
              <w:t>-0.633</w:t>
            </w:r>
          </w:p>
        </w:tc>
      </w:tr>
    </w:tbl>
    <w:p>
      <w:pPr>
        <w:spacing w:after="40"/>
      </w:pPr>
    </w:p>
    <w:p>
      <w:pPr>
        <w:keepNext/>
        <w:jc w:val="center"/>
      </w:pPr>
      <w:r>
        <w:drawing>
          <wp:inline xmlns:a="http://schemas.openxmlformats.org/drawingml/2006/main" xmlns:pic="http://schemas.openxmlformats.org/drawingml/2006/picture">
            <wp:extent cx="4500000" cy="3093750"/>
            <wp:docPr id="17" name="Picture 17"/>
            <wp:cNvGraphicFramePr>
              <a:graphicFrameLocks noChangeAspect="1"/>
            </wp:cNvGraphicFramePr>
            <a:graphic>
              <a:graphicData uri="http://schemas.openxmlformats.org/drawingml/2006/picture">
                <pic:pic>
                  <pic:nvPicPr>
                    <pic:cNvPr id="0" name="shap_RF_bar.png"/>
                    <pic:cNvPicPr/>
                  </pic:nvPicPr>
                  <pic:blipFill>
                    <a:blip r:embed="rId26"/>
                    <a:stretch>
                      <a:fillRect/>
                    </a:stretch>
                  </pic:blipFill>
                  <pic:spPr>
                    <a:xfrm>
                      <a:off x="0" y="0"/>
                      <a:ext cx="4500000" cy="3093750"/>
                    </a:xfrm>
                    <a:prstGeom prst="rect"/>
                  </pic:spPr>
                </pic:pic>
              </a:graphicData>
            </a:graphic>
          </wp:inline>
        </w:drawing>
      </w:r>
    </w:p>
    <w:p>
      <w:pPr>
        <w:jc w:val="center"/>
      </w:pPr>
      <w:r>
        <w:rPr>
          <w:b w:val="0"/>
          <w:i/>
          <w:sz w:val="17"/>
        </w:rPr>
        <w:t>Figure 17. Random Forest: mean |SHAP| of the top features.</w:t>
      </w:r>
    </w:p>
    <w:p>
      <w:pPr>
        <w:keepNext/>
        <w:jc w:val="center"/>
      </w:pPr>
      <w:r>
        <w:drawing>
          <wp:inline xmlns:a="http://schemas.openxmlformats.org/drawingml/2006/main" xmlns:pic="http://schemas.openxmlformats.org/drawingml/2006/picture">
            <wp:extent cx="5040000" cy="3557647"/>
            <wp:docPr id="18" name="Picture 18"/>
            <wp:cNvGraphicFramePr>
              <a:graphicFrameLocks noChangeAspect="1"/>
            </wp:cNvGraphicFramePr>
            <a:graphic>
              <a:graphicData uri="http://schemas.openxmlformats.org/drawingml/2006/picture">
                <pic:pic>
                  <pic:nvPicPr>
                    <pic:cNvPr id="0" name="shap_RF_beeswarm.png"/>
                    <pic:cNvPicPr/>
                  </pic:nvPicPr>
                  <pic:blipFill>
                    <a:blip r:embed="rId27"/>
                    <a:stretch>
                      <a:fillRect/>
                    </a:stretch>
                  </pic:blipFill>
                  <pic:spPr>
                    <a:xfrm>
                      <a:off x="0" y="0"/>
                      <a:ext cx="5040000" cy="3557647"/>
                    </a:xfrm>
                    <a:prstGeom prst="rect"/>
                  </pic:spPr>
                </pic:pic>
              </a:graphicData>
            </a:graphic>
          </wp:inline>
        </w:drawing>
      </w:r>
    </w:p>
    <w:p>
      <w:pPr>
        <w:jc w:val="center"/>
      </w:pPr>
      <w:r>
        <w:rPr>
          <w:b w:val="0"/>
          <w:i/>
          <w:sz w:val="17"/>
        </w:rPr>
        <w:t>Figure 18. Random Forest: SHAP summary (beeswarm).</w:t>
      </w:r>
    </w:p>
    <w:p>
      <w:pPr>
        <w:pStyle w:val="Heading2"/>
      </w:pPr>
      <w:r>
        <w:t>7.2  Gradient Boosting</w:t>
      </w:r>
    </w:p>
    <w:p>
      <w:pPr>
        <w:keepNext/>
        <w:spacing w:after="40"/>
      </w:pPr>
      <w:r>
        <w:rPr>
          <w:b/>
          <w:i w:val="0"/>
          <w:sz w:val="18"/>
        </w:rPr>
        <w:t>Table 30. Gradient Boosting: top features by mean |SHAP| (pp)</w:t>
      </w:r>
    </w:p>
    <w:tbl>
      <w:tblPr>
        <w:tblStyle w:val="TableGrid"/>
        <w:tblW w:type="auto" w:w="0"/>
        <w:jc w:val="center"/>
        <w:tblLayout w:type="fixed"/>
        <w:tblLook w:firstColumn="1" w:firstRow="1" w:lastColumn="0" w:lastRow="0" w:noHBand="0" w:noVBand="1" w:val="04A0"/>
      </w:tblPr>
      <w:tblGrid>
        <w:gridCol w:w="2694"/>
        <w:gridCol w:w="2514"/>
        <w:gridCol w:w="1078"/>
        <w:gridCol w:w="1078"/>
        <w:gridCol w:w="1078"/>
        <w:gridCol w:w="1197"/>
      </w:tblGrid>
      <w:tr>
        <w:trPr>
          <w:tblHeader w:val="true"/>
        </w:trPr>
        <w:tc>
          <w:tcPr>
            <w:tcW w:type="dxa" w:w="2694"/>
            <w:shd w:val="clear" w:color="auto" w:fill="2F5496"/>
          </w:tcPr>
          <w:p>
            <w:pPr>
              <w:spacing w:after="0"/>
            </w:pPr>
            <w:r/>
            <w:r>
              <w:rPr>
                <w:b/>
                <w:color w:val="FFFFFF"/>
                <w:sz w:val="15"/>
              </w:rPr>
              <w:t>feature</w:t>
            </w:r>
          </w:p>
        </w:tc>
        <w:tc>
          <w:tcPr>
            <w:tcW w:type="dxa" w:w="2514"/>
            <w:shd w:val="clear" w:color="auto" w:fill="2F5496"/>
          </w:tcPr>
          <w:p>
            <w:pPr>
              <w:spacing w:after="0"/>
            </w:pPr>
            <w:r/>
            <w:r>
              <w:rPr>
                <w:b/>
                <w:color w:val="FFFFFF"/>
                <w:sz w:val="15"/>
              </w:rPr>
              <w:t>pillar</w:t>
            </w:r>
          </w:p>
        </w:tc>
        <w:tc>
          <w:tcPr>
            <w:tcW w:type="dxa" w:w="1078"/>
            <w:shd w:val="clear" w:color="auto" w:fill="2F5496"/>
          </w:tcPr>
          <w:p>
            <w:pPr>
              <w:spacing w:after="0"/>
            </w:pPr>
            <w:r/>
            <w:r>
              <w:rPr>
                <w:b/>
                <w:color w:val="FFFFFF"/>
                <w:sz w:val="15"/>
              </w:rPr>
              <w:t>mean abs shap pp</w:t>
            </w:r>
          </w:p>
        </w:tc>
        <w:tc>
          <w:tcPr>
            <w:tcW w:type="dxa" w:w="1078"/>
            <w:shd w:val="clear" w:color="auto" w:fill="2F5496"/>
          </w:tcPr>
          <w:p>
            <w:pPr>
              <w:spacing w:after="0"/>
            </w:pPr>
            <w:r/>
            <w:r>
              <w:rPr>
                <w:b/>
                <w:color w:val="FFFFFF"/>
                <w:sz w:val="15"/>
              </w:rPr>
              <w:t>share of total pct</w:t>
            </w:r>
          </w:p>
        </w:tc>
        <w:tc>
          <w:tcPr>
            <w:tcW w:type="dxa" w:w="1078"/>
            <w:shd w:val="clear" w:color="auto" w:fill="2F5496"/>
          </w:tcPr>
          <w:p>
            <w:pPr>
              <w:spacing w:after="0"/>
            </w:pPr>
            <w:r/>
            <w:r>
              <w:rPr>
                <w:b/>
                <w:color w:val="FFFFFF"/>
                <w:sz w:val="15"/>
              </w:rPr>
              <w:t>mean signed shap pp</w:t>
            </w:r>
          </w:p>
        </w:tc>
        <w:tc>
          <w:tcPr>
            <w:tcW w:type="dxa" w:w="1197"/>
            <w:shd w:val="clear" w:color="auto" w:fill="2F5496"/>
          </w:tcPr>
          <w:p>
            <w:pPr>
              <w:spacing w:after="0"/>
            </w:pPr>
            <w:r/>
            <w:r>
              <w:rPr>
                <w:b/>
                <w:color w:val="FFFFFF"/>
                <w:sz w:val="15"/>
              </w:rPr>
              <w:t>direction (Spearman)</w:t>
            </w:r>
          </w:p>
        </w:tc>
      </w:tr>
      <w:tr>
        <w:tc>
          <w:tcPr>
            <w:tcW w:type="dxa" w:w="2694"/>
          </w:tcPr>
          <w:p>
            <w:pPr>
              <w:spacing w:after="0"/>
            </w:pPr>
            <w:r/>
            <w:r>
              <w:rPr>
                <w:sz w:val="15"/>
              </w:rPr>
              <w:t>log_prospectus_words</w:t>
            </w:r>
          </w:p>
        </w:tc>
        <w:tc>
          <w:tcPr>
            <w:tcW w:type="dxa" w:w="2514"/>
          </w:tcPr>
          <w:p>
            <w:pPr>
              <w:spacing w:after="0"/>
            </w:pPr>
            <w:r/>
            <w:r>
              <w:rPr>
                <w:sz w:val="15"/>
              </w:rPr>
              <w:t>6. Disclosure and information</w:t>
            </w:r>
          </w:p>
        </w:tc>
        <w:tc>
          <w:tcPr>
            <w:tcW w:type="dxa" w:w="1078"/>
          </w:tcPr>
          <w:p>
            <w:pPr>
              <w:spacing w:after="0"/>
              <w:jc w:val="right"/>
            </w:pPr>
            <w:r/>
            <w:r>
              <w:rPr>
                <w:sz w:val="15"/>
              </w:rPr>
              <w:t>5.141</w:t>
            </w:r>
          </w:p>
        </w:tc>
        <w:tc>
          <w:tcPr>
            <w:tcW w:type="dxa" w:w="1078"/>
          </w:tcPr>
          <w:p>
            <w:pPr>
              <w:spacing w:after="0"/>
              <w:jc w:val="right"/>
            </w:pPr>
            <w:r/>
            <w:r>
              <w:rPr>
                <w:sz w:val="15"/>
              </w:rPr>
              <w:t>9.748</w:t>
            </w:r>
          </w:p>
        </w:tc>
        <w:tc>
          <w:tcPr>
            <w:tcW w:type="dxa" w:w="1078"/>
          </w:tcPr>
          <w:p>
            <w:pPr>
              <w:spacing w:after="0"/>
              <w:jc w:val="right"/>
            </w:pPr>
            <w:r/>
            <w:r>
              <w:rPr>
                <w:sz w:val="15"/>
              </w:rPr>
              <w:t>-0.977</w:t>
            </w:r>
          </w:p>
        </w:tc>
        <w:tc>
          <w:tcPr>
            <w:tcW w:type="dxa" w:w="1197"/>
          </w:tcPr>
          <w:p>
            <w:pPr>
              <w:spacing w:after="0"/>
              <w:jc w:val="right"/>
            </w:pPr>
            <w:r/>
            <w:r>
              <w:rPr>
                <w:sz w:val="15"/>
              </w:rPr>
              <w:t>-0.744</w:t>
            </w:r>
          </w:p>
        </w:tc>
      </w:tr>
      <w:tr>
        <w:tc>
          <w:tcPr>
            <w:tcW w:type="dxa" w:w="2694"/>
            <w:shd w:val="clear" w:color="auto" w:fill="EEF2F9"/>
          </w:tcPr>
          <w:p>
            <w:pPr>
              <w:spacing w:after="0"/>
            </w:pPr>
            <w:r/>
            <w:r>
              <w:rPr>
                <w:sz w:val="15"/>
              </w:rPr>
              <w:t>log_offer_price</w:t>
            </w:r>
          </w:p>
        </w:tc>
        <w:tc>
          <w:tcPr>
            <w:tcW w:type="dxa" w:w="2514"/>
            <w:shd w:val="clear" w:color="auto" w:fill="EEF2F9"/>
          </w:tcPr>
          <w:p>
            <w:pPr>
              <w:spacing w:after="0"/>
            </w:pPr>
            <w:r/>
            <w:r>
              <w:rPr>
                <w:sz w:val="15"/>
              </w:rPr>
              <w:t>7. Offer structure</w:t>
            </w:r>
          </w:p>
        </w:tc>
        <w:tc>
          <w:tcPr>
            <w:tcW w:type="dxa" w:w="1078"/>
            <w:shd w:val="clear" w:color="auto" w:fill="EEF2F9"/>
          </w:tcPr>
          <w:p>
            <w:pPr>
              <w:spacing w:after="0"/>
              <w:jc w:val="right"/>
            </w:pPr>
            <w:r/>
            <w:r>
              <w:rPr>
                <w:sz w:val="15"/>
              </w:rPr>
              <w:t>3.890</w:t>
            </w:r>
          </w:p>
        </w:tc>
        <w:tc>
          <w:tcPr>
            <w:tcW w:type="dxa" w:w="1078"/>
            <w:shd w:val="clear" w:color="auto" w:fill="EEF2F9"/>
          </w:tcPr>
          <w:p>
            <w:pPr>
              <w:spacing w:after="0"/>
              <w:jc w:val="right"/>
            </w:pPr>
            <w:r/>
            <w:r>
              <w:rPr>
                <w:sz w:val="15"/>
              </w:rPr>
              <w:t>7.376</w:t>
            </w:r>
          </w:p>
        </w:tc>
        <w:tc>
          <w:tcPr>
            <w:tcW w:type="dxa" w:w="1078"/>
            <w:shd w:val="clear" w:color="auto" w:fill="EEF2F9"/>
          </w:tcPr>
          <w:p>
            <w:pPr>
              <w:spacing w:after="0"/>
              <w:jc w:val="right"/>
            </w:pPr>
            <w:r/>
            <w:r>
              <w:rPr>
                <w:sz w:val="15"/>
              </w:rPr>
              <w:t>0.161</w:t>
            </w:r>
          </w:p>
        </w:tc>
        <w:tc>
          <w:tcPr>
            <w:tcW w:type="dxa" w:w="1197"/>
            <w:shd w:val="clear" w:color="auto" w:fill="EEF2F9"/>
          </w:tcPr>
          <w:p>
            <w:pPr>
              <w:spacing w:after="0"/>
              <w:jc w:val="right"/>
            </w:pPr>
            <w:r/>
            <w:r>
              <w:rPr>
                <w:sz w:val="15"/>
              </w:rPr>
              <w:t>0.632</w:t>
            </w:r>
          </w:p>
        </w:tc>
      </w:tr>
      <w:tr>
        <w:tc>
          <w:tcPr>
            <w:tcW w:type="dxa" w:w="2694"/>
          </w:tcPr>
          <w:p>
            <w:pPr>
              <w:spacing w:after="0"/>
            </w:pPr>
            <w:r/>
            <w:r>
              <w:rPr>
                <w:sz w:val="15"/>
              </w:rPr>
              <w:t>yield_curve_spread</w:t>
            </w:r>
          </w:p>
        </w:tc>
        <w:tc>
          <w:tcPr>
            <w:tcW w:type="dxa" w:w="2514"/>
          </w:tcPr>
          <w:p>
            <w:pPr>
              <w:spacing w:after="0"/>
            </w:pPr>
            <w:r/>
            <w:r>
              <w:rPr>
                <w:sz w:val="15"/>
              </w:rPr>
              <w:t>3. Macroeconomic environment</w:t>
            </w:r>
          </w:p>
        </w:tc>
        <w:tc>
          <w:tcPr>
            <w:tcW w:type="dxa" w:w="1078"/>
          </w:tcPr>
          <w:p>
            <w:pPr>
              <w:spacing w:after="0"/>
              <w:jc w:val="right"/>
            </w:pPr>
            <w:r/>
            <w:r>
              <w:rPr>
                <w:sz w:val="15"/>
              </w:rPr>
              <w:t>3.801</w:t>
            </w:r>
          </w:p>
        </w:tc>
        <w:tc>
          <w:tcPr>
            <w:tcW w:type="dxa" w:w="1078"/>
          </w:tcPr>
          <w:p>
            <w:pPr>
              <w:spacing w:after="0"/>
              <w:jc w:val="right"/>
            </w:pPr>
            <w:r/>
            <w:r>
              <w:rPr>
                <w:sz w:val="15"/>
              </w:rPr>
              <w:t>7.206</w:t>
            </w:r>
          </w:p>
        </w:tc>
        <w:tc>
          <w:tcPr>
            <w:tcW w:type="dxa" w:w="1078"/>
          </w:tcPr>
          <w:p>
            <w:pPr>
              <w:spacing w:after="0"/>
              <w:jc w:val="right"/>
            </w:pPr>
            <w:r/>
            <w:r>
              <w:rPr>
                <w:sz w:val="15"/>
              </w:rPr>
              <w:t>1.741</w:t>
            </w:r>
          </w:p>
        </w:tc>
        <w:tc>
          <w:tcPr>
            <w:tcW w:type="dxa" w:w="1197"/>
          </w:tcPr>
          <w:p>
            <w:pPr>
              <w:spacing w:after="0"/>
              <w:jc w:val="right"/>
            </w:pPr>
            <w:r/>
            <w:r>
              <w:rPr>
                <w:sz w:val="15"/>
              </w:rPr>
              <w:t>0.080</w:t>
            </w:r>
          </w:p>
        </w:tc>
      </w:tr>
      <w:tr>
        <w:tc>
          <w:tcPr>
            <w:tcW w:type="dxa" w:w="2694"/>
            <w:shd w:val="clear" w:color="auto" w:fill="EEF2F9"/>
          </w:tcPr>
          <w:p>
            <w:pPr>
              <w:spacing w:after="0"/>
            </w:pPr>
            <w:r/>
            <w:r>
              <w:rPr>
                <w:sz w:val="15"/>
              </w:rPr>
              <w:t>us_gdp</w:t>
            </w:r>
          </w:p>
        </w:tc>
        <w:tc>
          <w:tcPr>
            <w:tcW w:type="dxa" w:w="2514"/>
            <w:shd w:val="clear" w:color="auto" w:fill="EEF2F9"/>
          </w:tcPr>
          <w:p>
            <w:pPr>
              <w:spacing w:after="0"/>
            </w:pPr>
            <w:r/>
            <w:r>
              <w:rPr>
                <w:sz w:val="15"/>
              </w:rPr>
              <w:t>3. Macroeconomic environment</w:t>
            </w:r>
          </w:p>
        </w:tc>
        <w:tc>
          <w:tcPr>
            <w:tcW w:type="dxa" w:w="1078"/>
            <w:shd w:val="clear" w:color="auto" w:fill="EEF2F9"/>
          </w:tcPr>
          <w:p>
            <w:pPr>
              <w:spacing w:after="0"/>
              <w:jc w:val="right"/>
            </w:pPr>
            <w:r/>
            <w:r>
              <w:rPr>
                <w:sz w:val="15"/>
              </w:rPr>
              <w:t>3.574</w:t>
            </w:r>
          </w:p>
        </w:tc>
        <w:tc>
          <w:tcPr>
            <w:tcW w:type="dxa" w:w="1078"/>
            <w:shd w:val="clear" w:color="auto" w:fill="EEF2F9"/>
          </w:tcPr>
          <w:p>
            <w:pPr>
              <w:spacing w:after="0"/>
              <w:jc w:val="right"/>
            </w:pPr>
            <w:r/>
            <w:r>
              <w:rPr>
                <w:sz w:val="15"/>
              </w:rPr>
              <w:t>6.777</w:t>
            </w:r>
          </w:p>
        </w:tc>
        <w:tc>
          <w:tcPr>
            <w:tcW w:type="dxa" w:w="1078"/>
            <w:shd w:val="clear" w:color="auto" w:fill="EEF2F9"/>
          </w:tcPr>
          <w:p>
            <w:pPr>
              <w:spacing w:after="0"/>
              <w:jc w:val="right"/>
            </w:pPr>
            <w:r/>
            <w:r>
              <w:rPr>
                <w:sz w:val="15"/>
              </w:rPr>
              <w:t>2.293</w:t>
            </w:r>
          </w:p>
        </w:tc>
        <w:tc>
          <w:tcPr>
            <w:tcW w:type="dxa" w:w="1197"/>
            <w:shd w:val="clear" w:color="auto" w:fill="EEF2F9"/>
          </w:tcPr>
          <w:p>
            <w:pPr>
              <w:spacing w:after="0"/>
              <w:jc w:val="right"/>
            </w:pPr>
            <w:r/>
            <w:r>
              <w:rPr>
                <w:sz w:val="15"/>
              </w:rPr>
              <w:t>0.700</w:t>
            </w:r>
          </w:p>
        </w:tc>
      </w:tr>
      <w:tr>
        <w:tc>
          <w:tcPr>
            <w:tcW w:type="dxa" w:w="2694"/>
          </w:tcPr>
          <w:p>
            <w:pPr>
              <w:spacing w:after="0"/>
            </w:pPr>
            <w:r/>
            <w:r>
              <w:rPr>
                <w:sz w:val="15"/>
              </w:rPr>
              <w:t>log_shares_offered</w:t>
            </w:r>
          </w:p>
        </w:tc>
        <w:tc>
          <w:tcPr>
            <w:tcW w:type="dxa" w:w="2514"/>
          </w:tcPr>
          <w:p>
            <w:pPr>
              <w:spacing w:after="0"/>
            </w:pPr>
            <w:r/>
            <w:r>
              <w:rPr>
                <w:sz w:val="15"/>
              </w:rPr>
              <w:t>7. Offer structure</w:t>
            </w:r>
          </w:p>
        </w:tc>
        <w:tc>
          <w:tcPr>
            <w:tcW w:type="dxa" w:w="1078"/>
          </w:tcPr>
          <w:p>
            <w:pPr>
              <w:spacing w:after="0"/>
              <w:jc w:val="right"/>
            </w:pPr>
            <w:r/>
            <w:r>
              <w:rPr>
                <w:sz w:val="15"/>
              </w:rPr>
              <w:t>3.452</w:t>
            </w:r>
          </w:p>
        </w:tc>
        <w:tc>
          <w:tcPr>
            <w:tcW w:type="dxa" w:w="1078"/>
          </w:tcPr>
          <w:p>
            <w:pPr>
              <w:spacing w:after="0"/>
              <w:jc w:val="right"/>
            </w:pPr>
            <w:r/>
            <w:r>
              <w:rPr>
                <w:sz w:val="15"/>
              </w:rPr>
              <w:t>6.544</w:t>
            </w:r>
          </w:p>
        </w:tc>
        <w:tc>
          <w:tcPr>
            <w:tcW w:type="dxa" w:w="1078"/>
          </w:tcPr>
          <w:p>
            <w:pPr>
              <w:spacing w:after="0"/>
              <w:jc w:val="right"/>
            </w:pPr>
            <w:r/>
            <w:r>
              <w:rPr>
                <w:sz w:val="15"/>
              </w:rPr>
              <w:t>-0.219</w:t>
            </w:r>
          </w:p>
        </w:tc>
        <w:tc>
          <w:tcPr>
            <w:tcW w:type="dxa" w:w="1197"/>
          </w:tcPr>
          <w:p>
            <w:pPr>
              <w:spacing w:after="0"/>
              <w:jc w:val="right"/>
            </w:pPr>
            <w:r/>
            <w:r>
              <w:rPr>
                <w:sz w:val="15"/>
              </w:rPr>
              <w:t>0.037</w:t>
            </w:r>
          </w:p>
        </w:tc>
      </w:tr>
      <w:tr>
        <w:tc>
          <w:tcPr>
            <w:tcW w:type="dxa" w:w="2694"/>
            <w:shd w:val="clear" w:color="auto" w:fill="EEF2F9"/>
          </w:tcPr>
          <w:p>
            <w:pPr>
              <w:spacing w:after="0"/>
            </w:pPr>
            <w:r/>
            <w:r>
              <w:rPr>
                <w:sz w:val="15"/>
              </w:rPr>
              <w:t>nasdaq_composite</w:t>
            </w:r>
          </w:p>
        </w:tc>
        <w:tc>
          <w:tcPr>
            <w:tcW w:type="dxa" w:w="2514"/>
            <w:shd w:val="clear" w:color="auto" w:fill="EEF2F9"/>
          </w:tcPr>
          <w:p>
            <w:pPr>
              <w:spacing w:after="0"/>
            </w:pPr>
            <w:r/>
            <w:r>
              <w:rPr>
                <w:sz w:val="15"/>
              </w:rPr>
              <w:t>4. Market conditions and sentiment</w:t>
            </w:r>
          </w:p>
        </w:tc>
        <w:tc>
          <w:tcPr>
            <w:tcW w:type="dxa" w:w="1078"/>
            <w:shd w:val="clear" w:color="auto" w:fill="EEF2F9"/>
          </w:tcPr>
          <w:p>
            <w:pPr>
              <w:spacing w:after="0"/>
              <w:jc w:val="right"/>
            </w:pPr>
            <w:r/>
            <w:r>
              <w:rPr>
                <w:sz w:val="15"/>
              </w:rPr>
              <w:t>3.436</w:t>
            </w:r>
          </w:p>
        </w:tc>
        <w:tc>
          <w:tcPr>
            <w:tcW w:type="dxa" w:w="1078"/>
            <w:shd w:val="clear" w:color="auto" w:fill="EEF2F9"/>
          </w:tcPr>
          <w:p>
            <w:pPr>
              <w:spacing w:after="0"/>
              <w:jc w:val="right"/>
            </w:pPr>
            <w:r/>
            <w:r>
              <w:rPr>
                <w:sz w:val="15"/>
              </w:rPr>
              <w:t>6.515</w:t>
            </w:r>
          </w:p>
        </w:tc>
        <w:tc>
          <w:tcPr>
            <w:tcW w:type="dxa" w:w="1078"/>
            <w:shd w:val="clear" w:color="auto" w:fill="EEF2F9"/>
          </w:tcPr>
          <w:p>
            <w:pPr>
              <w:spacing w:after="0"/>
              <w:jc w:val="right"/>
            </w:pPr>
            <w:r/>
            <w:r>
              <w:rPr>
                <w:sz w:val="15"/>
              </w:rPr>
              <w:t>0.196</w:t>
            </w:r>
          </w:p>
        </w:tc>
        <w:tc>
          <w:tcPr>
            <w:tcW w:type="dxa" w:w="1197"/>
            <w:shd w:val="clear" w:color="auto" w:fill="EEF2F9"/>
          </w:tcPr>
          <w:p>
            <w:pPr>
              <w:spacing w:after="0"/>
              <w:jc w:val="right"/>
            </w:pPr>
            <w:r/>
            <w:r>
              <w:rPr>
                <w:sz w:val="15"/>
              </w:rPr>
              <w:t>0.653</w:t>
            </w:r>
          </w:p>
        </w:tc>
      </w:tr>
      <w:tr>
        <w:tc>
          <w:tcPr>
            <w:tcW w:type="dxa" w:w="2694"/>
          </w:tcPr>
          <w:p>
            <w:pPr>
              <w:spacing w:after="0"/>
            </w:pPr>
            <w:r/>
            <w:r>
              <w:rPr>
                <w:sz w:val="15"/>
              </w:rPr>
              <w:t>Free Cash Flow Margin</w:t>
            </w:r>
          </w:p>
        </w:tc>
        <w:tc>
          <w:tcPr>
            <w:tcW w:type="dxa" w:w="2514"/>
          </w:tcPr>
          <w:p>
            <w:pPr>
              <w:spacing w:after="0"/>
            </w:pPr>
            <w:r/>
            <w:r>
              <w:rPr>
                <w:sz w:val="15"/>
              </w:rPr>
              <w:t>1. Firm fundamentals</w:t>
            </w:r>
          </w:p>
        </w:tc>
        <w:tc>
          <w:tcPr>
            <w:tcW w:type="dxa" w:w="1078"/>
          </w:tcPr>
          <w:p>
            <w:pPr>
              <w:spacing w:after="0"/>
              <w:jc w:val="right"/>
            </w:pPr>
            <w:r/>
            <w:r>
              <w:rPr>
                <w:sz w:val="15"/>
              </w:rPr>
              <w:t>3.015</w:t>
            </w:r>
          </w:p>
        </w:tc>
        <w:tc>
          <w:tcPr>
            <w:tcW w:type="dxa" w:w="1078"/>
          </w:tcPr>
          <w:p>
            <w:pPr>
              <w:spacing w:after="0"/>
              <w:jc w:val="right"/>
            </w:pPr>
            <w:r/>
            <w:r>
              <w:rPr>
                <w:sz w:val="15"/>
              </w:rPr>
              <w:t>5.717</w:t>
            </w:r>
          </w:p>
        </w:tc>
        <w:tc>
          <w:tcPr>
            <w:tcW w:type="dxa" w:w="1078"/>
          </w:tcPr>
          <w:p>
            <w:pPr>
              <w:spacing w:after="0"/>
              <w:jc w:val="right"/>
            </w:pPr>
            <w:r/>
            <w:r>
              <w:rPr>
                <w:sz w:val="15"/>
              </w:rPr>
              <w:t>-0.426</w:t>
            </w:r>
          </w:p>
        </w:tc>
        <w:tc>
          <w:tcPr>
            <w:tcW w:type="dxa" w:w="1197"/>
          </w:tcPr>
          <w:p>
            <w:pPr>
              <w:spacing w:after="0"/>
              <w:jc w:val="right"/>
            </w:pPr>
            <w:r/>
            <w:r>
              <w:rPr>
                <w:sz w:val="15"/>
              </w:rPr>
              <w:t>0.808</w:t>
            </w:r>
          </w:p>
        </w:tc>
      </w:tr>
      <w:tr>
        <w:tc>
          <w:tcPr>
            <w:tcW w:type="dxa" w:w="2694"/>
            <w:shd w:val="clear" w:color="auto" w:fill="EEF2F9"/>
          </w:tcPr>
          <w:p>
            <w:pPr>
              <w:spacing w:after="0"/>
            </w:pPr>
            <w:r/>
            <w:r>
              <w:rPr>
                <w:sz w:val="15"/>
              </w:rPr>
              <w:t>Price-to-Earnings (P/E)</w:t>
            </w:r>
          </w:p>
        </w:tc>
        <w:tc>
          <w:tcPr>
            <w:tcW w:type="dxa" w:w="2514"/>
            <w:shd w:val="clear" w:color="auto" w:fill="EEF2F9"/>
          </w:tcPr>
          <w:p>
            <w:pPr>
              <w:spacing w:after="0"/>
            </w:pPr>
            <w:r/>
            <w:r>
              <w:rPr>
                <w:sz w:val="15"/>
              </w:rPr>
              <w:t>2. Valuation</w:t>
            </w:r>
          </w:p>
        </w:tc>
        <w:tc>
          <w:tcPr>
            <w:tcW w:type="dxa" w:w="1078"/>
            <w:shd w:val="clear" w:color="auto" w:fill="EEF2F9"/>
          </w:tcPr>
          <w:p>
            <w:pPr>
              <w:spacing w:after="0"/>
              <w:jc w:val="right"/>
            </w:pPr>
            <w:r/>
            <w:r>
              <w:rPr>
                <w:sz w:val="15"/>
              </w:rPr>
              <w:t>2.661</w:t>
            </w:r>
          </w:p>
        </w:tc>
        <w:tc>
          <w:tcPr>
            <w:tcW w:type="dxa" w:w="1078"/>
            <w:shd w:val="clear" w:color="auto" w:fill="EEF2F9"/>
          </w:tcPr>
          <w:p>
            <w:pPr>
              <w:spacing w:after="0"/>
              <w:jc w:val="right"/>
            </w:pPr>
            <w:r/>
            <w:r>
              <w:rPr>
                <w:sz w:val="15"/>
              </w:rPr>
              <w:t>5.045</w:t>
            </w:r>
          </w:p>
        </w:tc>
        <w:tc>
          <w:tcPr>
            <w:tcW w:type="dxa" w:w="1078"/>
            <w:shd w:val="clear" w:color="auto" w:fill="EEF2F9"/>
          </w:tcPr>
          <w:p>
            <w:pPr>
              <w:spacing w:after="0"/>
              <w:jc w:val="right"/>
            </w:pPr>
            <w:r/>
            <w:r>
              <w:rPr>
                <w:sz w:val="15"/>
              </w:rPr>
              <w:t>1.027</w:t>
            </w:r>
          </w:p>
        </w:tc>
        <w:tc>
          <w:tcPr>
            <w:tcW w:type="dxa" w:w="1197"/>
            <w:shd w:val="clear" w:color="auto" w:fill="EEF2F9"/>
          </w:tcPr>
          <w:p>
            <w:pPr>
              <w:spacing w:after="0"/>
              <w:jc w:val="right"/>
            </w:pPr>
            <w:r/>
            <w:r>
              <w:rPr>
                <w:sz w:val="15"/>
              </w:rPr>
              <w:t>-0.571</w:t>
            </w:r>
          </w:p>
        </w:tc>
      </w:tr>
      <w:tr>
        <w:tc>
          <w:tcPr>
            <w:tcW w:type="dxa" w:w="2694"/>
          </w:tcPr>
          <w:p>
            <w:pPr>
              <w:spacing w:after="0"/>
            </w:pPr>
            <w:r/>
            <w:r>
              <w:rPr>
                <w:sz w:val="15"/>
              </w:rPr>
              <w:t>firm_age</w:t>
            </w:r>
          </w:p>
        </w:tc>
        <w:tc>
          <w:tcPr>
            <w:tcW w:type="dxa" w:w="2514"/>
          </w:tcPr>
          <w:p>
            <w:pPr>
              <w:spacing w:after="0"/>
            </w:pPr>
            <w:r/>
            <w:r>
              <w:rPr>
                <w:sz w:val="15"/>
              </w:rPr>
              <w:t>1. Firm fundamentals</w:t>
            </w:r>
          </w:p>
        </w:tc>
        <w:tc>
          <w:tcPr>
            <w:tcW w:type="dxa" w:w="1078"/>
          </w:tcPr>
          <w:p>
            <w:pPr>
              <w:spacing w:after="0"/>
              <w:jc w:val="right"/>
            </w:pPr>
            <w:r/>
            <w:r>
              <w:rPr>
                <w:sz w:val="15"/>
              </w:rPr>
              <w:t>2.622</w:t>
            </w:r>
          </w:p>
        </w:tc>
        <w:tc>
          <w:tcPr>
            <w:tcW w:type="dxa" w:w="1078"/>
          </w:tcPr>
          <w:p>
            <w:pPr>
              <w:spacing w:after="0"/>
              <w:jc w:val="right"/>
            </w:pPr>
            <w:r/>
            <w:r>
              <w:rPr>
                <w:sz w:val="15"/>
              </w:rPr>
              <w:t>4.971</w:t>
            </w:r>
          </w:p>
        </w:tc>
        <w:tc>
          <w:tcPr>
            <w:tcW w:type="dxa" w:w="1078"/>
          </w:tcPr>
          <w:p>
            <w:pPr>
              <w:spacing w:after="0"/>
              <w:jc w:val="right"/>
            </w:pPr>
            <w:r/>
            <w:r>
              <w:rPr>
                <w:sz w:val="15"/>
              </w:rPr>
              <w:t>0.634</w:t>
            </w:r>
          </w:p>
        </w:tc>
        <w:tc>
          <w:tcPr>
            <w:tcW w:type="dxa" w:w="1197"/>
          </w:tcPr>
          <w:p>
            <w:pPr>
              <w:spacing w:after="0"/>
              <w:jc w:val="right"/>
            </w:pPr>
            <w:r/>
            <w:r>
              <w:rPr>
                <w:sz w:val="15"/>
              </w:rPr>
              <w:t>0.101</w:t>
            </w:r>
          </w:p>
        </w:tc>
      </w:tr>
      <w:tr>
        <w:tc>
          <w:tcPr>
            <w:tcW w:type="dxa" w:w="2694"/>
            <w:shd w:val="clear" w:color="auto" w:fill="EEF2F9"/>
          </w:tcPr>
          <w:p>
            <w:pPr>
              <w:spacing w:after="0"/>
            </w:pPr>
            <w:r/>
            <w:r>
              <w:rPr>
                <w:sz w:val="15"/>
              </w:rPr>
              <w:t>profit_margin</w:t>
            </w:r>
          </w:p>
        </w:tc>
        <w:tc>
          <w:tcPr>
            <w:tcW w:type="dxa" w:w="2514"/>
            <w:shd w:val="clear" w:color="auto" w:fill="EEF2F9"/>
          </w:tcPr>
          <w:p>
            <w:pPr>
              <w:spacing w:after="0"/>
            </w:pPr>
            <w:r/>
            <w:r>
              <w:rPr>
                <w:sz w:val="15"/>
              </w:rPr>
              <w:t>1. Firm fundamentals</w:t>
            </w:r>
          </w:p>
        </w:tc>
        <w:tc>
          <w:tcPr>
            <w:tcW w:type="dxa" w:w="1078"/>
            <w:shd w:val="clear" w:color="auto" w:fill="EEF2F9"/>
          </w:tcPr>
          <w:p>
            <w:pPr>
              <w:spacing w:after="0"/>
              <w:jc w:val="right"/>
            </w:pPr>
            <w:r/>
            <w:r>
              <w:rPr>
                <w:sz w:val="15"/>
              </w:rPr>
              <w:t>2.493</w:t>
            </w:r>
          </w:p>
        </w:tc>
        <w:tc>
          <w:tcPr>
            <w:tcW w:type="dxa" w:w="1078"/>
            <w:shd w:val="clear" w:color="auto" w:fill="EEF2F9"/>
          </w:tcPr>
          <w:p>
            <w:pPr>
              <w:spacing w:after="0"/>
              <w:jc w:val="right"/>
            </w:pPr>
            <w:r/>
            <w:r>
              <w:rPr>
                <w:sz w:val="15"/>
              </w:rPr>
              <w:t>4.727</w:t>
            </w:r>
          </w:p>
        </w:tc>
        <w:tc>
          <w:tcPr>
            <w:tcW w:type="dxa" w:w="1078"/>
            <w:shd w:val="clear" w:color="auto" w:fill="EEF2F9"/>
          </w:tcPr>
          <w:p>
            <w:pPr>
              <w:spacing w:after="0"/>
              <w:jc w:val="right"/>
            </w:pPr>
            <w:r/>
            <w:r>
              <w:rPr>
                <w:sz w:val="15"/>
              </w:rPr>
              <w:t>0.360</w:t>
            </w:r>
          </w:p>
        </w:tc>
        <w:tc>
          <w:tcPr>
            <w:tcW w:type="dxa" w:w="1197"/>
            <w:shd w:val="clear" w:color="auto" w:fill="EEF2F9"/>
          </w:tcPr>
          <w:p>
            <w:pPr>
              <w:spacing w:after="0"/>
              <w:jc w:val="right"/>
            </w:pPr>
            <w:r/>
            <w:r>
              <w:rPr>
                <w:sz w:val="15"/>
              </w:rPr>
              <w:t>-0.282</w:t>
            </w:r>
          </w:p>
        </w:tc>
      </w:tr>
      <w:tr>
        <w:tc>
          <w:tcPr>
            <w:tcW w:type="dxa" w:w="2694"/>
          </w:tcPr>
          <w:p>
            <w:pPr>
              <w:spacing w:after="0"/>
            </w:pPr>
            <w:r/>
            <w:r>
              <w:rPr>
                <w:sz w:val="15"/>
              </w:rPr>
              <w:t>risk_word_share</w:t>
            </w:r>
          </w:p>
        </w:tc>
        <w:tc>
          <w:tcPr>
            <w:tcW w:type="dxa" w:w="2514"/>
          </w:tcPr>
          <w:p>
            <w:pPr>
              <w:spacing w:after="0"/>
            </w:pPr>
            <w:r/>
            <w:r>
              <w:rPr>
                <w:sz w:val="15"/>
              </w:rPr>
              <w:t>6. Disclosure and information</w:t>
            </w:r>
          </w:p>
        </w:tc>
        <w:tc>
          <w:tcPr>
            <w:tcW w:type="dxa" w:w="1078"/>
          </w:tcPr>
          <w:p>
            <w:pPr>
              <w:spacing w:after="0"/>
              <w:jc w:val="right"/>
            </w:pPr>
            <w:r/>
            <w:r>
              <w:rPr>
                <w:sz w:val="15"/>
              </w:rPr>
              <w:t>2.476</w:t>
            </w:r>
          </w:p>
        </w:tc>
        <w:tc>
          <w:tcPr>
            <w:tcW w:type="dxa" w:w="1078"/>
          </w:tcPr>
          <w:p>
            <w:pPr>
              <w:spacing w:after="0"/>
              <w:jc w:val="right"/>
            </w:pPr>
            <w:r/>
            <w:r>
              <w:rPr>
                <w:sz w:val="15"/>
              </w:rPr>
              <w:t>4.695</w:t>
            </w:r>
          </w:p>
        </w:tc>
        <w:tc>
          <w:tcPr>
            <w:tcW w:type="dxa" w:w="1078"/>
          </w:tcPr>
          <w:p>
            <w:pPr>
              <w:spacing w:after="0"/>
              <w:jc w:val="right"/>
            </w:pPr>
            <w:r/>
            <w:r>
              <w:rPr>
                <w:sz w:val="15"/>
              </w:rPr>
              <w:t>0.223</w:t>
            </w:r>
          </w:p>
        </w:tc>
        <w:tc>
          <w:tcPr>
            <w:tcW w:type="dxa" w:w="1197"/>
          </w:tcPr>
          <w:p>
            <w:pPr>
              <w:spacing w:after="0"/>
              <w:jc w:val="right"/>
            </w:pPr>
            <w:r/>
            <w:r>
              <w:rPr>
                <w:sz w:val="15"/>
              </w:rPr>
              <w:t>-0.286</w:t>
            </w:r>
          </w:p>
        </w:tc>
      </w:tr>
      <w:tr>
        <w:tc>
          <w:tcPr>
            <w:tcW w:type="dxa" w:w="2694"/>
            <w:shd w:val="clear" w:color="auto" w:fill="EEF2F9"/>
          </w:tcPr>
          <w:p>
            <w:pPr>
              <w:spacing w:after="0"/>
            </w:pPr>
            <w:r/>
            <w:r>
              <w:rPr>
                <w:sz w:val="15"/>
              </w:rPr>
              <w:t>vix</w:t>
            </w:r>
          </w:p>
        </w:tc>
        <w:tc>
          <w:tcPr>
            <w:tcW w:type="dxa" w:w="2514"/>
            <w:shd w:val="clear" w:color="auto" w:fill="EEF2F9"/>
          </w:tcPr>
          <w:p>
            <w:pPr>
              <w:spacing w:after="0"/>
            </w:pPr>
            <w:r/>
            <w:r>
              <w:rPr>
                <w:sz w:val="15"/>
              </w:rPr>
              <w:t>4. Market conditions and sentiment</w:t>
            </w:r>
          </w:p>
        </w:tc>
        <w:tc>
          <w:tcPr>
            <w:tcW w:type="dxa" w:w="1078"/>
            <w:shd w:val="clear" w:color="auto" w:fill="EEF2F9"/>
          </w:tcPr>
          <w:p>
            <w:pPr>
              <w:spacing w:after="0"/>
              <w:jc w:val="right"/>
            </w:pPr>
            <w:r/>
            <w:r>
              <w:rPr>
                <w:sz w:val="15"/>
              </w:rPr>
              <w:t>2.459</w:t>
            </w:r>
          </w:p>
        </w:tc>
        <w:tc>
          <w:tcPr>
            <w:tcW w:type="dxa" w:w="1078"/>
            <w:shd w:val="clear" w:color="auto" w:fill="EEF2F9"/>
          </w:tcPr>
          <w:p>
            <w:pPr>
              <w:spacing w:after="0"/>
              <w:jc w:val="right"/>
            </w:pPr>
            <w:r/>
            <w:r>
              <w:rPr>
                <w:sz w:val="15"/>
              </w:rPr>
              <w:t>4.663</w:t>
            </w:r>
          </w:p>
        </w:tc>
        <w:tc>
          <w:tcPr>
            <w:tcW w:type="dxa" w:w="1078"/>
            <w:shd w:val="clear" w:color="auto" w:fill="EEF2F9"/>
          </w:tcPr>
          <w:p>
            <w:pPr>
              <w:spacing w:after="0"/>
              <w:jc w:val="right"/>
            </w:pPr>
            <w:r/>
            <w:r>
              <w:rPr>
                <w:sz w:val="15"/>
              </w:rPr>
              <w:t>-0.698</w:t>
            </w:r>
          </w:p>
        </w:tc>
        <w:tc>
          <w:tcPr>
            <w:tcW w:type="dxa" w:w="1197"/>
            <w:shd w:val="clear" w:color="auto" w:fill="EEF2F9"/>
          </w:tcPr>
          <w:p>
            <w:pPr>
              <w:spacing w:after="0"/>
              <w:jc w:val="right"/>
            </w:pPr>
            <w:r/>
            <w:r>
              <w:rPr>
                <w:sz w:val="15"/>
              </w:rPr>
              <w:t>-0.285</w:t>
            </w:r>
          </w:p>
        </w:tc>
      </w:tr>
    </w:tbl>
    <w:p>
      <w:pPr>
        <w:spacing w:after="40"/>
      </w:pPr>
    </w:p>
    <w:p>
      <w:pPr>
        <w:keepNext/>
        <w:jc w:val="center"/>
      </w:pPr>
      <w:r>
        <w:drawing>
          <wp:inline xmlns:a="http://schemas.openxmlformats.org/drawingml/2006/main" xmlns:pic="http://schemas.openxmlformats.org/drawingml/2006/picture">
            <wp:extent cx="4500000" cy="3093750"/>
            <wp:docPr id="19" name="Picture 19"/>
            <wp:cNvGraphicFramePr>
              <a:graphicFrameLocks noChangeAspect="1"/>
            </wp:cNvGraphicFramePr>
            <a:graphic>
              <a:graphicData uri="http://schemas.openxmlformats.org/drawingml/2006/picture">
                <pic:pic>
                  <pic:nvPicPr>
                    <pic:cNvPr id="0" name="shap_GB_bar.png"/>
                    <pic:cNvPicPr/>
                  </pic:nvPicPr>
                  <pic:blipFill>
                    <a:blip r:embed="rId28"/>
                    <a:stretch>
                      <a:fillRect/>
                    </a:stretch>
                  </pic:blipFill>
                  <pic:spPr>
                    <a:xfrm>
                      <a:off x="0" y="0"/>
                      <a:ext cx="4500000" cy="3093750"/>
                    </a:xfrm>
                    <a:prstGeom prst="rect"/>
                  </pic:spPr>
                </pic:pic>
              </a:graphicData>
            </a:graphic>
          </wp:inline>
        </w:drawing>
      </w:r>
    </w:p>
    <w:p>
      <w:pPr>
        <w:jc w:val="center"/>
      </w:pPr>
      <w:r>
        <w:rPr>
          <w:b w:val="0"/>
          <w:i/>
          <w:sz w:val="17"/>
        </w:rPr>
        <w:t>Figure 19. Gradient Boosting: mean |SHAP| of the top features.</w:t>
      </w:r>
    </w:p>
    <w:p>
      <w:pPr>
        <w:keepNext/>
        <w:jc w:val="center"/>
      </w:pPr>
      <w:r>
        <w:drawing>
          <wp:inline xmlns:a="http://schemas.openxmlformats.org/drawingml/2006/main" xmlns:pic="http://schemas.openxmlformats.org/drawingml/2006/picture">
            <wp:extent cx="5040000" cy="3557647"/>
            <wp:docPr id="20" name="Picture 20"/>
            <wp:cNvGraphicFramePr>
              <a:graphicFrameLocks noChangeAspect="1"/>
            </wp:cNvGraphicFramePr>
            <a:graphic>
              <a:graphicData uri="http://schemas.openxmlformats.org/drawingml/2006/picture">
                <pic:pic>
                  <pic:nvPicPr>
                    <pic:cNvPr id="0" name="shap_GB_beeswarm.png"/>
                    <pic:cNvPicPr/>
                  </pic:nvPicPr>
                  <pic:blipFill>
                    <a:blip r:embed="rId29"/>
                    <a:stretch>
                      <a:fillRect/>
                    </a:stretch>
                  </pic:blipFill>
                  <pic:spPr>
                    <a:xfrm>
                      <a:off x="0" y="0"/>
                      <a:ext cx="5040000" cy="3557647"/>
                    </a:xfrm>
                    <a:prstGeom prst="rect"/>
                  </pic:spPr>
                </pic:pic>
              </a:graphicData>
            </a:graphic>
          </wp:inline>
        </w:drawing>
      </w:r>
    </w:p>
    <w:p>
      <w:pPr>
        <w:jc w:val="center"/>
      </w:pPr>
      <w:r>
        <w:rPr>
          <w:b w:val="0"/>
          <w:i/>
          <w:sz w:val="17"/>
        </w:rPr>
        <w:t>Figure 20. Gradient Boosting: SHAP summary (beeswarm).</w:t>
      </w:r>
    </w:p>
    <w:p>
      <w:pPr>
        <w:pStyle w:val="Heading2"/>
      </w:pPr>
      <w:r>
        <w:t>7.3  SVM</w:t>
      </w:r>
    </w:p>
    <w:p>
      <w:pPr>
        <w:keepNext/>
        <w:spacing w:after="40"/>
      </w:pPr>
      <w:r>
        <w:rPr>
          <w:b/>
          <w:i w:val="0"/>
          <w:sz w:val="18"/>
        </w:rPr>
        <w:t>Table 31. SVM: top features by mean |SHAP| (pp)</w:t>
      </w:r>
    </w:p>
    <w:tbl>
      <w:tblPr>
        <w:tblStyle w:val="TableGrid"/>
        <w:tblW w:type="auto" w:w="0"/>
        <w:jc w:val="center"/>
        <w:tblLayout w:type="fixed"/>
        <w:tblLook w:firstColumn="1" w:firstRow="1" w:lastColumn="0" w:lastRow="0" w:noHBand="0" w:noVBand="1" w:val="04A0"/>
      </w:tblPr>
      <w:tblGrid>
        <w:gridCol w:w="2694"/>
        <w:gridCol w:w="2514"/>
        <w:gridCol w:w="1078"/>
        <w:gridCol w:w="1078"/>
        <w:gridCol w:w="1078"/>
        <w:gridCol w:w="1197"/>
      </w:tblGrid>
      <w:tr>
        <w:trPr>
          <w:tblHeader w:val="true"/>
        </w:trPr>
        <w:tc>
          <w:tcPr>
            <w:tcW w:type="dxa" w:w="2694"/>
            <w:shd w:val="clear" w:color="auto" w:fill="2F5496"/>
          </w:tcPr>
          <w:p>
            <w:pPr>
              <w:spacing w:after="0"/>
            </w:pPr>
            <w:r/>
            <w:r>
              <w:rPr>
                <w:b/>
                <w:color w:val="FFFFFF"/>
                <w:sz w:val="15"/>
              </w:rPr>
              <w:t>feature</w:t>
            </w:r>
          </w:p>
        </w:tc>
        <w:tc>
          <w:tcPr>
            <w:tcW w:type="dxa" w:w="2514"/>
            <w:shd w:val="clear" w:color="auto" w:fill="2F5496"/>
          </w:tcPr>
          <w:p>
            <w:pPr>
              <w:spacing w:after="0"/>
            </w:pPr>
            <w:r/>
            <w:r>
              <w:rPr>
                <w:b/>
                <w:color w:val="FFFFFF"/>
                <w:sz w:val="15"/>
              </w:rPr>
              <w:t>pillar</w:t>
            </w:r>
          </w:p>
        </w:tc>
        <w:tc>
          <w:tcPr>
            <w:tcW w:type="dxa" w:w="1078"/>
            <w:shd w:val="clear" w:color="auto" w:fill="2F5496"/>
          </w:tcPr>
          <w:p>
            <w:pPr>
              <w:spacing w:after="0"/>
            </w:pPr>
            <w:r/>
            <w:r>
              <w:rPr>
                <w:b/>
                <w:color w:val="FFFFFF"/>
                <w:sz w:val="15"/>
              </w:rPr>
              <w:t>mean abs shap pp</w:t>
            </w:r>
          </w:p>
        </w:tc>
        <w:tc>
          <w:tcPr>
            <w:tcW w:type="dxa" w:w="1078"/>
            <w:shd w:val="clear" w:color="auto" w:fill="2F5496"/>
          </w:tcPr>
          <w:p>
            <w:pPr>
              <w:spacing w:after="0"/>
            </w:pPr>
            <w:r/>
            <w:r>
              <w:rPr>
                <w:b/>
                <w:color w:val="FFFFFF"/>
                <w:sz w:val="15"/>
              </w:rPr>
              <w:t>share of total pct</w:t>
            </w:r>
          </w:p>
        </w:tc>
        <w:tc>
          <w:tcPr>
            <w:tcW w:type="dxa" w:w="1078"/>
            <w:shd w:val="clear" w:color="auto" w:fill="2F5496"/>
          </w:tcPr>
          <w:p>
            <w:pPr>
              <w:spacing w:after="0"/>
            </w:pPr>
            <w:r/>
            <w:r>
              <w:rPr>
                <w:b/>
                <w:color w:val="FFFFFF"/>
                <w:sz w:val="15"/>
              </w:rPr>
              <w:t>mean signed shap pp</w:t>
            </w:r>
          </w:p>
        </w:tc>
        <w:tc>
          <w:tcPr>
            <w:tcW w:type="dxa" w:w="1197"/>
            <w:shd w:val="clear" w:color="auto" w:fill="2F5496"/>
          </w:tcPr>
          <w:p>
            <w:pPr>
              <w:spacing w:after="0"/>
            </w:pPr>
            <w:r/>
            <w:r>
              <w:rPr>
                <w:b/>
                <w:color w:val="FFFFFF"/>
                <w:sz w:val="15"/>
              </w:rPr>
              <w:t>direction (Spearman)</w:t>
            </w:r>
          </w:p>
        </w:tc>
      </w:tr>
      <w:tr>
        <w:tc>
          <w:tcPr>
            <w:tcW w:type="dxa" w:w="2694"/>
          </w:tcPr>
          <w:p>
            <w:pPr>
              <w:spacing w:after="0"/>
            </w:pPr>
            <w:r/>
            <w:r>
              <w:rPr>
                <w:sz w:val="15"/>
              </w:rPr>
              <w:t>log_prospectus_words</w:t>
            </w:r>
          </w:p>
        </w:tc>
        <w:tc>
          <w:tcPr>
            <w:tcW w:type="dxa" w:w="2514"/>
          </w:tcPr>
          <w:p>
            <w:pPr>
              <w:spacing w:after="0"/>
            </w:pPr>
            <w:r/>
            <w:r>
              <w:rPr>
                <w:sz w:val="15"/>
              </w:rPr>
              <w:t>6. Disclosure and information</w:t>
            </w:r>
          </w:p>
        </w:tc>
        <w:tc>
          <w:tcPr>
            <w:tcW w:type="dxa" w:w="1078"/>
          </w:tcPr>
          <w:p>
            <w:pPr>
              <w:spacing w:after="0"/>
              <w:jc w:val="right"/>
            </w:pPr>
            <w:r/>
            <w:r>
              <w:rPr>
                <w:sz w:val="15"/>
              </w:rPr>
              <w:t>3.204</w:t>
            </w:r>
          </w:p>
        </w:tc>
        <w:tc>
          <w:tcPr>
            <w:tcW w:type="dxa" w:w="1078"/>
          </w:tcPr>
          <w:p>
            <w:pPr>
              <w:spacing w:after="0"/>
              <w:jc w:val="right"/>
            </w:pPr>
            <w:r/>
            <w:r>
              <w:rPr>
                <w:sz w:val="15"/>
              </w:rPr>
              <w:t>11.359</w:t>
            </w:r>
          </w:p>
        </w:tc>
        <w:tc>
          <w:tcPr>
            <w:tcW w:type="dxa" w:w="1078"/>
          </w:tcPr>
          <w:p>
            <w:pPr>
              <w:spacing w:after="0"/>
              <w:jc w:val="right"/>
            </w:pPr>
            <w:r/>
            <w:r>
              <w:rPr>
                <w:sz w:val="15"/>
              </w:rPr>
              <w:t>-1.690</w:t>
            </w:r>
          </w:p>
        </w:tc>
        <w:tc>
          <w:tcPr>
            <w:tcW w:type="dxa" w:w="1197"/>
          </w:tcPr>
          <w:p>
            <w:pPr>
              <w:spacing w:after="0"/>
              <w:jc w:val="right"/>
            </w:pPr>
            <w:r/>
            <w:r>
              <w:rPr>
                <w:sz w:val="15"/>
              </w:rPr>
              <w:t>-0.957</w:t>
            </w:r>
          </w:p>
        </w:tc>
      </w:tr>
      <w:tr>
        <w:tc>
          <w:tcPr>
            <w:tcW w:type="dxa" w:w="2694"/>
            <w:shd w:val="clear" w:color="auto" w:fill="EEF2F9"/>
          </w:tcPr>
          <w:p>
            <w:pPr>
              <w:spacing w:after="0"/>
            </w:pPr>
            <w:r/>
            <w:r>
              <w:rPr>
                <w:sz w:val="15"/>
              </w:rPr>
              <w:t>log_offer_price</w:t>
            </w:r>
          </w:p>
        </w:tc>
        <w:tc>
          <w:tcPr>
            <w:tcW w:type="dxa" w:w="2514"/>
            <w:shd w:val="clear" w:color="auto" w:fill="EEF2F9"/>
          </w:tcPr>
          <w:p>
            <w:pPr>
              <w:spacing w:after="0"/>
            </w:pPr>
            <w:r/>
            <w:r>
              <w:rPr>
                <w:sz w:val="15"/>
              </w:rPr>
              <w:t>7. Offer structure</w:t>
            </w:r>
          </w:p>
        </w:tc>
        <w:tc>
          <w:tcPr>
            <w:tcW w:type="dxa" w:w="1078"/>
            <w:shd w:val="clear" w:color="auto" w:fill="EEF2F9"/>
          </w:tcPr>
          <w:p>
            <w:pPr>
              <w:spacing w:after="0"/>
              <w:jc w:val="right"/>
            </w:pPr>
            <w:r/>
            <w:r>
              <w:rPr>
                <w:sz w:val="15"/>
              </w:rPr>
              <w:t>2.256</w:t>
            </w:r>
          </w:p>
        </w:tc>
        <w:tc>
          <w:tcPr>
            <w:tcW w:type="dxa" w:w="1078"/>
            <w:shd w:val="clear" w:color="auto" w:fill="EEF2F9"/>
          </w:tcPr>
          <w:p>
            <w:pPr>
              <w:spacing w:after="0"/>
              <w:jc w:val="right"/>
            </w:pPr>
            <w:r/>
            <w:r>
              <w:rPr>
                <w:sz w:val="15"/>
              </w:rPr>
              <w:t>7.998</w:t>
            </w:r>
          </w:p>
        </w:tc>
        <w:tc>
          <w:tcPr>
            <w:tcW w:type="dxa" w:w="1078"/>
            <w:shd w:val="clear" w:color="auto" w:fill="EEF2F9"/>
          </w:tcPr>
          <w:p>
            <w:pPr>
              <w:spacing w:after="0"/>
              <w:jc w:val="right"/>
            </w:pPr>
            <w:r/>
            <w:r>
              <w:rPr>
                <w:sz w:val="15"/>
              </w:rPr>
              <w:t>0.138</w:t>
            </w:r>
          </w:p>
        </w:tc>
        <w:tc>
          <w:tcPr>
            <w:tcW w:type="dxa" w:w="1197"/>
            <w:shd w:val="clear" w:color="auto" w:fill="EEF2F9"/>
          </w:tcPr>
          <w:p>
            <w:pPr>
              <w:spacing w:after="0"/>
              <w:jc w:val="right"/>
            </w:pPr>
            <w:r/>
            <w:r>
              <w:rPr>
                <w:sz w:val="15"/>
              </w:rPr>
              <w:t>0.951</w:t>
            </w:r>
          </w:p>
        </w:tc>
      </w:tr>
      <w:tr>
        <w:tc>
          <w:tcPr>
            <w:tcW w:type="dxa" w:w="2694"/>
          </w:tcPr>
          <w:p>
            <w:pPr>
              <w:spacing w:after="0"/>
            </w:pPr>
            <w:r/>
            <w:r>
              <w:rPr>
                <w:sz w:val="15"/>
              </w:rPr>
              <w:t>Free Cash Flow Margin</w:t>
            </w:r>
          </w:p>
        </w:tc>
        <w:tc>
          <w:tcPr>
            <w:tcW w:type="dxa" w:w="2514"/>
          </w:tcPr>
          <w:p>
            <w:pPr>
              <w:spacing w:after="0"/>
            </w:pPr>
            <w:r/>
            <w:r>
              <w:rPr>
                <w:sz w:val="15"/>
              </w:rPr>
              <w:t>1. Firm fundamentals</w:t>
            </w:r>
          </w:p>
        </w:tc>
        <w:tc>
          <w:tcPr>
            <w:tcW w:type="dxa" w:w="1078"/>
          </w:tcPr>
          <w:p>
            <w:pPr>
              <w:spacing w:after="0"/>
              <w:jc w:val="right"/>
            </w:pPr>
            <w:r/>
            <w:r>
              <w:rPr>
                <w:sz w:val="15"/>
              </w:rPr>
              <w:t>1.894</w:t>
            </w:r>
          </w:p>
        </w:tc>
        <w:tc>
          <w:tcPr>
            <w:tcW w:type="dxa" w:w="1078"/>
          </w:tcPr>
          <w:p>
            <w:pPr>
              <w:spacing w:after="0"/>
              <w:jc w:val="right"/>
            </w:pPr>
            <w:r/>
            <w:r>
              <w:rPr>
                <w:sz w:val="15"/>
              </w:rPr>
              <w:t>6.714</w:t>
            </w:r>
          </w:p>
        </w:tc>
        <w:tc>
          <w:tcPr>
            <w:tcW w:type="dxa" w:w="1078"/>
          </w:tcPr>
          <w:p>
            <w:pPr>
              <w:spacing w:after="0"/>
              <w:jc w:val="right"/>
            </w:pPr>
            <w:r/>
            <w:r>
              <w:rPr>
                <w:sz w:val="15"/>
              </w:rPr>
              <w:t>-0.223</w:t>
            </w:r>
          </w:p>
        </w:tc>
        <w:tc>
          <w:tcPr>
            <w:tcW w:type="dxa" w:w="1197"/>
          </w:tcPr>
          <w:p>
            <w:pPr>
              <w:spacing w:after="0"/>
              <w:jc w:val="right"/>
            </w:pPr>
            <w:r/>
            <w:r>
              <w:rPr>
                <w:sz w:val="15"/>
              </w:rPr>
              <w:t>0.888</w:t>
            </w:r>
          </w:p>
        </w:tc>
      </w:tr>
      <w:tr>
        <w:tc>
          <w:tcPr>
            <w:tcW w:type="dxa" w:w="2694"/>
            <w:shd w:val="clear" w:color="auto" w:fill="EEF2F9"/>
          </w:tcPr>
          <w:p>
            <w:pPr>
              <w:spacing w:after="0"/>
            </w:pPr>
            <w:r/>
            <w:r>
              <w:rPr>
                <w:sz w:val="15"/>
              </w:rPr>
              <w:t>nasdaq_composite</w:t>
            </w:r>
          </w:p>
        </w:tc>
        <w:tc>
          <w:tcPr>
            <w:tcW w:type="dxa" w:w="2514"/>
            <w:shd w:val="clear" w:color="auto" w:fill="EEF2F9"/>
          </w:tcPr>
          <w:p>
            <w:pPr>
              <w:spacing w:after="0"/>
            </w:pPr>
            <w:r/>
            <w:r>
              <w:rPr>
                <w:sz w:val="15"/>
              </w:rPr>
              <w:t>4. Market conditions and sentiment</w:t>
            </w:r>
          </w:p>
        </w:tc>
        <w:tc>
          <w:tcPr>
            <w:tcW w:type="dxa" w:w="1078"/>
            <w:shd w:val="clear" w:color="auto" w:fill="EEF2F9"/>
          </w:tcPr>
          <w:p>
            <w:pPr>
              <w:spacing w:after="0"/>
              <w:jc w:val="right"/>
            </w:pPr>
            <w:r/>
            <w:r>
              <w:rPr>
                <w:sz w:val="15"/>
              </w:rPr>
              <w:t>1.631</w:t>
            </w:r>
          </w:p>
        </w:tc>
        <w:tc>
          <w:tcPr>
            <w:tcW w:type="dxa" w:w="1078"/>
            <w:shd w:val="clear" w:color="auto" w:fill="EEF2F9"/>
          </w:tcPr>
          <w:p>
            <w:pPr>
              <w:spacing w:after="0"/>
              <w:jc w:val="right"/>
            </w:pPr>
            <w:r/>
            <w:r>
              <w:rPr>
                <w:sz w:val="15"/>
              </w:rPr>
              <w:t>5.781</w:t>
            </w:r>
          </w:p>
        </w:tc>
        <w:tc>
          <w:tcPr>
            <w:tcW w:type="dxa" w:w="1078"/>
            <w:shd w:val="clear" w:color="auto" w:fill="EEF2F9"/>
          </w:tcPr>
          <w:p>
            <w:pPr>
              <w:spacing w:after="0"/>
              <w:jc w:val="right"/>
            </w:pPr>
            <w:r/>
            <w:r>
              <w:rPr>
                <w:sz w:val="15"/>
              </w:rPr>
              <w:t>0.323</w:t>
            </w:r>
          </w:p>
        </w:tc>
        <w:tc>
          <w:tcPr>
            <w:tcW w:type="dxa" w:w="1197"/>
            <w:shd w:val="clear" w:color="auto" w:fill="EEF2F9"/>
          </w:tcPr>
          <w:p>
            <w:pPr>
              <w:spacing w:after="0"/>
              <w:jc w:val="right"/>
            </w:pPr>
            <w:r/>
            <w:r>
              <w:rPr>
                <w:sz w:val="15"/>
              </w:rPr>
              <w:t>0.915</w:t>
            </w:r>
          </w:p>
        </w:tc>
      </w:tr>
      <w:tr>
        <w:tc>
          <w:tcPr>
            <w:tcW w:type="dxa" w:w="2694"/>
          </w:tcPr>
          <w:p>
            <w:pPr>
              <w:spacing w:after="0"/>
            </w:pPr>
            <w:r/>
            <w:r>
              <w:rPr>
                <w:sz w:val="15"/>
              </w:rPr>
              <w:t>Price-to-Earnings (P/E)</w:t>
            </w:r>
          </w:p>
        </w:tc>
        <w:tc>
          <w:tcPr>
            <w:tcW w:type="dxa" w:w="2514"/>
          </w:tcPr>
          <w:p>
            <w:pPr>
              <w:spacing w:after="0"/>
            </w:pPr>
            <w:r/>
            <w:r>
              <w:rPr>
                <w:sz w:val="15"/>
              </w:rPr>
              <w:t>2. Valuation</w:t>
            </w:r>
          </w:p>
        </w:tc>
        <w:tc>
          <w:tcPr>
            <w:tcW w:type="dxa" w:w="1078"/>
          </w:tcPr>
          <w:p>
            <w:pPr>
              <w:spacing w:after="0"/>
              <w:jc w:val="right"/>
            </w:pPr>
            <w:r/>
            <w:r>
              <w:rPr>
                <w:sz w:val="15"/>
              </w:rPr>
              <w:t>1.618</w:t>
            </w:r>
          </w:p>
        </w:tc>
        <w:tc>
          <w:tcPr>
            <w:tcW w:type="dxa" w:w="1078"/>
          </w:tcPr>
          <w:p>
            <w:pPr>
              <w:spacing w:after="0"/>
              <w:jc w:val="right"/>
            </w:pPr>
            <w:r/>
            <w:r>
              <w:rPr>
                <w:sz w:val="15"/>
              </w:rPr>
              <w:t>5.737</w:t>
            </w:r>
          </w:p>
        </w:tc>
        <w:tc>
          <w:tcPr>
            <w:tcW w:type="dxa" w:w="1078"/>
          </w:tcPr>
          <w:p>
            <w:pPr>
              <w:spacing w:after="0"/>
              <w:jc w:val="right"/>
            </w:pPr>
            <w:r/>
            <w:r>
              <w:rPr>
                <w:sz w:val="15"/>
              </w:rPr>
              <w:t>0.335</w:t>
            </w:r>
          </w:p>
        </w:tc>
        <w:tc>
          <w:tcPr>
            <w:tcW w:type="dxa" w:w="1197"/>
          </w:tcPr>
          <w:p>
            <w:pPr>
              <w:spacing w:after="0"/>
              <w:jc w:val="right"/>
            </w:pPr>
            <w:r/>
            <w:r>
              <w:rPr>
                <w:sz w:val="15"/>
              </w:rPr>
              <w:t>-0.874</w:t>
            </w:r>
          </w:p>
        </w:tc>
      </w:tr>
      <w:tr>
        <w:tc>
          <w:tcPr>
            <w:tcW w:type="dxa" w:w="2694"/>
            <w:shd w:val="clear" w:color="auto" w:fill="EEF2F9"/>
          </w:tcPr>
          <w:p>
            <w:pPr>
              <w:spacing w:after="0"/>
            </w:pPr>
            <w:r/>
            <w:r>
              <w:rPr>
                <w:sz w:val="15"/>
              </w:rPr>
              <w:t>log_shares_offered</w:t>
            </w:r>
          </w:p>
        </w:tc>
        <w:tc>
          <w:tcPr>
            <w:tcW w:type="dxa" w:w="2514"/>
            <w:shd w:val="clear" w:color="auto" w:fill="EEF2F9"/>
          </w:tcPr>
          <w:p>
            <w:pPr>
              <w:spacing w:after="0"/>
            </w:pPr>
            <w:r/>
            <w:r>
              <w:rPr>
                <w:sz w:val="15"/>
              </w:rPr>
              <w:t>7. Offer structure</w:t>
            </w:r>
          </w:p>
        </w:tc>
        <w:tc>
          <w:tcPr>
            <w:tcW w:type="dxa" w:w="1078"/>
            <w:shd w:val="clear" w:color="auto" w:fill="EEF2F9"/>
          </w:tcPr>
          <w:p>
            <w:pPr>
              <w:spacing w:after="0"/>
              <w:jc w:val="right"/>
            </w:pPr>
            <w:r/>
            <w:r>
              <w:rPr>
                <w:sz w:val="15"/>
              </w:rPr>
              <w:t>1.423</w:t>
            </w:r>
          </w:p>
        </w:tc>
        <w:tc>
          <w:tcPr>
            <w:tcW w:type="dxa" w:w="1078"/>
            <w:shd w:val="clear" w:color="auto" w:fill="EEF2F9"/>
          </w:tcPr>
          <w:p>
            <w:pPr>
              <w:spacing w:after="0"/>
              <w:jc w:val="right"/>
            </w:pPr>
            <w:r/>
            <w:r>
              <w:rPr>
                <w:sz w:val="15"/>
              </w:rPr>
              <w:t>5.044</w:t>
            </w:r>
          </w:p>
        </w:tc>
        <w:tc>
          <w:tcPr>
            <w:tcW w:type="dxa" w:w="1078"/>
            <w:shd w:val="clear" w:color="auto" w:fill="EEF2F9"/>
          </w:tcPr>
          <w:p>
            <w:pPr>
              <w:spacing w:after="0"/>
              <w:jc w:val="right"/>
            </w:pPr>
            <w:r/>
            <w:r>
              <w:rPr>
                <w:sz w:val="15"/>
              </w:rPr>
              <w:t>0.054</w:t>
            </w:r>
          </w:p>
        </w:tc>
        <w:tc>
          <w:tcPr>
            <w:tcW w:type="dxa" w:w="1197"/>
            <w:shd w:val="clear" w:color="auto" w:fill="EEF2F9"/>
          </w:tcPr>
          <w:p>
            <w:pPr>
              <w:spacing w:after="0"/>
              <w:jc w:val="right"/>
            </w:pPr>
            <w:r/>
            <w:r>
              <w:rPr>
                <w:sz w:val="15"/>
              </w:rPr>
              <w:t>0.424</w:t>
            </w:r>
          </w:p>
        </w:tc>
      </w:tr>
      <w:tr>
        <w:tc>
          <w:tcPr>
            <w:tcW w:type="dxa" w:w="2694"/>
          </w:tcPr>
          <w:p>
            <w:pPr>
              <w:spacing w:after="0"/>
            </w:pPr>
            <w:r/>
            <w:r>
              <w:rPr>
                <w:sz w:val="15"/>
              </w:rPr>
              <w:t>big4_auditor</w:t>
            </w:r>
          </w:p>
        </w:tc>
        <w:tc>
          <w:tcPr>
            <w:tcW w:type="dxa" w:w="2514"/>
          </w:tcPr>
          <w:p>
            <w:pPr>
              <w:spacing w:after="0"/>
            </w:pPr>
            <w:r/>
            <w:r>
              <w:rPr>
                <w:sz w:val="15"/>
              </w:rPr>
              <w:t>5. Certification and governance</w:t>
            </w:r>
          </w:p>
        </w:tc>
        <w:tc>
          <w:tcPr>
            <w:tcW w:type="dxa" w:w="1078"/>
          </w:tcPr>
          <w:p>
            <w:pPr>
              <w:spacing w:after="0"/>
              <w:jc w:val="right"/>
            </w:pPr>
            <w:r/>
            <w:r>
              <w:rPr>
                <w:sz w:val="15"/>
              </w:rPr>
              <w:t>1.418</w:t>
            </w:r>
          </w:p>
        </w:tc>
        <w:tc>
          <w:tcPr>
            <w:tcW w:type="dxa" w:w="1078"/>
          </w:tcPr>
          <w:p>
            <w:pPr>
              <w:spacing w:after="0"/>
              <w:jc w:val="right"/>
            </w:pPr>
            <w:r/>
            <w:r>
              <w:rPr>
                <w:sz w:val="15"/>
              </w:rPr>
              <w:t>5.028</w:t>
            </w:r>
          </w:p>
        </w:tc>
        <w:tc>
          <w:tcPr>
            <w:tcW w:type="dxa" w:w="1078"/>
          </w:tcPr>
          <w:p>
            <w:pPr>
              <w:spacing w:after="0"/>
              <w:jc w:val="right"/>
            </w:pPr>
            <w:r/>
            <w:r>
              <w:rPr>
                <w:sz w:val="15"/>
              </w:rPr>
              <w:t>-0.200</w:t>
            </w:r>
          </w:p>
        </w:tc>
        <w:tc>
          <w:tcPr>
            <w:tcW w:type="dxa" w:w="1197"/>
          </w:tcPr>
          <w:p>
            <w:pPr>
              <w:spacing w:after="0"/>
              <w:jc w:val="right"/>
            </w:pPr>
            <w:r/>
            <w:r>
              <w:rPr>
                <w:sz w:val="15"/>
              </w:rPr>
              <w:t>0.702</w:t>
            </w:r>
          </w:p>
        </w:tc>
      </w:tr>
      <w:tr>
        <w:tc>
          <w:tcPr>
            <w:tcW w:type="dxa" w:w="2694"/>
            <w:shd w:val="clear" w:color="auto" w:fill="EEF2F9"/>
          </w:tcPr>
          <w:p>
            <w:pPr>
              <w:spacing w:after="0"/>
            </w:pPr>
            <w:r/>
            <w:r>
              <w:rPr>
                <w:sz w:val="15"/>
              </w:rPr>
              <w:t>us_gdp</w:t>
            </w:r>
          </w:p>
        </w:tc>
        <w:tc>
          <w:tcPr>
            <w:tcW w:type="dxa" w:w="2514"/>
            <w:shd w:val="clear" w:color="auto" w:fill="EEF2F9"/>
          </w:tcPr>
          <w:p>
            <w:pPr>
              <w:spacing w:after="0"/>
            </w:pPr>
            <w:r/>
            <w:r>
              <w:rPr>
                <w:sz w:val="15"/>
              </w:rPr>
              <w:t>3. Macroeconomic environment</w:t>
            </w:r>
          </w:p>
        </w:tc>
        <w:tc>
          <w:tcPr>
            <w:tcW w:type="dxa" w:w="1078"/>
            <w:shd w:val="clear" w:color="auto" w:fill="EEF2F9"/>
          </w:tcPr>
          <w:p>
            <w:pPr>
              <w:spacing w:after="0"/>
              <w:jc w:val="right"/>
            </w:pPr>
            <w:r/>
            <w:r>
              <w:rPr>
                <w:sz w:val="15"/>
              </w:rPr>
              <w:t>1.028</w:t>
            </w:r>
          </w:p>
        </w:tc>
        <w:tc>
          <w:tcPr>
            <w:tcW w:type="dxa" w:w="1078"/>
            <w:shd w:val="clear" w:color="auto" w:fill="EEF2F9"/>
          </w:tcPr>
          <w:p>
            <w:pPr>
              <w:spacing w:after="0"/>
              <w:jc w:val="right"/>
            </w:pPr>
            <w:r/>
            <w:r>
              <w:rPr>
                <w:sz w:val="15"/>
              </w:rPr>
              <w:t>3.643</w:t>
            </w:r>
          </w:p>
        </w:tc>
        <w:tc>
          <w:tcPr>
            <w:tcW w:type="dxa" w:w="1078"/>
            <w:shd w:val="clear" w:color="auto" w:fill="EEF2F9"/>
          </w:tcPr>
          <w:p>
            <w:pPr>
              <w:spacing w:after="0"/>
              <w:jc w:val="right"/>
            </w:pPr>
            <w:r/>
            <w:r>
              <w:rPr>
                <w:sz w:val="15"/>
              </w:rPr>
              <w:t>0.198</w:t>
            </w:r>
          </w:p>
        </w:tc>
        <w:tc>
          <w:tcPr>
            <w:tcW w:type="dxa" w:w="1197"/>
            <w:shd w:val="clear" w:color="auto" w:fill="EEF2F9"/>
          </w:tcPr>
          <w:p>
            <w:pPr>
              <w:spacing w:after="0"/>
              <w:jc w:val="right"/>
            </w:pPr>
            <w:r/>
            <w:r>
              <w:rPr>
                <w:sz w:val="15"/>
              </w:rPr>
              <w:t>0.392</w:t>
            </w:r>
          </w:p>
        </w:tc>
      </w:tr>
      <w:tr>
        <w:tc>
          <w:tcPr>
            <w:tcW w:type="dxa" w:w="2694"/>
          </w:tcPr>
          <w:p>
            <w:pPr>
              <w:spacing w:after="0"/>
            </w:pPr>
            <w:r/>
            <w:r>
              <w:rPr>
                <w:sz w:val="15"/>
              </w:rPr>
              <w:t>prime_rate</w:t>
            </w:r>
          </w:p>
        </w:tc>
        <w:tc>
          <w:tcPr>
            <w:tcW w:type="dxa" w:w="2514"/>
          </w:tcPr>
          <w:p>
            <w:pPr>
              <w:spacing w:after="0"/>
            </w:pPr>
            <w:r/>
            <w:r>
              <w:rPr>
                <w:sz w:val="15"/>
              </w:rPr>
              <w:t>3. Macroeconomic environment</w:t>
            </w:r>
          </w:p>
        </w:tc>
        <w:tc>
          <w:tcPr>
            <w:tcW w:type="dxa" w:w="1078"/>
          </w:tcPr>
          <w:p>
            <w:pPr>
              <w:spacing w:after="0"/>
              <w:jc w:val="right"/>
            </w:pPr>
            <w:r/>
            <w:r>
              <w:rPr>
                <w:sz w:val="15"/>
              </w:rPr>
              <w:t>1.020</w:t>
            </w:r>
          </w:p>
        </w:tc>
        <w:tc>
          <w:tcPr>
            <w:tcW w:type="dxa" w:w="1078"/>
          </w:tcPr>
          <w:p>
            <w:pPr>
              <w:spacing w:after="0"/>
              <w:jc w:val="right"/>
            </w:pPr>
            <w:r/>
            <w:r>
              <w:rPr>
                <w:sz w:val="15"/>
              </w:rPr>
              <w:t>3.615</w:t>
            </w:r>
          </w:p>
        </w:tc>
        <w:tc>
          <w:tcPr>
            <w:tcW w:type="dxa" w:w="1078"/>
          </w:tcPr>
          <w:p>
            <w:pPr>
              <w:spacing w:after="0"/>
              <w:jc w:val="right"/>
            </w:pPr>
            <w:r/>
            <w:r>
              <w:rPr>
                <w:sz w:val="15"/>
              </w:rPr>
              <w:t>-0.042</w:t>
            </w:r>
          </w:p>
        </w:tc>
        <w:tc>
          <w:tcPr>
            <w:tcW w:type="dxa" w:w="1197"/>
          </w:tcPr>
          <w:p>
            <w:pPr>
              <w:spacing w:after="0"/>
              <w:jc w:val="right"/>
            </w:pPr>
            <w:r/>
            <w:r>
              <w:rPr>
                <w:sz w:val="15"/>
              </w:rPr>
              <w:t>0.068</w:t>
            </w:r>
          </w:p>
        </w:tc>
      </w:tr>
      <w:tr>
        <w:tc>
          <w:tcPr>
            <w:tcW w:type="dxa" w:w="2694"/>
            <w:shd w:val="clear" w:color="auto" w:fill="EEF2F9"/>
          </w:tcPr>
          <w:p>
            <w:pPr>
              <w:spacing w:after="0"/>
            </w:pPr>
            <w:r/>
            <w:r>
              <w:rPr>
                <w:sz w:val="15"/>
              </w:rPr>
              <w:t>sec_Industrials</w:t>
            </w:r>
          </w:p>
        </w:tc>
        <w:tc>
          <w:tcPr>
            <w:tcW w:type="dxa" w:w="2514"/>
            <w:shd w:val="clear" w:color="auto" w:fill="EEF2F9"/>
          </w:tcPr>
          <w:p>
            <w:pPr>
              <w:spacing w:after="0"/>
            </w:pPr>
            <w:r/>
            <w:r>
              <w:rPr>
                <w:sz w:val="15"/>
              </w:rPr>
              <w:t>8. Listing venue and sector</w:t>
            </w:r>
          </w:p>
        </w:tc>
        <w:tc>
          <w:tcPr>
            <w:tcW w:type="dxa" w:w="1078"/>
            <w:shd w:val="clear" w:color="auto" w:fill="EEF2F9"/>
          </w:tcPr>
          <w:p>
            <w:pPr>
              <w:spacing w:after="0"/>
              <w:jc w:val="right"/>
            </w:pPr>
            <w:r/>
            <w:r>
              <w:rPr>
                <w:sz w:val="15"/>
              </w:rPr>
              <w:t>0.984</w:t>
            </w:r>
          </w:p>
        </w:tc>
        <w:tc>
          <w:tcPr>
            <w:tcW w:type="dxa" w:w="1078"/>
            <w:shd w:val="clear" w:color="auto" w:fill="EEF2F9"/>
          </w:tcPr>
          <w:p>
            <w:pPr>
              <w:spacing w:after="0"/>
              <w:jc w:val="right"/>
            </w:pPr>
            <w:r/>
            <w:r>
              <w:rPr>
                <w:sz w:val="15"/>
              </w:rPr>
              <w:t>3.489</w:t>
            </w:r>
          </w:p>
        </w:tc>
        <w:tc>
          <w:tcPr>
            <w:tcW w:type="dxa" w:w="1078"/>
            <w:shd w:val="clear" w:color="auto" w:fill="EEF2F9"/>
          </w:tcPr>
          <w:p>
            <w:pPr>
              <w:spacing w:after="0"/>
              <w:jc w:val="right"/>
            </w:pPr>
            <w:r/>
            <w:r>
              <w:rPr>
                <w:sz w:val="15"/>
              </w:rPr>
              <w:t>-0.231</w:t>
            </w:r>
          </w:p>
        </w:tc>
        <w:tc>
          <w:tcPr>
            <w:tcW w:type="dxa" w:w="1197"/>
            <w:shd w:val="clear" w:color="auto" w:fill="EEF2F9"/>
          </w:tcPr>
          <w:p>
            <w:pPr>
              <w:spacing w:after="0"/>
              <w:jc w:val="right"/>
            </w:pPr>
            <w:r/>
            <w:r>
              <w:rPr>
                <w:sz w:val="15"/>
              </w:rPr>
              <w:t>-0.518</w:t>
            </w:r>
          </w:p>
        </w:tc>
      </w:tr>
      <w:tr>
        <w:tc>
          <w:tcPr>
            <w:tcW w:type="dxa" w:w="2694"/>
          </w:tcPr>
          <w:p>
            <w:pPr>
              <w:spacing w:after="0"/>
            </w:pPr>
            <w:r/>
            <w:r>
              <w:rPr>
                <w:sz w:val="15"/>
              </w:rPr>
              <w:t>firm_age</w:t>
            </w:r>
          </w:p>
        </w:tc>
        <w:tc>
          <w:tcPr>
            <w:tcW w:type="dxa" w:w="2514"/>
          </w:tcPr>
          <w:p>
            <w:pPr>
              <w:spacing w:after="0"/>
            </w:pPr>
            <w:r/>
            <w:r>
              <w:rPr>
                <w:sz w:val="15"/>
              </w:rPr>
              <w:t>1. Firm fundamentals</w:t>
            </w:r>
          </w:p>
        </w:tc>
        <w:tc>
          <w:tcPr>
            <w:tcW w:type="dxa" w:w="1078"/>
          </w:tcPr>
          <w:p>
            <w:pPr>
              <w:spacing w:after="0"/>
              <w:jc w:val="right"/>
            </w:pPr>
            <w:r/>
            <w:r>
              <w:rPr>
                <w:sz w:val="15"/>
              </w:rPr>
              <w:t>0.966</w:t>
            </w:r>
          </w:p>
        </w:tc>
        <w:tc>
          <w:tcPr>
            <w:tcW w:type="dxa" w:w="1078"/>
          </w:tcPr>
          <w:p>
            <w:pPr>
              <w:spacing w:after="0"/>
              <w:jc w:val="right"/>
            </w:pPr>
            <w:r/>
            <w:r>
              <w:rPr>
                <w:sz w:val="15"/>
              </w:rPr>
              <w:t>3.423</w:t>
            </w:r>
          </w:p>
        </w:tc>
        <w:tc>
          <w:tcPr>
            <w:tcW w:type="dxa" w:w="1078"/>
          </w:tcPr>
          <w:p>
            <w:pPr>
              <w:spacing w:after="0"/>
              <w:jc w:val="right"/>
            </w:pPr>
            <w:r/>
            <w:r>
              <w:rPr>
                <w:sz w:val="15"/>
              </w:rPr>
              <w:t>0.022</w:t>
            </w:r>
          </w:p>
        </w:tc>
        <w:tc>
          <w:tcPr>
            <w:tcW w:type="dxa" w:w="1197"/>
          </w:tcPr>
          <w:p>
            <w:pPr>
              <w:spacing w:after="0"/>
              <w:jc w:val="right"/>
            </w:pPr>
            <w:r/>
            <w:r>
              <w:rPr>
                <w:sz w:val="15"/>
              </w:rPr>
              <w:t>-0.774</w:t>
            </w:r>
          </w:p>
        </w:tc>
      </w:tr>
      <w:tr>
        <w:tc>
          <w:tcPr>
            <w:tcW w:type="dxa" w:w="2694"/>
            <w:shd w:val="clear" w:color="auto" w:fill="EEF2F9"/>
          </w:tcPr>
          <w:p>
            <w:pPr>
              <w:spacing w:after="0"/>
            </w:pPr>
            <w:r/>
            <w:r>
              <w:rPr>
                <w:sz w:val="15"/>
              </w:rPr>
              <w:t>yield_curve_spread</w:t>
            </w:r>
          </w:p>
        </w:tc>
        <w:tc>
          <w:tcPr>
            <w:tcW w:type="dxa" w:w="2514"/>
            <w:shd w:val="clear" w:color="auto" w:fill="EEF2F9"/>
          </w:tcPr>
          <w:p>
            <w:pPr>
              <w:spacing w:after="0"/>
            </w:pPr>
            <w:r/>
            <w:r>
              <w:rPr>
                <w:sz w:val="15"/>
              </w:rPr>
              <w:t>3. Macroeconomic environment</w:t>
            </w:r>
          </w:p>
        </w:tc>
        <w:tc>
          <w:tcPr>
            <w:tcW w:type="dxa" w:w="1078"/>
            <w:shd w:val="clear" w:color="auto" w:fill="EEF2F9"/>
          </w:tcPr>
          <w:p>
            <w:pPr>
              <w:spacing w:after="0"/>
              <w:jc w:val="right"/>
            </w:pPr>
            <w:r/>
            <w:r>
              <w:rPr>
                <w:sz w:val="15"/>
              </w:rPr>
              <w:t>0.818</w:t>
            </w:r>
          </w:p>
        </w:tc>
        <w:tc>
          <w:tcPr>
            <w:tcW w:type="dxa" w:w="1078"/>
            <w:shd w:val="clear" w:color="auto" w:fill="EEF2F9"/>
          </w:tcPr>
          <w:p>
            <w:pPr>
              <w:spacing w:after="0"/>
              <w:jc w:val="right"/>
            </w:pPr>
            <w:r/>
            <w:r>
              <w:rPr>
                <w:sz w:val="15"/>
              </w:rPr>
              <w:t>2.899</w:t>
            </w:r>
          </w:p>
        </w:tc>
        <w:tc>
          <w:tcPr>
            <w:tcW w:type="dxa" w:w="1078"/>
            <w:shd w:val="clear" w:color="auto" w:fill="EEF2F9"/>
          </w:tcPr>
          <w:p>
            <w:pPr>
              <w:spacing w:after="0"/>
              <w:jc w:val="right"/>
            </w:pPr>
            <w:r/>
            <w:r>
              <w:rPr>
                <w:sz w:val="15"/>
              </w:rPr>
              <w:t>0.560</w:t>
            </w:r>
          </w:p>
        </w:tc>
        <w:tc>
          <w:tcPr>
            <w:tcW w:type="dxa" w:w="1197"/>
            <w:shd w:val="clear" w:color="auto" w:fill="EEF2F9"/>
          </w:tcPr>
          <w:p>
            <w:pPr>
              <w:spacing w:after="0"/>
              <w:jc w:val="right"/>
            </w:pPr>
            <w:r/>
            <w:r>
              <w:rPr>
                <w:sz w:val="15"/>
              </w:rPr>
              <w:t>-0.859</w:t>
            </w:r>
          </w:p>
        </w:tc>
      </w:tr>
    </w:tbl>
    <w:p>
      <w:pPr>
        <w:spacing w:after="40"/>
      </w:pPr>
    </w:p>
    <w:p>
      <w:pPr>
        <w:keepNext/>
        <w:jc w:val="center"/>
      </w:pPr>
      <w:r>
        <w:drawing>
          <wp:inline xmlns:a="http://schemas.openxmlformats.org/drawingml/2006/main" xmlns:pic="http://schemas.openxmlformats.org/drawingml/2006/picture">
            <wp:extent cx="4500000" cy="3093750"/>
            <wp:docPr id="21" name="Picture 21"/>
            <wp:cNvGraphicFramePr>
              <a:graphicFrameLocks noChangeAspect="1"/>
            </wp:cNvGraphicFramePr>
            <a:graphic>
              <a:graphicData uri="http://schemas.openxmlformats.org/drawingml/2006/picture">
                <pic:pic>
                  <pic:nvPicPr>
                    <pic:cNvPr id="0" name="shap_SVM_bar.png"/>
                    <pic:cNvPicPr/>
                  </pic:nvPicPr>
                  <pic:blipFill>
                    <a:blip r:embed="rId30"/>
                    <a:stretch>
                      <a:fillRect/>
                    </a:stretch>
                  </pic:blipFill>
                  <pic:spPr>
                    <a:xfrm>
                      <a:off x="0" y="0"/>
                      <a:ext cx="4500000" cy="3093750"/>
                    </a:xfrm>
                    <a:prstGeom prst="rect"/>
                  </pic:spPr>
                </pic:pic>
              </a:graphicData>
            </a:graphic>
          </wp:inline>
        </w:drawing>
      </w:r>
    </w:p>
    <w:p>
      <w:pPr>
        <w:jc w:val="center"/>
      </w:pPr>
      <w:r>
        <w:rPr>
          <w:b w:val="0"/>
          <w:i/>
          <w:sz w:val="17"/>
        </w:rPr>
        <w:t>Figure 21. SVM: mean |SHAP| of the top features.</w:t>
      </w:r>
    </w:p>
    <w:p>
      <w:pPr>
        <w:keepNext/>
        <w:jc w:val="center"/>
      </w:pPr>
      <w:r>
        <w:drawing>
          <wp:inline xmlns:a="http://schemas.openxmlformats.org/drawingml/2006/main" xmlns:pic="http://schemas.openxmlformats.org/drawingml/2006/picture">
            <wp:extent cx="5040000" cy="3557647"/>
            <wp:docPr id="22" name="Picture 22"/>
            <wp:cNvGraphicFramePr>
              <a:graphicFrameLocks noChangeAspect="1"/>
            </wp:cNvGraphicFramePr>
            <a:graphic>
              <a:graphicData uri="http://schemas.openxmlformats.org/drawingml/2006/picture">
                <pic:pic>
                  <pic:nvPicPr>
                    <pic:cNvPr id="0" name="shap_SVM_beeswarm.png"/>
                    <pic:cNvPicPr/>
                  </pic:nvPicPr>
                  <pic:blipFill>
                    <a:blip r:embed="rId31"/>
                    <a:stretch>
                      <a:fillRect/>
                    </a:stretch>
                  </pic:blipFill>
                  <pic:spPr>
                    <a:xfrm>
                      <a:off x="0" y="0"/>
                      <a:ext cx="5040000" cy="3557647"/>
                    </a:xfrm>
                    <a:prstGeom prst="rect"/>
                  </pic:spPr>
                </pic:pic>
              </a:graphicData>
            </a:graphic>
          </wp:inline>
        </w:drawing>
      </w:r>
    </w:p>
    <w:p>
      <w:pPr>
        <w:jc w:val="center"/>
      </w:pPr>
      <w:r>
        <w:rPr>
          <w:b w:val="0"/>
          <w:i/>
          <w:sz w:val="17"/>
        </w:rPr>
        <w:t>Figure 22. SVM: SHAP summary (beeswarm).</w:t>
      </w:r>
    </w:p>
    <w:p>
      <w:pPr>
        <w:pStyle w:val="Heading2"/>
      </w:pPr>
      <w:r>
        <w:t>7.4  Neural Network</w:t>
      </w:r>
    </w:p>
    <w:p>
      <w:pPr>
        <w:keepNext/>
        <w:spacing w:after="40"/>
      </w:pPr>
      <w:r>
        <w:rPr>
          <w:b/>
          <w:i w:val="0"/>
          <w:sz w:val="18"/>
        </w:rPr>
        <w:t>Table 32. Neural Network: top features by mean |SHAP| (pp)</w:t>
      </w:r>
    </w:p>
    <w:tbl>
      <w:tblPr>
        <w:tblStyle w:val="TableGrid"/>
        <w:tblW w:type="auto" w:w="0"/>
        <w:jc w:val="center"/>
        <w:tblLayout w:type="fixed"/>
        <w:tblLook w:firstColumn="1" w:firstRow="1" w:lastColumn="0" w:lastRow="0" w:noHBand="0" w:noVBand="1" w:val="04A0"/>
      </w:tblPr>
      <w:tblGrid>
        <w:gridCol w:w="2694"/>
        <w:gridCol w:w="2514"/>
        <w:gridCol w:w="1078"/>
        <w:gridCol w:w="1078"/>
        <w:gridCol w:w="1078"/>
        <w:gridCol w:w="1197"/>
      </w:tblGrid>
      <w:tr>
        <w:trPr>
          <w:tblHeader w:val="true"/>
        </w:trPr>
        <w:tc>
          <w:tcPr>
            <w:tcW w:type="dxa" w:w="2694"/>
            <w:shd w:val="clear" w:color="auto" w:fill="2F5496"/>
          </w:tcPr>
          <w:p>
            <w:pPr>
              <w:spacing w:after="0"/>
            </w:pPr>
            <w:r/>
            <w:r>
              <w:rPr>
                <w:b/>
                <w:color w:val="FFFFFF"/>
                <w:sz w:val="15"/>
              </w:rPr>
              <w:t>feature</w:t>
            </w:r>
          </w:p>
        </w:tc>
        <w:tc>
          <w:tcPr>
            <w:tcW w:type="dxa" w:w="2514"/>
            <w:shd w:val="clear" w:color="auto" w:fill="2F5496"/>
          </w:tcPr>
          <w:p>
            <w:pPr>
              <w:spacing w:after="0"/>
            </w:pPr>
            <w:r/>
            <w:r>
              <w:rPr>
                <w:b/>
                <w:color w:val="FFFFFF"/>
                <w:sz w:val="15"/>
              </w:rPr>
              <w:t>pillar</w:t>
            </w:r>
          </w:p>
        </w:tc>
        <w:tc>
          <w:tcPr>
            <w:tcW w:type="dxa" w:w="1078"/>
            <w:shd w:val="clear" w:color="auto" w:fill="2F5496"/>
          </w:tcPr>
          <w:p>
            <w:pPr>
              <w:spacing w:after="0"/>
            </w:pPr>
            <w:r/>
            <w:r>
              <w:rPr>
                <w:b/>
                <w:color w:val="FFFFFF"/>
                <w:sz w:val="15"/>
              </w:rPr>
              <w:t>mean abs shap pp</w:t>
            </w:r>
          </w:p>
        </w:tc>
        <w:tc>
          <w:tcPr>
            <w:tcW w:type="dxa" w:w="1078"/>
            <w:shd w:val="clear" w:color="auto" w:fill="2F5496"/>
          </w:tcPr>
          <w:p>
            <w:pPr>
              <w:spacing w:after="0"/>
            </w:pPr>
            <w:r/>
            <w:r>
              <w:rPr>
                <w:b/>
                <w:color w:val="FFFFFF"/>
                <w:sz w:val="15"/>
              </w:rPr>
              <w:t>share of total pct</w:t>
            </w:r>
          </w:p>
        </w:tc>
        <w:tc>
          <w:tcPr>
            <w:tcW w:type="dxa" w:w="1078"/>
            <w:shd w:val="clear" w:color="auto" w:fill="2F5496"/>
          </w:tcPr>
          <w:p>
            <w:pPr>
              <w:spacing w:after="0"/>
            </w:pPr>
            <w:r/>
            <w:r>
              <w:rPr>
                <w:b/>
                <w:color w:val="FFFFFF"/>
                <w:sz w:val="15"/>
              </w:rPr>
              <w:t>mean signed shap pp</w:t>
            </w:r>
          </w:p>
        </w:tc>
        <w:tc>
          <w:tcPr>
            <w:tcW w:type="dxa" w:w="1197"/>
            <w:shd w:val="clear" w:color="auto" w:fill="2F5496"/>
          </w:tcPr>
          <w:p>
            <w:pPr>
              <w:spacing w:after="0"/>
            </w:pPr>
            <w:r/>
            <w:r>
              <w:rPr>
                <w:b/>
                <w:color w:val="FFFFFF"/>
                <w:sz w:val="15"/>
              </w:rPr>
              <w:t>direction (Spearman)</w:t>
            </w:r>
          </w:p>
        </w:tc>
      </w:tr>
      <w:tr>
        <w:tc>
          <w:tcPr>
            <w:tcW w:type="dxa" w:w="2694"/>
          </w:tcPr>
          <w:p>
            <w:pPr>
              <w:spacing w:after="0"/>
            </w:pPr>
            <w:r/>
            <w:r>
              <w:rPr>
                <w:sz w:val="15"/>
              </w:rPr>
              <w:t>log_offer_price</w:t>
            </w:r>
          </w:p>
        </w:tc>
        <w:tc>
          <w:tcPr>
            <w:tcW w:type="dxa" w:w="2514"/>
          </w:tcPr>
          <w:p>
            <w:pPr>
              <w:spacing w:after="0"/>
            </w:pPr>
            <w:r/>
            <w:r>
              <w:rPr>
                <w:sz w:val="15"/>
              </w:rPr>
              <w:t>7. Offer structure</w:t>
            </w:r>
          </w:p>
        </w:tc>
        <w:tc>
          <w:tcPr>
            <w:tcW w:type="dxa" w:w="1078"/>
          </w:tcPr>
          <w:p>
            <w:pPr>
              <w:spacing w:after="0"/>
              <w:jc w:val="right"/>
            </w:pPr>
            <w:r/>
            <w:r>
              <w:rPr>
                <w:sz w:val="15"/>
              </w:rPr>
              <w:t>8.601</w:t>
            </w:r>
          </w:p>
        </w:tc>
        <w:tc>
          <w:tcPr>
            <w:tcW w:type="dxa" w:w="1078"/>
          </w:tcPr>
          <w:p>
            <w:pPr>
              <w:spacing w:after="0"/>
              <w:jc w:val="right"/>
            </w:pPr>
            <w:r/>
            <w:r>
              <w:rPr>
                <w:sz w:val="15"/>
              </w:rPr>
              <w:t>7.977</w:t>
            </w:r>
          </w:p>
        </w:tc>
        <w:tc>
          <w:tcPr>
            <w:tcW w:type="dxa" w:w="1078"/>
          </w:tcPr>
          <w:p>
            <w:pPr>
              <w:spacing w:after="0"/>
              <w:jc w:val="right"/>
            </w:pPr>
            <w:r/>
            <w:r>
              <w:rPr>
                <w:sz w:val="15"/>
              </w:rPr>
              <w:t>1.008</w:t>
            </w:r>
          </w:p>
        </w:tc>
        <w:tc>
          <w:tcPr>
            <w:tcW w:type="dxa" w:w="1197"/>
          </w:tcPr>
          <w:p>
            <w:pPr>
              <w:spacing w:after="0"/>
              <w:jc w:val="right"/>
            </w:pPr>
            <w:r/>
            <w:r>
              <w:rPr>
                <w:sz w:val="15"/>
              </w:rPr>
              <w:t>0.723</w:t>
            </w:r>
          </w:p>
        </w:tc>
      </w:tr>
      <w:tr>
        <w:tc>
          <w:tcPr>
            <w:tcW w:type="dxa" w:w="2694"/>
            <w:shd w:val="clear" w:color="auto" w:fill="EEF2F9"/>
          </w:tcPr>
          <w:p>
            <w:pPr>
              <w:spacing w:after="0"/>
            </w:pPr>
            <w:r/>
            <w:r>
              <w:rPr>
                <w:sz w:val="15"/>
              </w:rPr>
              <w:t>log_prospectus_words</w:t>
            </w:r>
          </w:p>
        </w:tc>
        <w:tc>
          <w:tcPr>
            <w:tcW w:type="dxa" w:w="2514"/>
            <w:shd w:val="clear" w:color="auto" w:fill="EEF2F9"/>
          </w:tcPr>
          <w:p>
            <w:pPr>
              <w:spacing w:after="0"/>
            </w:pPr>
            <w:r/>
            <w:r>
              <w:rPr>
                <w:sz w:val="15"/>
              </w:rPr>
              <w:t>6. Disclosure and information</w:t>
            </w:r>
          </w:p>
        </w:tc>
        <w:tc>
          <w:tcPr>
            <w:tcW w:type="dxa" w:w="1078"/>
            <w:shd w:val="clear" w:color="auto" w:fill="EEF2F9"/>
          </w:tcPr>
          <w:p>
            <w:pPr>
              <w:spacing w:after="0"/>
              <w:jc w:val="right"/>
            </w:pPr>
            <w:r/>
            <w:r>
              <w:rPr>
                <w:sz w:val="15"/>
              </w:rPr>
              <w:t>7.566</w:t>
            </w:r>
          </w:p>
        </w:tc>
        <w:tc>
          <w:tcPr>
            <w:tcW w:type="dxa" w:w="1078"/>
            <w:shd w:val="clear" w:color="auto" w:fill="EEF2F9"/>
          </w:tcPr>
          <w:p>
            <w:pPr>
              <w:spacing w:after="0"/>
              <w:jc w:val="right"/>
            </w:pPr>
            <w:r/>
            <w:r>
              <w:rPr>
                <w:sz w:val="15"/>
              </w:rPr>
              <w:t>7.017</w:t>
            </w:r>
          </w:p>
        </w:tc>
        <w:tc>
          <w:tcPr>
            <w:tcW w:type="dxa" w:w="1078"/>
            <w:shd w:val="clear" w:color="auto" w:fill="EEF2F9"/>
          </w:tcPr>
          <w:p>
            <w:pPr>
              <w:spacing w:after="0"/>
              <w:jc w:val="right"/>
            </w:pPr>
            <w:r/>
            <w:r>
              <w:rPr>
                <w:sz w:val="15"/>
              </w:rPr>
              <w:t>-3.359</w:t>
            </w:r>
          </w:p>
        </w:tc>
        <w:tc>
          <w:tcPr>
            <w:tcW w:type="dxa" w:w="1197"/>
            <w:shd w:val="clear" w:color="auto" w:fill="EEF2F9"/>
          </w:tcPr>
          <w:p>
            <w:pPr>
              <w:spacing w:after="0"/>
              <w:jc w:val="right"/>
            </w:pPr>
            <w:r/>
            <w:r>
              <w:rPr>
                <w:sz w:val="15"/>
              </w:rPr>
              <w:t>-0.881</w:t>
            </w:r>
          </w:p>
        </w:tc>
      </w:tr>
      <w:tr>
        <w:tc>
          <w:tcPr>
            <w:tcW w:type="dxa" w:w="2694"/>
          </w:tcPr>
          <w:p>
            <w:pPr>
              <w:spacing w:after="0"/>
            </w:pPr>
            <w:r/>
            <w:r>
              <w:rPr>
                <w:sz w:val="15"/>
              </w:rPr>
              <w:t>ipo_count_30d</w:t>
            </w:r>
          </w:p>
        </w:tc>
        <w:tc>
          <w:tcPr>
            <w:tcW w:type="dxa" w:w="2514"/>
          </w:tcPr>
          <w:p>
            <w:pPr>
              <w:spacing w:after="0"/>
            </w:pPr>
            <w:r/>
            <w:r>
              <w:rPr>
                <w:sz w:val="15"/>
              </w:rPr>
              <w:t>4. Market conditions and sentiment</w:t>
            </w:r>
          </w:p>
        </w:tc>
        <w:tc>
          <w:tcPr>
            <w:tcW w:type="dxa" w:w="1078"/>
          </w:tcPr>
          <w:p>
            <w:pPr>
              <w:spacing w:after="0"/>
              <w:jc w:val="right"/>
            </w:pPr>
            <w:r/>
            <w:r>
              <w:rPr>
                <w:sz w:val="15"/>
              </w:rPr>
              <w:t>5.329</w:t>
            </w:r>
          </w:p>
        </w:tc>
        <w:tc>
          <w:tcPr>
            <w:tcW w:type="dxa" w:w="1078"/>
          </w:tcPr>
          <w:p>
            <w:pPr>
              <w:spacing w:after="0"/>
              <w:jc w:val="right"/>
            </w:pPr>
            <w:r/>
            <w:r>
              <w:rPr>
                <w:sz w:val="15"/>
              </w:rPr>
              <w:t>4.943</w:t>
            </w:r>
          </w:p>
        </w:tc>
        <w:tc>
          <w:tcPr>
            <w:tcW w:type="dxa" w:w="1078"/>
          </w:tcPr>
          <w:p>
            <w:pPr>
              <w:spacing w:after="0"/>
              <w:jc w:val="right"/>
            </w:pPr>
            <w:r/>
            <w:r>
              <w:rPr>
                <w:sz w:val="15"/>
              </w:rPr>
              <w:t>-3.619</w:t>
            </w:r>
          </w:p>
        </w:tc>
        <w:tc>
          <w:tcPr>
            <w:tcW w:type="dxa" w:w="1197"/>
          </w:tcPr>
          <w:p>
            <w:pPr>
              <w:spacing w:after="0"/>
              <w:jc w:val="right"/>
            </w:pPr>
            <w:r/>
            <w:r>
              <w:rPr>
                <w:sz w:val="15"/>
              </w:rPr>
              <w:t>-0.290</w:t>
            </w:r>
          </w:p>
        </w:tc>
      </w:tr>
      <w:tr>
        <w:tc>
          <w:tcPr>
            <w:tcW w:type="dxa" w:w="2694"/>
            <w:shd w:val="clear" w:color="auto" w:fill="EEF2F9"/>
          </w:tcPr>
          <w:p>
            <w:pPr>
              <w:spacing w:after="0"/>
            </w:pPr>
            <w:r/>
            <w:r>
              <w:rPr>
                <w:sz w:val="15"/>
              </w:rPr>
              <w:t>n_known_underwriters</w:t>
            </w:r>
          </w:p>
        </w:tc>
        <w:tc>
          <w:tcPr>
            <w:tcW w:type="dxa" w:w="2514"/>
            <w:shd w:val="clear" w:color="auto" w:fill="EEF2F9"/>
          </w:tcPr>
          <w:p>
            <w:pPr>
              <w:spacing w:after="0"/>
            </w:pPr>
            <w:r/>
            <w:r>
              <w:rPr>
                <w:sz w:val="15"/>
              </w:rPr>
              <w:t>5. Certification and governance</w:t>
            </w:r>
          </w:p>
        </w:tc>
        <w:tc>
          <w:tcPr>
            <w:tcW w:type="dxa" w:w="1078"/>
            <w:shd w:val="clear" w:color="auto" w:fill="EEF2F9"/>
          </w:tcPr>
          <w:p>
            <w:pPr>
              <w:spacing w:after="0"/>
              <w:jc w:val="right"/>
            </w:pPr>
            <w:r/>
            <w:r>
              <w:rPr>
                <w:sz w:val="15"/>
              </w:rPr>
              <w:t>5.156</w:t>
            </w:r>
          </w:p>
        </w:tc>
        <w:tc>
          <w:tcPr>
            <w:tcW w:type="dxa" w:w="1078"/>
            <w:shd w:val="clear" w:color="auto" w:fill="EEF2F9"/>
          </w:tcPr>
          <w:p>
            <w:pPr>
              <w:spacing w:after="0"/>
              <w:jc w:val="right"/>
            </w:pPr>
            <w:r/>
            <w:r>
              <w:rPr>
                <w:sz w:val="15"/>
              </w:rPr>
              <w:t>4.782</w:t>
            </w:r>
          </w:p>
        </w:tc>
        <w:tc>
          <w:tcPr>
            <w:tcW w:type="dxa" w:w="1078"/>
            <w:shd w:val="clear" w:color="auto" w:fill="EEF2F9"/>
          </w:tcPr>
          <w:p>
            <w:pPr>
              <w:spacing w:after="0"/>
              <w:jc w:val="right"/>
            </w:pPr>
            <w:r/>
            <w:r>
              <w:rPr>
                <w:sz w:val="15"/>
              </w:rPr>
              <w:t>-0.470</w:t>
            </w:r>
          </w:p>
        </w:tc>
        <w:tc>
          <w:tcPr>
            <w:tcW w:type="dxa" w:w="1197"/>
            <w:shd w:val="clear" w:color="auto" w:fill="EEF2F9"/>
          </w:tcPr>
          <w:p>
            <w:pPr>
              <w:spacing w:after="0"/>
              <w:jc w:val="right"/>
            </w:pPr>
            <w:r/>
            <w:r>
              <w:rPr>
                <w:sz w:val="15"/>
              </w:rPr>
              <w:t>-0.494</w:t>
            </w:r>
          </w:p>
        </w:tc>
      </w:tr>
      <w:tr>
        <w:tc>
          <w:tcPr>
            <w:tcW w:type="dxa" w:w="2694"/>
          </w:tcPr>
          <w:p>
            <w:pPr>
              <w:spacing w:after="0"/>
            </w:pPr>
            <w:r/>
            <w:r>
              <w:rPr>
                <w:sz w:val="15"/>
              </w:rPr>
              <w:t>us_gdp</w:t>
            </w:r>
          </w:p>
        </w:tc>
        <w:tc>
          <w:tcPr>
            <w:tcW w:type="dxa" w:w="2514"/>
          </w:tcPr>
          <w:p>
            <w:pPr>
              <w:spacing w:after="0"/>
            </w:pPr>
            <w:r/>
            <w:r>
              <w:rPr>
                <w:sz w:val="15"/>
              </w:rPr>
              <w:t>3. Macroeconomic environment</w:t>
            </w:r>
          </w:p>
        </w:tc>
        <w:tc>
          <w:tcPr>
            <w:tcW w:type="dxa" w:w="1078"/>
          </w:tcPr>
          <w:p>
            <w:pPr>
              <w:spacing w:after="0"/>
              <w:jc w:val="right"/>
            </w:pPr>
            <w:r/>
            <w:r>
              <w:rPr>
                <w:sz w:val="15"/>
              </w:rPr>
              <w:t>5.049</w:t>
            </w:r>
          </w:p>
        </w:tc>
        <w:tc>
          <w:tcPr>
            <w:tcW w:type="dxa" w:w="1078"/>
          </w:tcPr>
          <w:p>
            <w:pPr>
              <w:spacing w:after="0"/>
              <w:jc w:val="right"/>
            </w:pPr>
            <w:r/>
            <w:r>
              <w:rPr>
                <w:sz w:val="15"/>
              </w:rPr>
              <w:t>4.683</w:t>
            </w:r>
          </w:p>
        </w:tc>
        <w:tc>
          <w:tcPr>
            <w:tcW w:type="dxa" w:w="1078"/>
          </w:tcPr>
          <w:p>
            <w:pPr>
              <w:spacing w:after="0"/>
              <w:jc w:val="right"/>
            </w:pPr>
            <w:r/>
            <w:r>
              <w:rPr>
                <w:sz w:val="15"/>
              </w:rPr>
              <w:t>1.694</w:t>
            </w:r>
          </w:p>
        </w:tc>
        <w:tc>
          <w:tcPr>
            <w:tcW w:type="dxa" w:w="1197"/>
          </w:tcPr>
          <w:p>
            <w:pPr>
              <w:spacing w:after="0"/>
              <w:jc w:val="right"/>
            </w:pPr>
            <w:r/>
            <w:r>
              <w:rPr>
                <w:sz w:val="15"/>
              </w:rPr>
              <w:t>0.421</w:t>
            </w:r>
          </w:p>
        </w:tc>
      </w:tr>
      <w:tr>
        <w:tc>
          <w:tcPr>
            <w:tcW w:type="dxa" w:w="2694"/>
            <w:shd w:val="clear" w:color="auto" w:fill="EEF2F9"/>
          </w:tcPr>
          <w:p>
            <w:pPr>
              <w:spacing w:after="0"/>
            </w:pPr>
            <w:r/>
            <w:r>
              <w:rPr>
                <w:sz w:val="15"/>
              </w:rPr>
              <w:t>nasdaq_composite</w:t>
            </w:r>
          </w:p>
        </w:tc>
        <w:tc>
          <w:tcPr>
            <w:tcW w:type="dxa" w:w="2514"/>
            <w:shd w:val="clear" w:color="auto" w:fill="EEF2F9"/>
          </w:tcPr>
          <w:p>
            <w:pPr>
              <w:spacing w:after="0"/>
            </w:pPr>
            <w:r/>
            <w:r>
              <w:rPr>
                <w:sz w:val="15"/>
              </w:rPr>
              <w:t>4. Market conditions and sentiment</w:t>
            </w:r>
          </w:p>
        </w:tc>
        <w:tc>
          <w:tcPr>
            <w:tcW w:type="dxa" w:w="1078"/>
            <w:shd w:val="clear" w:color="auto" w:fill="EEF2F9"/>
          </w:tcPr>
          <w:p>
            <w:pPr>
              <w:spacing w:after="0"/>
              <w:jc w:val="right"/>
            </w:pPr>
            <w:r/>
            <w:r>
              <w:rPr>
                <w:sz w:val="15"/>
              </w:rPr>
              <w:t>4.777</w:t>
            </w:r>
          </w:p>
        </w:tc>
        <w:tc>
          <w:tcPr>
            <w:tcW w:type="dxa" w:w="1078"/>
            <w:shd w:val="clear" w:color="auto" w:fill="EEF2F9"/>
          </w:tcPr>
          <w:p>
            <w:pPr>
              <w:spacing w:after="0"/>
              <w:jc w:val="right"/>
            </w:pPr>
            <w:r/>
            <w:r>
              <w:rPr>
                <w:sz w:val="15"/>
              </w:rPr>
              <w:t>4.431</w:t>
            </w:r>
          </w:p>
        </w:tc>
        <w:tc>
          <w:tcPr>
            <w:tcW w:type="dxa" w:w="1078"/>
            <w:shd w:val="clear" w:color="auto" w:fill="EEF2F9"/>
          </w:tcPr>
          <w:p>
            <w:pPr>
              <w:spacing w:after="0"/>
              <w:jc w:val="right"/>
            </w:pPr>
            <w:r/>
            <w:r>
              <w:rPr>
                <w:sz w:val="15"/>
              </w:rPr>
              <w:t>-0.210</w:t>
            </w:r>
          </w:p>
        </w:tc>
        <w:tc>
          <w:tcPr>
            <w:tcW w:type="dxa" w:w="1197"/>
            <w:shd w:val="clear" w:color="auto" w:fill="EEF2F9"/>
          </w:tcPr>
          <w:p>
            <w:pPr>
              <w:spacing w:after="0"/>
              <w:jc w:val="right"/>
            </w:pPr>
            <w:r/>
            <w:r>
              <w:rPr>
                <w:sz w:val="15"/>
              </w:rPr>
              <w:t>0.791</w:t>
            </w:r>
          </w:p>
        </w:tc>
      </w:tr>
      <w:tr>
        <w:tc>
          <w:tcPr>
            <w:tcW w:type="dxa" w:w="2694"/>
          </w:tcPr>
          <w:p>
            <w:pPr>
              <w:spacing w:after="0"/>
            </w:pPr>
            <w:r/>
            <w:r>
              <w:rPr>
                <w:sz w:val="15"/>
              </w:rPr>
              <w:t>Price-to-Earnings (P/E)</w:t>
            </w:r>
          </w:p>
        </w:tc>
        <w:tc>
          <w:tcPr>
            <w:tcW w:type="dxa" w:w="2514"/>
          </w:tcPr>
          <w:p>
            <w:pPr>
              <w:spacing w:after="0"/>
            </w:pPr>
            <w:r/>
            <w:r>
              <w:rPr>
                <w:sz w:val="15"/>
              </w:rPr>
              <w:t>2. Valuation</w:t>
            </w:r>
          </w:p>
        </w:tc>
        <w:tc>
          <w:tcPr>
            <w:tcW w:type="dxa" w:w="1078"/>
          </w:tcPr>
          <w:p>
            <w:pPr>
              <w:spacing w:after="0"/>
              <w:jc w:val="right"/>
            </w:pPr>
            <w:r/>
            <w:r>
              <w:rPr>
                <w:sz w:val="15"/>
              </w:rPr>
              <w:t>4.287</w:t>
            </w:r>
          </w:p>
        </w:tc>
        <w:tc>
          <w:tcPr>
            <w:tcW w:type="dxa" w:w="1078"/>
          </w:tcPr>
          <w:p>
            <w:pPr>
              <w:spacing w:after="0"/>
              <w:jc w:val="right"/>
            </w:pPr>
            <w:r/>
            <w:r>
              <w:rPr>
                <w:sz w:val="15"/>
              </w:rPr>
              <w:t>3.976</w:t>
            </w:r>
          </w:p>
        </w:tc>
        <w:tc>
          <w:tcPr>
            <w:tcW w:type="dxa" w:w="1078"/>
          </w:tcPr>
          <w:p>
            <w:pPr>
              <w:spacing w:after="0"/>
              <w:jc w:val="right"/>
            </w:pPr>
            <w:r/>
            <w:r>
              <w:rPr>
                <w:sz w:val="15"/>
              </w:rPr>
              <w:t>0.945</w:t>
            </w:r>
          </w:p>
        </w:tc>
        <w:tc>
          <w:tcPr>
            <w:tcW w:type="dxa" w:w="1197"/>
          </w:tcPr>
          <w:p>
            <w:pPr>
              <w:spacing w:after="0"/>
              <w:jc w:val="right"/>
            </w:pPr>
            <w:r/>
            <w:r>
              <w:rPr>
                <w:sz w:val="15"/>
              </w:rPr>
              <w:t>-0.759</w:t>
            </w:r>
          </w:p>
        </w:tc>
      </w:tr>
      <w:tr>
        <w:tc>
          <w:tcPr>
            <w:tcW w:type="dxa" w:w="2694"/>
            <w:shd w:val="clear" w:color="auto" w:fill="EEF2F9"/>
          </w:tcPr>
          <w:p>
            <w:pPr>
              <w:spacing w:after="0"/>
            </w:pPr>
            <w:r/>
            <w:r>
              <w:rPr>
                <w:sz w:val="15"/>
              </w:rPr>
              <w:t>sec_Industrials</w:t>
            </w:r>
          </w:p>
        </w:tc>
        <w:tc>
          <w:tcPr>
            <w:tcW w:type="dxa" w:w="2514"/>
            <w:shd w:val="clear" w:color="auto" w:fill="EEF2F9"/>
          </w:tcPr>
          <w:p>
            <w:pPr>
              <w:spacing w:after="0"/>
            </w:pPr>
            <w:r/>
            <w:r>
              <w:rPr>
                <w:sz w:val="15"/>
              </w:rPr>
              <w:t>8. Listing venue and sector</w:t>
            </w:r>
          </w:p>
        </w:tc>
        <w:tc>
          <w:tcPr>
            <w:tcW w:type="dxa" w:w="1078"/>
            <w:shd w:val="clear" w:color="auto" w:fill="EEF2F9"/>
          </w:tcPr>
          <w:p>
            <w:pPr>
              <w:spacing w:after="0"/>
              <w:jc w:val="right"/>
            </w:pPr>
            <w:r/>
            <w:r>
              <w:rPr>
                <w:sz w:val="15"/>
              </w:rPr>
              <w:t>4.214</w:t>
            </w:r>
          </w:p>
        </w:tc>
        <w:tc>
          <w:tcPr>
            <w:tcW w:type="dxa" w:w="1078"/>
            <w:shd w:val="clear" w:color="auto" w:fill="EEF2F9"/>
          </w:tcPr>
          <w:p>
            <w:pPr>
              <w:spacing w:after="0"/>
              <w:jc w:val="right"/>
            </w:pPr>
            <w:r/>
            <w:r>
              <w:rPr>
                <w:sz w:val="15"/>
              </w:rPr>
              <w:t>3.908</w:t>
            </w:r>
          </w:p>
        </w:tc>
        <w:tc>
          <w:tcPr>
            <w:tcW w:type="dxa" w:w="1078"/>
            <w:shd w:val="clear" w:color="auto" w:fill="EEF2F9"/>
          </w:tcPr>
          <w:p>
            <w:pPr>
              <w:spacing w:after="0"/>
              <w:jc w:val="right"/>
            </w:pPr>
            <w:r/>
            <w:r>
              <w:rPr>
                <w:sz w:val="15"/>
              </w:rPr>
              <w:t>0.082</w:t>
            </w:r>
          </w:p>
        </w:tc>
        <w:tc>
          <w:tcPr>
            <w:tcW w:type="dxa" w:w="1197"/>
            <w:shd w:val="clear" w:color="auto" w:fill="EEF2F9"/>
          </w:tcPr>
          <w:p>
            <w:pPr>
              <w:spacing w:after="0"/>
              <w:jc w:val="right"/>
            </w:pPr>
            <w:r/>
            <w:r>
              <w:rPr>
                <w:sz w:val="15"/>
              </w:rPr>
              <w:t>-0.519</w:t>
            </w:r>
          </w:p>
        </w:tc>
      </w:tr>
      <w:tr>
        <w:tc>
          <w:tcPr>
            <w:tcW w:type="dxa" w:w="2694"/>
          </w:tcPr>
          <w:p>
            <w:pPr>
              <w:spacing w:after="0"/>
            </w:pPr>
            <w:r/>
            <w:r>
              <w:rPr>
                <w:sz w:val="15"/>
              </w:rPr>
              <w:t>log_shares_offered</w:t>
            </w:r>
          </w:p>
        </w:tc>
        <w:tc>
          <w:tcPr>
            <w:tcW w:type="dxa" w:w="2514"/>
          </w:tcPr>
          <w:p>
            <w:pPr>
              <w:spacing w:after="0"/>
            </w:pPr>
            <w:r/>
            <w:r>
              <w:rPr>
                <w:sz w:val="15"/>
              </w:rPr>
              <w:t>7. Offer structure</w:t>
            </w:r>
          </w:p>
        </w:tc>
        <w:tc>
          <w:tcPr>
            <w:tcW w:type="dxa" w:w="1078"/>
          </w:tcPr>
          <w:p>
            <w:pPr>
              <w:spacing w:after="0"/>
              <w:jc w:val="right"/>
            </w:pPr>
            <w:r/>
            <w:r>
              <w:rPr>
                <w:sz w:val="15"/>
              </w:rPr>
              <w:t>4.197</w:t>
            </w:r>
          </w:p>
        </w:tc>
        <w:tc>
          <w:tcPr>
            <w:tcW w:type="dxa" w:w="1078"/>
          </w:tcPr>
          <w:p>
            <w:pPr>
              <w:spacing w:after="0"/>
              <w:jc w:val="right"/>
            </w:pPr>
            <w:r/>
            <w:r>
              <w:rPr>
                <w:sz w:val="15"/>
              </w:rPr>
              <w:t>3.892</w:t>
            </w:r>
          </w:p>
        </w:tc>
        <w:tc>
          <w:tcPr>
            <w:tcW w:type="dxa" w:w="1078"/>
          </w:tcPr>
          <w:p>
            <w:pPr>
              <w:spacing w:after="0"/>
              <w:jc w:val="right"/>
            </w:pPr>
            <w:r/>
            <w:r>
              <w:rPr>
                <w:sz w:val="15"/>
              </w:rPr>
              <w:t>-0.037</w:t>
            </w:r>
          </w:p>
        </w:tc>
        <w:tc>
          <w:tcPr>
            <w:tcW w:type="dxa" w:w="1197"/>
          </w:tcPr>
          <w:p>
            <w:pPr>
              <w:spacing w:after="0"/>
              <w:jc w:val="right"/>
            </w:pPr>
            <w:r/>
            <w:r>
              <w:rPr>
                <w:sz w:val="15"/>
              </w:rPr>
              <w:t>0.176</w:t>
            </w:r>
          </w:p>
        </w:tc>
      </w:tr>
      <w:tr>
        <w:tc>
          <w:tcPr>
            <w:tcW w:type="dxa" w:w="2694"/>
            <w:shd w:val="clear" w:color="auto" w:fill="EEF2F9"/>
          </w:tcPr>
          <w:p>
            <w:pPr>
              <w:spacing w:after="0"/>
            </w:pPr>
            <w:r/>
            <w:r>
              <w:rPr>
                <w:sz w:val="15"/>
              </w:rPr>
              <w:t>us_inflation_pct</w:t>
            </w:r>
          </w:p>
        </w:tc>
        <w:tc>
          <w:tcPr>
            <w:tcW w:type="dxa" w:w="2514"/>
            <w:shd w:val="clear" w:color="auto" w:fill="EEF2F9"/>
          </w:tcPr>
          <w:p>
            <w:pPr>
              <w:spacing w:after="0"/>
            </w:pPr>
            <w:r/>
            <w:r>
              <w:rPr>
                <w:sz w:val="15"/>
              </w:rPr>
              <w:t>3. Macroeconomic environment</w:t>
            </w:r>
          </w:p>
        </w:tc>
        <w:tc>
          <w:tcPr>
            <w:tcW w:type="dxa" w:w="1078"/>
            <w:shd w:val="clear" w:color="auto" w:fill="EEF2F9"/>
          </w:tcPr>
          <w:p>
            <w:pPr>
              <w:spacing w:after="0"/>
              <w:jc w:val="right"/>
            </w:pPr>
            <w:r/>
            <w:r>
              <w:rPr>
                <w:sz w:val="15"/>
              </w:rPr>
              <w:t>4.192</w:t>
            </w:r>
          </w:p>
        </w:tc>
        <w:tc>
          <w:tcPr>
            <w:tcW w:type="dxa" w:w="1078"/>
            <w:shd w:val="clear" w:color="auto" w:fill="EEF2F9"/>
          </w:tcPr>
          <w:p>
            <w:pPr>
              <w:spacing w:after="0"/>
              <w:jc w:val="right"/>
            </w:pPr>
            <w:r/>
            <w:r>
              <w:rPr>
                <w:sz w:val="15"/>
              </w:rPr>
              <w:t>3.888</w:t>
            </w:r>
          </w:p>
        </w:tc>
        <w:tc>
          <w:tcPr>
            <w:tcW w:type="dxa" w:w="1078"/>
            <w:shd w:val="clear" w:color="auto" w:fill="EEF2F9"/>
          </w:tcPr>
          <w:p>
            <w:pPr>
              <w:spacing w:after="0"/>
              <w:jc w:val="right"/>
            </w:pPr>
            <w:r/>
            <w:r>
              <w:rPr>
                <w:sz w:val="15"/>
              </w:rPr>
              <w:t>1.130</w:t>
            </w:r>
          </w:p>
        </w:tc>
        <w:tc>
          <w:tcPr>
            <w:tcW w:type="dxa" w:w="1197"/>
            <w:shd w:val="clear" w:color="auto" w:fill="EEF2F9"/>
          </w:tcPr>
          <w:p>
            <w:pPr>
              <w:spacing w:after="0"/>
              <w:jc w:val="right"/>
            </w:pPr>
            <w:r/>
            <w:r>
              <w:rPr>
                <w:sz w:val="15"/>
              </w:rPr>
              <w:t>0.482</w:t>
            </w:r>
          </w:p>
        </w:tc>
      </w:tr>
      <w:tr>
        <w:tc>
          <w:tcPr>
            <w:tcW w:type="dxa" w:w="2694"/>
          </w:tcPr>
          <w:p>
            <w:pPr>
              <w:spacing w:after="0"/>
            </w:pPr>
            <w:r/>
            <w:r>
              <w:rPr>
                <w:sz w:val="15"/>
              </w:rPr>
              <w:t>yield_curve_spread</w:t>
            </w:r>
          </w:p>
        </w:tc>
        <w:tc>
          <w:tcPr>
            <w:tcW w:type="dxa" w:w="2514"/>
          </w:tcPr>
          <w:p>
            <w:pPr>
              <w:spacing w:after="0"/>
            </w:pPr>
            <w:r/>
            <w:r>
              <w:rPr>
                <w:sz w:val="15"/>
              </w:rPr>
              <w:t>3. Macroeconomic environment</w:t>
            </w:r>
          </w:p>
        </w:tc>
        <w:tc>
          <w:tcPr>
            <w:tcW w:type="dxa" w:w="1078"/>
          </w:tcPr>
          <w:p>
            <w:pPr>
              <w:spacing w:after="0"/>
              <w:jc w:val="right"/>
            </w:pPr>
            <w:r/>
            <w:r>
              <w:rPr>
                <w:sz w:val="15"/>
              </w:rPr>
              <w:t>4.061</w:t>
            </w:r>
          </w:p>
        </w:tc>
        <w:tc>
          <w:tcPr>
            <w:tcW w:type="dxa" w:w="1078"/>
          </w:tcPr>
          <w:p>
            <w:pPr>
              <w:spacing w:after="0"/>
              <w:jc w:val="right"/>
            </w:pPr>
            <w:r/>
            <w:r>
              <w:rPr>
                <w:sz w:val="15"/>
              </w:rPr>
              <w:t>3.767</w:t>
            </w:r>
          </w:p>
        </w:tc>
        <w:tc>
          <w:tcPr>
            <w:tcW w:type="dxa" w:w="1078"/>
          </w:tcPr>
          <w:p>
            <w:pPr>
              <w:spacing w:after="0"/>
              <w:jc w:val="right"/>
            </w:pPr>
            <w:r/>
            <w:r>
              <w:rPr>
                <w:sz w:val="15"/>
              </w:rPr>
              <w:t>0.891</w:t>
            </w:r>
          </w:p>
        </w:tc>
        <w:tc>
          <w:tcPr>
            <w:tcW w:type="dxa" w:w="1197"/>
          </w:tcPr>
          <w:p>
            <w:pPr>
              <w:spacing w:after="0"/>
              <w:jc w:val="right"/>
            </w:pPr>
            <w:r/>
            <w:r>
              <w:rPr>
                <w:sz w:val="15"/>
              </w:rPr>
              <w:t>-0.364</w:t>
            </w:r>
          </w:p>
        </w:tc>
      </w:tr>
      <w:tr>
        <w:tc>
          <w:tcPr>
            <w:tcW w:type="dxa" w:w="2694"/>
            <w:shd w:val="clear" w:color="auto" w:fill="EEF2F9"/>
          </w:tcPr>
          <w:p>
            <w:pPr>
              <w:spacing w:after="0"/>
            </w:pPr>
            <w:r/>
            <w:r>
              <w:rPr>
                <w:sz w:val="15"/>
              </w:rPr>
              <w:t>Price-to-Sales (P/S) Ratio</w:t>
            </w:r>
          </w:p>
        </w:tc>
        <w:tc>
          <w:tcPr>
            <w:tcW w:type="dxa" w:w="2514"/>
            <w:shd w:val="clear" w:color="auto" w:fill="EEF2F9"/>
          </w:tcPr>
          <w:p>
            <w:pPr>
              <w:spacing w:after="0"/>
            </w:pPr>
            <w:r/>
            <w:r>
              <w:rPr>
                <w:sz w:val="15"/>
              </w:rPr>
              <w:t>2. Valuation</w:t>
            </w:r>
          </w:p>
        </w:tc>
        <w:tc>
          <w:tcPr>
            <w:tcW w:type="dxa" w:w="1078"/>
            <w:shd w:val="clear" w:color="auto" w:fill="EEF2F9"/>
          </w:tcPr>
          <w:p>
            <w:pPr>
              <w:spacing w:after="0"/>
              <w:jc w:val="right"/>
            </w:pPr>
            <w:r/>
            <w:r>
              <w:rPr>
                <w:sz w:val="15"/>
              </w:rPr>
              <w:t>3.889</w:t>
            </w:r>
          </w:p>
        </w:tc>
        <w:tc>
          <w:tcPr>
            <w:tcW w:type="dxa" w:w="1078"/>
            <w:shd w:val="clear" w:color="auto" w:fill="EEF2F9"/>
          </w:tcPr>
          <w:p>
            <w:pPr>
              <w:spacing w:after="0"/>
              <w:jc w:val="right"/>
            </w:pPr>
            <w:r/>
            <w:r>
              <w:rPr>
                <w:sz w:val="15"/>
              </w:rPr>
              <w:t>3.607</w:t>
            </w:r>
          </w:p>
        </w:tc>
        <w:tc>
          <w:tcPr>
            <w:tcW w:type="dxa" w:w="1078"/>
            <w:shd w:val="clear" w:color="auto" w:fill="EEF2F9"/>
          </w:tcPr>
          <w:p>
            <w:pPr>
              <w:spacing w:after="0"/>
              <w:jc w:val="right"/>
            </w:pPr>
            <w:r/>
            <w:r>
              <w:rPr>
                <w:sz w:val="15"/>
              </w:rPr>
              <w:t>-0.809</w:t>
            </w:r>
          </w:p>
        </w:tc>
        <w:tc>
          <w:tcPr>
            <w:tcW w:type="dxa" w:w="1197"/>
            <w:shd w:val="clear" w:color="auto" w:fill="EEF2F9"/>
          </w:tcPr>
          <w:p>
            <w:pPr>
              <w:spacing w:after="0"/>
              <w:jc w:val="right"/>
            </w:pPr>
            <w:r/>
            <w:r>
              <w:rPr>
                <w:sz w:val="15"/>
              </w:rPr>
              <w:t>0.518</w:t>
            </w:r>
          </w:p>
        </w:tc>
      </w:tr>
    </w:tbl>
    <w:p>
      <w:pPr>
        <w:spacing w:after="40"/>
      </w:pPr>
    </w:p>
    <w:p>
      <w:pPr>
        <w:keepNext/>
        <w:jc w:val="center"/>
      </w:pPr>
      <w:r>
        <w:drawing>
          <wp:inline xmlns:a="http://schemas.openxmlformats.org/drawingml/2006/main" xmlns:pic="http://schemas.openxmlformats.org/drawingml/2006/picture">
            <wp:extent cx="4500000" cy="3093750"/>
            <wp:docPr id="23" name="Picture 23"/>
            <wp:cNvGraphicFramePr>
              <a:graphicFrameLocks noChangeAspect="1"/>
            </wp:cNvGraphicFramePr>
            <a:graphic>
              <a:graphicData uri="http://schemas.openxmlformats.org/drawingml/2006/picture">
                <pic:pic>
                  <pic:nvPicPr>
                    <pic:cNvPr id="0" name="shap_NN_bar.png"/>
                    <pic:cNvPicPr/>
                  </pic:nvPicPr>
                  <pic:blipFill>
                    <a:blip r:embed="rId32"/>
                    <a:stretch>
                      <a:fillRect/>
                    </a:stretch>
                  </pic:blipFill>
                  <pic:spPr>
                    <a:xfrm>
                      <a:off x="0" y="0"/>
                      <a:ext cx="4500000" cy="3093750"/>
                    </a:xfrm>
                    <a:prstGeom prst="rect"/>
                  </pic:spPr>
                </pic:pic>
              </a:graphicData>
            </a:graphic>
          </wp:inline>
        </w:drawing>
      </w:r>
    </w:p>
    <w:p>
      <w:pPr>
        <w:jc w:val="center"/>
      </w:pPr>
      <w:r>
        <w:rPr>
          <w:b w:val="0"/>
          <w:i/>
          <w:sz w:val="17"/>
        </w:rPr>
        <w:t>Figure 23. Neural Network: mean |SHAP| of the top features.</w:t>
      </w:r>
    </w:p>
    <w:p>
      <w:pPr>
        <w:keepNext/>
        <w:jc w:val="center"/>
      </w:pPr>
      <w:r>
        <w:drawing>
          <wp:inline xmlns:a="http://schemas.openxmlformats.org/drawingml/2006/main" xmlns:pic="http://schemas.openxmlformats.org/drawingml/2006/picture">
            <wp:extent cx="5040000" cy="3557647"/>
            <wp:docPr id="24" name="Picture 24"/>
            <wp:cNvGraphicFramePr>
              <a:graphicFrameLocks noChangeAspect="1"/>
            </wp:cNvGraphicFramePr>
            <a:graphic>
              <a:graphicData uri="http://schemas.openxmlformats.org/drawingml/2006/picture">
                <pic:pic>
                  <pic:nvPicPr>
                    <pic:cNvPr id="0" name="shap_NN_beeswarm.png"/>
                    <pic:cNvPicPr/>
                  </pic:nvPicPr>
                  <pic:blipFill>
                    <a:blip r:embed="rId33"/>
                    <a:stretch>
                      <a:fillRect/>
                    </a:stretch>
                  </pic:blipFill>
                  <pic:spPr>
                    <a:xfrm>
                      <a:off x="0" y="0"/>
                      <a:ext cx="5040000" cy="3557647"/>
                    </a:xfrm>
                    <a:prstGeom prst="rect"/>
                  </pic:spPr>
                </pic:pic>
              </a:graphicData>
            </a:graphic>
          </wp:inline>
        </w:drawing>
      </w:r>
    </w:p>
    <w:p>
      <w:pPr>
        <w:jc w:val="center"/>
      </w:pPr>
      <w:r>
        <w:rPr>
          <w:b w:val="0"/>
          <w:i/>
          <w:sz w:val="17"/>
        </w:rPr>
        <w:t>Figure 24. Neural Network: SHAP summary (beeswarm).</w:t>
      </w:r>
    </w:p>
    <w:p>
      <w:pPr>
        <w:pStyle w:val="Heading2"/>
      </w:pPr>
      <w:r>
        <w:t>7.5  Pillar contributions</w:t>
      </w:r>
    </w:p>
    <w:p>
      <w:pPr>
        <w:keepNext/>
        <w:jc w:val="center"/>
      </w:pPr>
      <w:r>
        <w:drawing>
          <wp:inline xmlns:a="http://schemas.openxmlformats.org/drawingml/2006/main" xmlns:pic="http://schemas.openxmlformats.org/drawingml/2006/picture">
            <wp:extent cx="5400000" cy="2970000"/>
            <wp:docPr id="25" name="Picture 25"/>
            <wp:cNvGraphicFramePr>
              <a:graphicFrameLocks noChangeAspect="1"/>
            </wp:cNvGraphicFramePr>
            <a:graphic>
              <a:graphicData uri="http://schemas.openxmlformats.org/drawingml/2006/picture">
                <pic:pic>
                  <pic:nvPicPr>
                    <pic:cNvPr id="0" name="shap_pillars.png"/>
                    <pic:cNvPicPr/>
                  </pic:nvPicPr>
                  <pic:blipFill>
                    <a:blip r:embed="rId34"/>
                    <a:stretch>
                      <a:fillRect/>
                    </a:stretch>
                  </pic:blipFill>
                  <pic:spPr>
                    <a:xfrm>
                      <a:off x="0" y="0"/>
                      <a:ext cx="5400000" cy="2970000"/>
                    </a:xfrm>
                    <a:prstGeom prst="rect"/>
                  </pic:spPr>
                </pic:pic>
              </a:graphicData>
            </a:graphic>
          </wp:inline>
        </w:drawing>
      </w:r>
    </w:p>
    <w:p>
      <w:pPr>
        <w:jc w:val="center"/>
      </w:pPr>
      <w:r>
        <w:rPr>
          <w:b w:val="0"/>
          <w:i/>
          <w:sz w:val="17"/>
        </w:rPr>
        <w:t>Figure 25. Mean absolute pillar-level SHAP.</w:t>
      </w:r>
    </w:p>
    <w:p>
      <w:pPr>
        <w:keepNext/>
        <w:spacing w:after="40"/>
      </w:pPr>
      <w:r>
        <w:rPr>
          <w:b/>
          <w:i w:val="0"/>
          <w:sz w:val="18"/>
        </w:rPr>
        <w:t>Table 33. Mean |pillar SHAP| (pp)</w:t>
      </w:r>
    </w:p>
    <w:tbl>
      <w:tblPr>
        <w:tblStyle w:val="TableGrid"/>
        <w:tblW w:type="auto" w:w="0"/>
        <w:jc w:val="center"/>
        <w:tblLayout w:type="fixed"/>
        <w:tblLook w:firstColumn="1" w:firstRow="1" w:lastColumn="0" w:lastRow="0" w:noHBand="0" w:noVBand="1" w:val="04A0"/>
      </w:tblPr>
      <w:tblGrid>
        <w:gridCol w:w="3084"/>
        <w:gridCol w:w="1638"/>
        <w:gridCol w:w="1638"/>
        <w:gridCol w:w="1638"/>
        <w:gridCol w:w="1638"/>
      </w:tblGrid>
      <w:tr>
        <w:trPr>
          <w:tblHeader w:val="true"/>
        </w:trPr>
        <w:tc>
          <w:tcPr>
            <w:tcW w:type="dxa" w:w="3084"/>
            <w:shd w:val="clear" w:color="auto" w:fill="2F5496"/>
          </w:tcPr>
          <w:p>
            <w:pPr>
              <w:spacing w:after="0"/>
            </w:pPr>
            <w:r/>
            <w:r>
              <w:rPr>
                <w:b/>
                <w:color w:val="FFFFFF"/>
                <w:sz w:val="16"/>
              </w:rPr>
              <w:t>pillar</w:t>
            </w:r>
          </w:p>
        </w:tc>
        <w:tc>
          <w:tcPr>
            <w:tcW w:type="dxa" w:w="1638"/>
            <w:shd w:val="clear" w:color="auto" w:fill="2F5496"/>
          </w:tcPr>
          <w:p>
            <w:pPr>
              <w:spacing w:after="0"/>
            </w:pPr>
            <w:r/>
            <w:r>
              <w:rPr>
                <w:b/>
                <w:color w:val="FFFFFF"/>
                <w:sz w:val="16"/>
              </w:rPr>
              <w:t>Gradient Boosting</w:t>
            </w:r>
          </w:p>
        </w:tc>
        <w:tc>
          <w:tcPr>
            <w:tcW w:type="dxa" w:w="1638"/>
            <w:shd w:val="clear" w:color="auto" w:fill="2F5496"/>
          </w:tcPr>
          <w:p>
            <w:pPr>
              <w:spacing w:after="0"/>
            </w:pPr>
            <w:r/>
            <w:r>
              <w:rPr>
                <w:b/>
                <w:color w:val="FFFFFF"/>
                <w:sz w:val="16"/>
              </w:rPr>
              <w:t>Neural Network</w:t>
            </w:r>
          </w:p>
        </w:tc>
        <w:tc>
          <w:tcPr>
            <w:tcW w:type="dxa" w:w="1638"/>
            <w:shd w:val="clear" w:color="auto" w:fill="2F5496"/>
          </w:tcPr>
          <w:p>
            <w:pPr>
              <w:spacing w:after="0"/>
            </w:pPr>
            <w:r/>
            <w:r>
              <w:rPr>
                <w:b/>
                <w:color w:val="FFFFFF"/>
                <w:sz w:val="16"/>
              </w:rPr>
              <w:t>Random Forest</w:t>
            </w:r>
          </w:p>
        </w:tc>
        <w:tc>
          <w:tcPr>
            <w:tcW w:type="dxa" w:w="1638"/>
            <w:shd w:val="clear" w:color="auto" w:fill="2F5496"/>
          </w:tcPr>
          <w:p>
            <w:pPr>
              <w:spacing w:after="0"/>
            </w:pPr>
            <w:r/>
            <w:r>
              <w:rPr>
                <w:b/>
                <w:color w:val="FFFFFF"/>
                <w:sz w:val="16"/>
              </w:rPr>
              <w:t>SVM</w:t>
            </w:r>
          </w:p>
        </w:tc>
      </w:tr>
      <w:tr>
        <w:tc>
          <w:tcPr>
            <w:tcW w:type="dxa" w:w="3084"/>
          </w:tcPr>
          <w:p>
            <w:pPr>
              <w:spacing w:after="0"/>
            </w:pPr>
            <w:r/>
            <w:r>
              <w:rPr>
                <w:sz w:val="16"/>
              </w:rPr>
              <w:t>1. Firm fundamentals</w:t>
            </w:r>
          </w:p>
        </w:tc>
        <w:tc>
          <w:tcPr>
            <w:tcW w:type="dxa" w:w="1638"/>
          </w:tcPr>
          <w:p>
            <w:pPr>
              <w:spacing w:after="0"/>
              <w:jc w:val="right"/>
            </w:pPr>
            <w:r/>
            <w:r>
              <w:rPr>
                <w:sz w:val="16"/>
              </w:rPr>
              <w:t>5.158</w:t>
            </w:r>
          </w:p>
        </w:tc>
        <w:tc>
          <w:tcPr>
            <w:tcW w:type="dxa" w:w="1638"/>
          </w:tcPr>
          <w:p>
            <w:pPr>
              <w:spacing w:after="0"/>
              <w:jc w:val="right"/>
            </w:pPr>
            <w:r/>
            <w:r>
              <w:rPr>
                <w:sz w:val="16"/>
              </w:rPr>
              <w:t>7.421</w:t>
            </w:r>
          </w:p>
        </w:tc>
        <w:tc>
          <w:tcPr>
            <w:tcW w:type="dxa" w:w="1638"/>
          </w:tcPr>
          <w:p>
            <w:pPr>
              <w:spacing w:after="0"/>
              <w:jc w:val="right"/>
            </w:pPr>
            <w:r/>
            <w:r>
              <w:rPr>
                <w:sz w:val="16"/>
              </w:rPr>
              <w:t>2.609</w:t>
            </w:r>
          </w:p>
        </w:tc>
        <w:tc>
          <w:tcPr>
            <w:tcW w:type="dxa" w:w="1638"/>
          </w:tcPr>
          <w:p>
            <w:pPr>
              <w:spacing w:after="0"/>
              <w:jc w:val="right"/>
            </w:pPr>
            <w:r/>
            <w:r>
              <w:rPr>
                <w:sz w:val="16"/>
              </w:rPr>
              <w:t>2.205</w:t>
            </w:r>
          </w:p>
        </w:tc>
      </w:tr>
      <w:tr>
        <w:tc>
          <w:tcPr>
            <w:tcW w:type="dxa" w:w="3084"/>
            <w:shd w:val="clear" w:color="auto" w:fill="EEF2F9"/>
          </w:tcPr>
          <w:p>
            <w:pPr>
              <w:spacing w:after="0"/>
            </w:pPr>
            <w:r/>
            <w:r>
              <w:rPr>
                <w:sz w:val="16"/>
              </w:rPr>
              <w:t>2. Valuation</w:t>
            </w:r>
          </w:p>
        </w:tc>
        <w:tc>
          <w:tcPr>
            <w:tcW w:type="dxa" w:w="1638"/>
            <w:shd w:val="clear" w:color="auto" w:fill="EEF2F9"/>
          </w:tcPr>
          <w:p>
            <w:pPr>
              <w:spacing w:after="0"/>
              <w:jc w:val="right"/>
            </w:pPr>
            <w:r/>
            <w:r>
              <w:rPr>
                <w:sz w:val="16"/>
              </w:rPr>
              <w:t>4.116</w:t>
            </w:r>
          </w:p>
        </w:tc>
        <w:tc>
          <w:tcPr>
            <w:tcW w:type="dxa" w:w="1638"/>
            <w:shd w:val="clear" w:color="auto" w:fill="EEF2F9"/>
          </w:tcPr>
          <w:p>
            <w:pPr>
              <w:spacing w:after="0"/>
              <w:jc w:val="right"/>
            </w:pPr>
            <w:r/>
            <w:r>
              <w:rPr>
                <w:sz w:val="16"/>
              </w:rPr>
              <w:t>5.608</w:t>
            </w:r>
          </w:p>
        </w:tc>
        <w:tc>
          <w:tcPr>
            <w:tcW w:type="dxa" w:w="1638"/>
            <w:shd w:val="clear" w:color="auto" w:fill="EEF2F9"/>
          </w:tcPr>
          <w:p>
            <w:pPr>
              <w:spacing w:after="0"/>
              <w:jc w:val="right"/>
            </w:pPr>
            <w:r/>
            <w:r>
              <w:rPr>
                <w:sz w:val="16"/>
              </w:rPr>
              <w:t>1.998</w:t>
            </w:r>
          </w:p>
        </w:tc>
        <w:tc>
          <w:tcPr>
            <w:tcW w:type="dxa" w:w="1638"/>
            <w:shd w:val="clear" w:color="auto" w:fill="EEF2F9"/>
          </w:tcPr>
          <w:p>
            <w:pPr>
              <w:spacing w:after="0"/>
              <w:jc w:val="right"/>
            </w:pPr>
            <w:r/>
            <w:r>
              <w:rPr>
                <w:sz w:val="16"/>
              </w:rPr>
              <w:t>1.723</w:t>
            </w:r>
          </w:p>
        </w:tc>
      </w:tr>
      <w:tr>
        <w:tc>
          <w:tcPr>
            <w:tcW w:type="dxa" w:w="3084"/>
          </w:tcPr>
          <w:p>
            <w:pPr>
              <w:spacing w:after="0"/>
            </w:pPr>
            <w:r/>
            <w:r>
              <w:rPr>
                <w:sz w:val="16"/>
              </w:rPr>
              <w:t>3. Macroeconomic environment</w:t>
            </w:r>
          </w:p>
        </w:tc>
        <w:tc>
          <w:tcPr>
            <w:tcW w:type="dxa" w:w="1638"/>
          </w:tcPr>
          <w:p>
            <w:pPr>
              <w:spacing w:after="0"/>
              <w:jc w:val="right"/>
            </w:pPr>
            <w:r/>
            <w:r>
              <w:rPr>
                <w:sz w:val="16"/>
              </w:rPr>
              <w:t>7.631</w:t>
            </w:r>
          </w:p>
        </w:tc>
        <w:tc>
          <w:tcPr>
            <w:tcW w:type="dxa" w:w="1638"/>
          </w:tcPr>
          <w:p>
            <w:pPr>
              <w:spacing w:after="0"/>
              <w:jc w:val="right"/>
            </w:pPr>
            <w:r/>
            <w:r>
              <w:rPr>
                <w:sz w:val="16"/>
              </w:rPr>
              <w:t>11.127</w:t>
            </w:r>
          </w:p>
        </w:tc>
        <w:tc>
          <w:tcPr>
            <w:tcW w:type="dxa" w:w="1638"/>
          </w:tcPr>
          <w:p>
            <w:pPr>
              <w:spacing w:after="0"/>
              <w:jc w:val="right"/>
            </w:pPr>
            <w:r/>
            <w:r>
              <w:rPr>
                <w:sz w:val="16"/>
              </w:rPr>
              <w:t>3.373</w:t>
            </w:r>
          </w:p>
        </w:tc>
        <w:tc>
          <w:tcPr>
            <w:tcW w:type="dxa" w:w="1638"/>
          </w:tcPr>
          <w:p>
            <w:pPr>
              <w:spacing w:after="0"/>
              <w:jc w:val="right"/>
            </w:pPr>
            <w:r/>
            <w:r>
              <w:rPr>
                <w:sz w:val="16"/>
              </w:rPr>
              <w:t>2.221</w:t>
            </w:r>
          </w:p>
        </w:tc>
      </w:tr>
      <w:tr>
        <w:tc>
          <w:tcPr>
            <w:tcW w:type="dxa" w:w="3084"/>
            <w:shd w:val="clear" w:color="auto" w:fill="EEF2F9"/>
          </w:tcPr>
          <w:p>
            <w:pPr>
              <w:spacing w:after="0"/>
            </w:pPr>
            <w:r/>
            <w:r>
              <w:rPr>
                <w:sz w:val="16"/>
              </w:rPr>
              <w:t>4. Market conditions and sentiment</w:t>
            </w:r>
          </w:p>
        </w:tc>
        <w:tc>
          <w:tcPr>
            <w:tcW w:type="dxa" w:w="1638"/>
            <w:shd w:val="clear" w:color="auto" w:fill="EEF2F9"/>
          </w:tcPr>
          <w:p>
            <w:pPr>
              <w:spacing w:after="0"/>
              <w:jc w:val="right"/>
            </w:pPr>
            <w:r/>
            <w:r>
              <w:rPr>
                <w:sz w:val="16"/>
              </w:rPr>
              <w:t>5.110</w:t>
            </w:r>
          </w:p>
        </w:tc>
        <w:tc>
          <w:tcPr>
            <w:tcW w:type="dxa" w:w="1638"/>
            <w:shd w:val="clear" w:color="auto" w:fill="EEF2F9"/>
          </w:tcPr>
          <w:p>
            <w:pPr>
              <w:spacing w:after="0"/>
              <w:jc w:val="right"/>
            </w:pPr>
            <w:r/>
            <w:r>
              <w:rPr>
                <w:sz w:val="16"/>
              </w:rPr>
              <w:t>9.014</w:t>
            </w:r>
          </w:p>
        </w:tc>
        <w:tc>
          <w:tcPr>
            <w:tcW w:type="dxa" w:w="1638"/>
            <w:shd w:val="clear" w:color="auto" w:fill="EEF2F9"/>
          </w:tcPr>
          <w:p>
            <w:pPr>
              <w:spacing w:after="0"/>
              <w:jc w:val="right"/>
            </w:pPr>
            <w:r/>
            <w:r>
              <w:rPr>
                <w:sz w:val="16"/>
              </w:rPr>
              <w:t>1.670</w:t>
            </w:r>
          </w:p>
        </w:tc>
        <w:tc>
          <w:tcPr>
            <w:tcW w:type="dxa" w:w="1638"/>
            <w:shd w:val="clear" w:color="auto" w:fill="EEF2F9"/>
          </w:tcPr>
          <w:p>
            <w:pPr>
              <w:spacing w:after="0"/>
              <w:jc w:val="right"/>
            </w:pPr>
            <w:r/>
            <w:r>
              <w:rPr>
                <w:sz w:val="16"/>
              </w:rPr>
              <w:t>1.995</w:t>
            </w:r>
          </w:p>
        </w:tc>
      </w:tr>
      <w:tr>
        <w:tc>
          <w:tcPr>
            <w:tcW w:type="dxa" w:w="3084"/>
          </w:tcPr>
          <w:p>
            <w:pPr>
              <w:spacing w:after="0"/>
            </w:pPr>
            <w:r/>
            <w:r>
              <w:rPr>
                <w:sz w:val="16"/>
              </w:rPr>
              <w:t>5. Certification and governance</w:t>
            </w:r>
          </w:p>
        </w:tc>
        <w:tc>
          <w:tcPr>
            <w:tcW w:type="dxa" w:w="1638"/>
          </w:tcPr>
          <w:p>
            <w:pPr>
              <w:spacing w:after="0"/>
              <w:jc w:val="right"/>
            </w:pPr>
            <w:r/>
            <w:r>
              <w:rPr>
                <w:sz w:val="16"/>
              </w:rPr>
              <w:t>2.096</w:t>
            </w:r>
          </w:p>
        </w:tc>
        <w:tc>
          <w:tcPr>
            <w:tcW w:type="dxa" w:w="1638"/>
          </w:tcPr>
          <w:p>
            <w:pPr>
              <w:spacing w:after="0"/>
              <w:jc w:val="right"/>
            </w:pPr>
            <w:r/>
            <w:r>
              <w:rPr>
                <w:sz w:val="16"/>
              </w:rPr>
              <w:t>8.773</w:t>
            </w:r>
          </w:p>
        </w:tc>
        <w:tc>
          <w:tcPr>
            <w:tcW w:type="dxa" w:w="1638"/>
          </w:tcPr>
          <w:p>
            <w:pPr>
              <w:spacing w:after="0"/>
              <w:jc w:val="right"/>
            </w:pPr>
            <w:r/>
            <w:r>
              <w:rPr>
                <w:sz w:val="16"/>
              </w:rPr>
              <w:t>0.987</w:t>
            </w:r>
          </w:p>
        </w:tc>
        <w:tc>
          <w:tcPr>
            <w:tcW w:type="dxa" w:w="1638"/>
          </w:tcPr>
          <w:p>
            <w:pPr>
              <w:spacing w:after="0"/>
              <w:jc w:val="right"/>
            </w:pPr>
            <w:r/>
            <w:r>
              <w:rPr>
                <w:sz w:val="16"/>
              </w:rPr>
              <w:t>1.917</w:t>
            </w:r>
          </w:p>
        </w:tc>
      </w:tr>
      <w:tr>
        <w:tc>
          <w:tcPr>
            <w:tcW w:type="dxa" w:w="3084"/>
            <w:shd w:val="clear" w:color="auto" w:fill="EEF2F9"/>
          </w:tcPr>
          <w:p>
            <w:pPr>
              <w:spacing w:after="0"/>
            </w:pPr>
            <w:r/>
            <w:r>
              <w:rPr>
                <w:sz w:val="16"/>
              </w:rPr>
              <w:t>6. Disclosure and information</w:t>
            </w:r>
          </w:p>
        </w:tc>
        <w:tc>
          <w:tcPr>
            <w:tcW w:type="dxa" w:w="1638"/>
            <w:shd w:val="clear" w:color="auto" w:fill="EEF2F9"/>
          </w:tcPr>
          <w:p>
            <w:pPr>
              <w:spacing w:after="0"/>
              <w:jc w:val="right"/>
            </w:pPr>
            <w:r/>
            <w:r>
              <w:rPr>
                <w:sz w:val="16"/>
              </w:rPr>
              <w:t>5.737</w:t>
            </w:r>
          </w:p>
        </w:tc>
        <w:tc>
          <w:tcPr>
            <w:tcW w:type="dxa" w:w="1638"/>
            <w:shd w:val="clear" w:color="auto" w:fill="EEF2F9"/>
          </w:tcPr>
          <w:p>
            <w:pPr>
              <w:spacing w:after="0"/>
              <w:jc w:val="right"/>
            </w:pPr>
            <w:r/>
            <w:r>
              <w:rPr>
                <w:sz w:val="16"/>
              </w:rPr>
              <w:t>8.942</w:t>
            </w:r>
          </w:p>
        </w:tc>
        <w:tc>
          <w:tcPr>
            <w:tcW w:type="dxa" w:w="1638"/>
            <w:shd w:val="clear" w:color="auto" w:fill="EEF2F9"/>
          </w:tcPr>
          <w:p>
            <w:pPr>
              <w:spacing w:after="0"/>
              <w:jc w:val="right"/>
            </w:pPr>
            <w:r/>
            <w:r>
              <w:rPr>
                <w:sz w:val="16"/>
              </w:rPr>
              <w:t>4.037</w:t>
            </w:r>
          </w:p>
        </w:tc>
        <w:tc>
          <w:tcPr>
            <w:tcW w:type="dxa" w:w="1638"/>
            <w:shd w:val="clear" w:color="auto" w:fill="EEF2F9"/>
          </w:tcPr>
          <w:p>
            <w:pPr>
              <w:spacing w:after="0"/>
              <w:jc w:val="right"/>
            </w:pPr>
            <w:r/>
            <w:r>
              <w:rPr>
                <w:sz w:val="16"/>
              </w:rPr>
              <w:t>3.373</w:t>
            </w:r>
          </w:p>
        </w:tc>
      </w:tr>
      <w:tr>
        <w:tc>
          <w:tcPr>
            <w:tcW w:type="dxa" w:w="3084"/>
          </w:tcPr>
          <w:p>
            <w:pPr>
              <w:spacing w:after="0"/>
            </w:pPr>
            <w:r/>
            <w:r>
              <w:rPr>
                <w:sz w:val="16"/>
              </w:rPr>
              <w:t>7. Offer structure</w:t>
            </w:r>
          </w:p>
        </w:tc>
        <w:tc>
          <w:tcPr>
            <w:tcW w:type="dxa" w:w="1638"/>
          </w:tcPr>
          <w:p>
            <w:pPr>
              <w:spacing w:after="0"/>
              <w:jc w:val="right"/>
            </w:pPr>
            <w:r/>
            <w:r>
              <w:rPr>
                <w:sz w:val="16"/>
              </w:rPr>
              <w:t>6.060</w:t>
            </w:r>
          </w:p>
        </w:tc>
        <w:tc>
          <w:tcPr>
            <w:tcW w:type="dxa" w:w="1638"/>
          </w:tcPr>
          <w:p>
            <w:pPr>
              <w:spacing w:after="0"/>
              <w:jc w:val="right"/>
            </w:pPr>
            <w:r/>
            <w:r>
              <w:rPr>
                <w:sz w:val="16"/>
              </w:rPr>
              <w:t>11.037</w:t>
            </w:r>
          </w:p>
        </w:tc>
        <w:tc>
          <w:tcPr>
            <w:tcW w:type="dxa" w:w="1638"/>
          </w:tcPr>
          <w:p>
            <w:pPr>
              <w:spacing w:after="0"/>
              <w:jc w:val="right"/>
            </w:pPr>
            <w:r/>
            <w:r>
              <w:rPr>
                <w:sz w:val="16"/>
              </w:rPr>
              <w:t>4.307</w:t>
            </w:r>
          </w:p>
        </w:tc>
        <w:tc>
          <w:tcPr>
            <w:tcW w:type="dxa" w:w="1638"/>
          </w:tcPr>
          <w:p>
            <w:pPr>
              <w:spacing w:after="0"/>
              <w:jc w:val="right"/>
            </w:pPr>
            <w:r/>
            <w:r>
              <w:rPr>
                <w:sz w:val="16"/>
              </w:rPr>
              <w:t>3.239</w:t>
            </w:r>
          </w:p>
        </w:tc>
      </w:tr>
      <w:tr>
        <w:tc>
          <w:tcPr>
            <w:tcW w:type="dxa" w:w="3084"/>
            <w:shd w:val="clear" w:color="auto" w:fill="EEF2F9"/>
          </w:tcPr>
          <w:p>
            <w:pPr>
              <w:spacing w:after="0"/>
            </w:pPr>
            <w:r/>
            <w:r>
              <w:rPr>
                <w:sz w:val="16"/>
              </w:rPr>
              <w:t>8. Listing venue and sector</w:t>
            </w:r>
          </w:p>
        </w:tc>
        <w:tc>
          <w:tcPr>
            <w:tcW w:type="dxa" w:w="1638"/>
            <w:shd w:val="clear" w:color="auto" w:fill="EEF2F9"/>
          </w:tcPr>
          <w:p>
            <w:pPr>
              <w:spacing w:after="0"/>
              <w:jc w:val="right"/>
            </w:pPr>
            <w:r/>
            <w:r>
              <w:rPr>
                <w:sz w:val="16"/>
              </w:rPr>
              <w:t>2.138</w:t>
            </w:r>
          </w:p>
        </w:tc>
        <w:tc>
          <w:tcPr>
            <w:tcW w:type="dxa" w:w="1638"/>
            <w:shd w:val="clear" w:color="auto" w:fill="EEF2F9"/>
          </w:tcPr>
          <w:p>
            <w:pPr>
              <w:spacing w:after="0"/>
              <w:jc w:val="right"/>
            </w:pPr>
            <w:r/>
            <w:r>
              <w:rPr>
                <w:sz w:val="16"/>
              </w:rPr>
              <w:t>8.454</w:t>
            </w:r>
          </w:p>
        </w:tc>
        <w:tc>
          <w:tcPr>
            <w:tcW w:type="dxa" w:w="1638"/>
            <w:shd w:val="clear" w:color="auto" w:fill="EEF2F9"/>
          </w:tcPr>
          <w:p>
            <w:pPr>
              <w:spacing w:after="0"/>
              <w:jc w:val="right"/>
            </w:pPr>
            <w:r/>
            <w:r>
              <w:rPr>
                <w:sz w:val="16"/>
              </w:rPr>
              <w:t>1.115</w:t>
            </w:r>
          </w:p>
        </w:tc>
        <w:tc>
          <w:tcPr>
            <w:tcW w:type="dxa" w:w="1638"/>
            <w:shd w:val="clear" w:color="auto" w:fill="EEF2F9"/>
          </w:tcPr>
          <w:p>
            <w:pPr>
              <w:spacing w:after="0"/>
              <w:jc w:val="right"/>
            </w:pPr>
            <w:r/>
            <w:r>
              <w:rPr>
                <w:sz w:val="16"/>
              </w:rPr>
              <w:t>2.348</w:t>
            </w:r>
          </w:p>
        </w:tc>
      </w:tr>
    </w:tbl>
    <w:p>
      <w:pPr>
        <w:spacing w:after="40"/>
      </w:pPr>
    </w:p>
    <w:p>
      <w:pPr>
        <w:pStyle w:val="Heading2"/>
      </w:pPr>
      <w:r>
        <w:t>7.6  How the best model’s predictions respond to its top features</w:t>
      </w:r>
    </w:p>
    <w:p>
      <w:pPr>
        <w:keepNext/>
        <w:jc w:val="center"/>
      </w:pPr>
      <w:r>
        <w:drawing>
          <wp:inline xmlns:a="http://schemas.openxmlformats.org/drawingml/2006/main" xmlns:pic="http://schemas.openxmlformats.org/drawingml/2006/picture">
            <wp:extent cx="5940000" cy="2915000"/>
            <wp:docPr id="26" name="Picture 26"/>
            <wp:cNvGraphicFramePr>
              <a:graphicFrameLocks noChangeAspect="1"/>
            </wp:cNvGraphicFramePr>
            <a:graphic>
              <a:graphicData uri="http://schemas.openxmlformats.org/drawingml/2006/picture">
                <pic:pic>
                  <pic:nvPicPr>
                    <pic:cNvPr id="0" name="shap_RF_dependence.png"/>
                    <pic:cNvPicPr/>
                  </pic:nvPicPr>
                  <pic:blipFill>
                    <a:blip r:embed="rId35"/>
                    <a:stretch>
                      <a:fillRect/>
                    </a:stretch>
                  </pic:blipFill>
                  <pic:spPr>
                    <a:xfrm>
                      <a:off x="0" y="0"/>
                      <a:ext cx="5940000" cy="2915000"/>
                    </a:xfrm>
                    <a:prstGeom prst="rect"/>
                  </pic:spPr>
                </pic:pic>
              </a:graphicData>
            </a:graphic>
          </wp:inline>
        </w:drawing>
      </w:r>
    </w:p>
    <w:p>
      <w:pPr>
        <w:jc w:val="center"/>
      </w:pPr>
      <w:r>
        <w:rPr>
          <w:b w:val="0"/>
          <w:i/>
          <w:sz w:val="17"/>
        </w:rPr>
        <w:t>Figure 26. Random Forest: SHAP dependence of the top features (value on x-axis, effect on probability in pp on y-axis).</w:t>
      </w:r>
    </w:p>
    <w:p>
      <w:pPr>
        <w:pStyle w:val="Heading2"/>
      </w:pPr>
      <w:r>
        <w:t>7.7  Stability of importance across test years</w:t>
      </w:r>
    </w:p>
    <w:p>
      <w:pPr>
        <w:keepNext/>
        <w:jc w:val="center"/>
      </w:pPr>
      <w:r>
        <w:drawing>
          <wp:inline xmlns:a="http://schemas.openxmlformats.org/drawingml/2006/main" xmlns:pic="http://schemas.openxmlformats.org/drawingml/2006/picture">
            <wp:extent cx="5220000" cy="2784000"/>
            <wp:docPr id="27" name="Picture 27"/>
            <wp:cNvGraphicFramePr>
              <a:graphicFrameLocks noChangeAspect="1"/>
            </wp:cNvGraphicFramePr>
            <a:graphic>
              <a:graphicData uri="http://schemas.openxmlformats.org/drawingml/2006/picture">
                <pic:pic>
                  <pic:nvPicPr>
                    <pic:cNvPr id="0" name="shap_RF_yearly.png"/>
                    <pic:cNvPicPr/>
                  </pic:nvPicPr>
                  <pic:blipFill>
                    <a:blip r:embed="rId36"/>
                    <a:stretch>
                      <a:fillRect/>
                    </a:stretch>
                  </pic:blipFill>
                  <pic:spPr>
                    <a:xfrm>
                      <a:off x="0" y="0"/>
                      <a:ext cx="5220000" cy="2784000"/>
                    </a:xfrm>
                    <a:prstGeom prst="rect"/>
                  </pic:spPr>
                </pic:pic>
              </a:graphicData>
            </a:graphic>
          </wp:inline>
        </w:drawing>
      </w:r>
    </w:p>
    <w:p>
      <w:pPr>
        <w:jc w:val="center"/>
      </w:pPr>
      <w:r>
        <w:rPr>
          <w:b w:val="0"/>
          <w:i/>
          <w:sz w:val="17"/>
        </w:rPr>
        <w:t>Figure 27. Random Forest: mean |SHAP| (pp) of the top features by test year.</w:t>
      </w:r>
    </w:p>
    <w:p>
      <w:pPr>
        <w:pStyle w:val="Heading2"/>
      </w:pPr>
      <w:r>
        <w:t>7.8  Additivity check</w:t>
      </w:r>
    </w:p>
    <w:p>
      <w:pPr>
        <w:keepNext/>
        <w:spacing w:after="40"/>
      </w:pPr>
      <w:r>
        <w:rPr>
          <w:b/>
          <w:i w:val="0"/>
          <w:sz w:val="18"/>
        </w:rPr>
        <w:t>Table 34. SHAP additivity: base value + Σ SHAP − predicted probability (should be ≈ 0)</w:t>
      </w:r>
    </w:p>
    <w:tbl>
      <w:tblPr>
        <w:tblStyle w:val="TableGrid"/>
        <w:tblW w:type="auto" w:w="0"/>
        <w:jc w:val="center"/>
        <w:tblLayout w:type="fixed"/>
        <w:tblLook w:firstColumn="1" w:firstRow="1" w:lastColumn="0" w:lastRow="0" w:noHBand="0" w:noVBand="1" w:val="04A0"/>
      </w:tblPr>
      <w:tblGrid>
        <w:gridCol w:w="1814"/>
        <w:gridCol w:w="1956"/>
        <w:gridCol w:w="1956"/>
        <w:gridCol w:w="1956"/>
        <w:gridCol w:w="1956"/>
      </w:tblGrid>
      <w:tr>
        <w:trPr>
          <w:tblHeader w:val="true"/>
        </w:trPr>
        <w:tc>
          <w:tcPr>
            <w:tcW w:type="dxa" w:w="1814"/>
            <w:shd w:val="clear" w:color="auto" w:fill="2F5496"/>
          </w:tcPr>
          <w:p>
            <w:pPr>
              <w:spacing w:after="0"/>
            </w:pPr>
            <w:r/>
            <w:r>
              <w:rPr>
                <w:b/>
                <w:color w:val="FFFFFF"/>
                <w:sz w:val="15"/>
              </w:rPr>
              <w:t>model</w:t>
            </w:r>
          </w:p>
        </w:tc>
        <w:tc>
          <w:tcPr>
            <w:tcW w:type="dxa" w:w="1956"/>
            <w:shd w:val="clear" w:color="auto" w:fill="2F5496"/>
          </w:tcPr>
          <w:p>
            <w:pPr>
              <w:spacing w:after="0"/>
            </w:pPr>
            <w:r/>
            <w:r>
              <w:rPr>
                <w:b/>
                <w:color w:val="FFFFFF"/>
                <w:sz w:val="15"/>
              </w:rPr>
              <w:t>engine</w:t>
            </w:r>
          </w:p>
        </w:tc>
        <w:tc>
          <w:tcPr>
            <w:tcW w:type="dxa" w:w="1956"/>
            <w:shd w:val="clear" w:color="auto" w:fill="2F5496"/>
          </w:tcPr>
          <w:p>
            <w:pPr>
              <w:spacing w:after="0"/>
            </w:pPr>
            <w:r/>
            <w:r>
              <w:rPr>
                <w:b/>
                <w:color w:val="FFFFFF"/>
                <w:sz w:val="15"/>
              </w:rPr>
              <w:t>n explained</w:t>
            </w:r>
          </w:p>
        </w:tc>
        <w:tc>
          <w:tcPr>
            <w:tcW w:type="dxa" w:w="1956"/>
            <w:shd w:val="clear" w:color="auto" w:fill="2F5496"/>
          </w:tcPr>
          <w:p>
            <w:pPr>
              <w:spacing w:after="0"/>
            </w:pPr>
            <w:r/>
            <w:r>
              <w:rPr>
                <w:b/>
                <w:color w:val="FFFFFF"/>
                <w:sz w:val="15"/>
              </w:rPr>
              <w:t>max abs additivity error</w:t>
            </w:r>
          </w:p>
        </w:tc>
        <w:tc>
          <w:tcPr>
            <w:tcW w:type="dxa" w:w="1956"/>
            <w:shd w:val="clear" w:color="auto" w:fill="2F5496"/>
          </w:tcPr>
          <w:p>
            <w:pPr>
              <w:spacing w:after="0"/>
            </w:pPr>
            <w:r/>
            <w:r>
              <w:rPr>
                <w:b/>
                <w:color w:val="FFFFFF"/>
                <w:sz w:val="15"/>
              </w:rPr>
              <w:t>mean abs additivity error</w:t>
            </w:r>
          </w:p>
        </w:tc>
      </w:tr>
      <w:tr>
        <w:tc>
          <w:tcPr>
            <w:tcW w:type="dxa" w:w="1814"/>
          </w:tcPr>
          <w:p>
            <w:pPr>
              <w:spacing w:after="0"/>
            </w:pPr>
            <w:r/>
            <w:r>
              <w:rPr>
                <w:sz w:val="15"/>
              </w:rPr>
              <w:t>Random Forest</w:t>
            </w:r>
          </w:p>
        </w:tc>
        <w:tc>
          <w:tcPr>
            <w:tcW w:type="dxa" w:w="1956"/>
          </w:tcPr>
          <w:p>
            <w:pPr>
              <w:spacing w:after="0"/>
            </w:pPr>
            <w:r/>
            <w:r>
              <w:rPr>
                <w:sz w:val="15"/>
              </w:rPr>
              <w:t>shap.TreeExplainer (probability)</w:t>
            </w:r>
          </w:p>
        </w:tc>
        <w:tc>
          <w:tcPr>
            <w:tcW w:type="dxa" w:w="1956"/>
          </w:tcPr>
          <w:p>
            <w:pPr>
              <w:spacing w:after="0"/>
              <w:jc w:val="right"/>
            </w:pPr>
            <w:r/>
            <w:r>
              <w:rPr>
                <w:sz w:val="15"/>
              </w:rPr>
              <w:t>613</w:t>
            </w:r>
          </w:p>
        </w:tc>
        <w:tc>
          <w:tcPr>
            <w:tcW w:type="dxa" w:w="1956"/>
          </w:tcPr>
          <w:p>
            <w:pPr>
              <w:spacing w:after="0"/>
              <w:jc w:val="right"/>
            </w:pPr>
            <w:r/>
            <w:r>
              <w:rPr>
                <w:sz w:val="15"/>
              </w:rPr>
              <w:t>0.0069</w:t>
            </w:r>
          </w:p>
        </w:tc>
        <w:tc>
          <w:tcPr>
            <w:tcW w:type="dxa" w:w="1956"/>
          </w:tcPr>
          <w:p>
            <w:pPr>
              <w:spacing w:after="0"/>
              <w:jc w:val="right"/>
            </w:pPr>
            <w:r/>
            <w:r>
              <w:rPr>
                <w:sz w:val="15"/>
              </w:rPr>
              <w:t>0.0001</w:t>
            </w:r>
          </w:p>
        </w:tc>
      </w:tr>
      <w:tr>
        <w:tc>
          <w:tcPr>
            <w:tcW w:type="dxa" w:w="1814"/>
            <w:shd w:val="clear" w:color="auto" w:fill="EEF2F9"/>
          </w:tcPr>
          <w:p>
            <w:pPr>
              <w:spacing w:after="0"/>
            </w:pPr>
            <w:r/>
            <w:r>
              <w:rPr>
                <w:sz w:val="15"/>
              </w:rPr>
              <w:t>Gradient Boosting</w:t>
            </w:r>
          </w:p>
        </w:tc>
        <w:tc>
          <w:tcPr>
            <w:tcW w:type="dxa" w:w="1956"/>
            <w:shd w:val="clear" w:color="auto" w:fill="EEF2F9"/>
          </w:tcPr>
          <w:p>
            <w:pPr>
              <w:spacing w:after="0"/>
            </w:pPr>
            <w:r/>
            <w:r>
              <w:rPr>
                <w:sz w:val="15"/>
              </w:rPr>
              <w:t>shap.TreeExplainer (probability)</w:t>
            </w:r>
          </w:p>
        </w:tc>
        <w:tc>
          <w:tcPr>
            <w:tcW w:type="dxa" w:w="1956"/>
            <w:shd w:val="clear" w:color="auto" w:fill="EEF2F9"/>
          </w:tcPr>
          <w:p>
            <w:pPr>
              <w:spacing w:after="0"/>
              <w:jc w:val="right"/>
            </w:pPr>
            <w:r/>
            <w:r>
              <w:rPr>
                <w:sz w:val="15"/>
              </w:rPr>
              <w:t>613</w:t>
            </w:r>
          </w:p>
        </w:tc>
        <w:tc>
          <w:tcPr>
            <w:tcW w:type="dxa" w:w="1956"/>
            <w:shd w:val="clear" w:color="auto" w:fill="EEF2F9"/>
          </w:tcPr>
          <w:p>
            <w:pPr>
              <w:spacing w:after="0"/>
              <w:jc w:val="right"/>
            </w:pPr>
            <w:r/>
            <w:r>
              <w:rPr>
                <w:sz w:val="15"/>
              </w:rPr>
              <w:t>0.0082</w:t>
            </w:r>
          </w:p>
        </w:tc>
        <w:tc>
          <w:tcPr>
            <w:tcW w:type="dxa" w:w="1956"/>
            <w:shd w:val="clear" w:color="auto" w:fill="EEF2F9"/>
          </w:tcPr>
          <w:p>
            <w:pPr>
              <w:spacing w:after="0"/>
              <w:jc w:val="right"/>
            </w:pPr>
            <w:r/>
            <w:r>
              <w:rPr>
                <w:sz w:val="15"/>
              </w:rPr>
              <w:t>0.0000</w:t>
            </w:r>
          </w:p>
        </w:tc>
      </w:tr>
      <w:tr>
        <w:tc>
          <w:tcPr>
            <w:tcW w:type="dxa" w:w="1814"/>
          </w:tcPr>
          <w:p>
            <w:pPr>
              <w:spacing w:after="0"/>
            </w:pPr>
            <w:r/>
            <w:r>
              <w:rPr>
                <w:sz w:val="15"/>
              </w:rPr>
              <w:t>SVM</w:t>
            </w:r>
          </w:p>
        </w:tc>
        <w:tc>
          <w:tcPr>
            <w:tcW w:type="dxa" w:w="1956"/>
          </w:tcPr>
          <w:p>
            <w:pPr>
              <w:spacing w:after="0"/>
            </w:pPr>
            <w:r/>
            <w:r>
              <w:rPr>
                <w:sz w:val="15"/>
              </w:rPr>
              <w:t>shap.PermutationExplainer (probability)</w:t>
            </w:r>
          </w:p>
        </w:tc>
        <w:tc>
          <w:tcPr>
            <w:tcW w:type="dxa" w:w="1956"/>
          </w:tcPr>
          <w:p>
            <w:pPr>
              <w:spacing w:after="0"/>
              <w:jc w:val="right"/>
            </w:pPr>
            <w:r/>
            <w:r>
              <w:rPr>
                <w:sz w:val="15"/>
              </w:rPr>
              <w:t>613</w:t>
            </w:r>
          </w:p>
        </w:tc>
        <w:tc>
          <w:tcPr>
            <w:tcW w:type="dxa" w:w="1956"/>
          </w:tcPr>
          <w:p>
            <w:pPr>
              <w:spacing w:after="0"/>
              <w:jc w:val="right"/>
            </w:pPr>
            <w:r/>
            <w:r>
              <w:rPr>
                <w:sz w:val="15"/>
              </w:rPr>
              <w:t>0.0000</w:t>
            </w:r>
          </w:p>
        </w:tc>
        <w:tc>
          <w:tcPr>
            <w:tcW w:type="dxa" w:w="1956"/>
          </w:tcPr>
          <w:p>
            <w:pPr>
              <w:spacing w:after="0"/>
              <w:jc w:val="right"/>
            </w:pPr>
            <w:r/>
            <w:r>
              <w:rPr>
                <w:sz w:val="15"/>
              </w:rPr>
              <w:t>0.0000</w:t>
            </w:r>
          </w:p>
        </w:tc>
      </w:tr>
      <w:tr>
        <w:tc>
          <w:tcPr>
            <w:tcW w:type="dxa" w:w="1814"/>
            <w:shd w:val="clear" w:color="auto" w:fill="EEF2F9"/>
          </w:tcPr>
          <w:p>
            <w:pPr>
              <w:spacing w:after="0"/>
            </w:pPr>
            <w:r/>
            <w:r>
              <w:rPr>
                <w:sz w:val="15"/>
              </w:rPr>
              <w:t>Neural Network</w:t>
            </w:r>
          </w:p>
        </w:tc>
        <w:tc>
          <w:tcPr>
            <w:tcW w:type="dxa" w:w="1956"/>
            <w:shd w:val="clear" w:color="auto" w:fill="EEF2F9"/>
          </w:tcPr>
          <w:p>
            <w:pPr>
              <w:spacing w:after="0"/>
            </w:pPr>
            <w:r/>
            <w:r>
              <w:rPr>
                <w:sz w:val="15"/>
              </w:rPr>
              <w:t>shap.PermutationExplainer (probability)</w:t>
            </w:r>
          </w:p>
        </w:tc>
        <w:tc>
          <w:tcPr>
            <w:tcW w:type="dxa" w:w="1956"/>
            <w:shd w:val="clear" w:color="auto" w:fill="EEF2F9"/>
          </w:tcPr>
          <w:p>
            <w:pPr>
              <w:spacing w:after="0"/>
              <w:jc w:val="right"/>
            </w:pPr>
            <w:r/>
            <w:r>
              <w:rPr>
                <w:sz w:val="15"/>
              </w:rPr>
              <w:t>613</w:t>
            </w:r>
          </w:p>
        </w:tc>
        <w:tc>
          <w:tcPr>
            <w:tcW w:type="dxa" w:w="1956"/>
            <w:shd w:val="clear" w:color="auto" w:fill="EEF2F9"/>
          </w:tcPr>
          <w:p>
            <w:pPr>
              <w:spacing w:after="0"/>
              <w:jc w:val="right"/>
            </w:pPr>
            <w:r/>
            <w:r>
              <w:rPr>
                <w:sz w:val="15"/>
              </w:rPr>
              <w:t>0.0000</w:t>
            </w:r>
          </w:p>
        </w:tc>
        <w:tc>
          <w:tcPr>
            <w:tcW w:type="dxa" w:w="1956"/>
            <w:shd w:val="clear" w:color="auto" w:fill="EEF2F9"/>
          </w:tcPr>
          <w:p>
            <w:pPr>
              <w:spacing w:after="0"/>
              <w:jc w:val="right"/>
            </w:pPr>
            <w:r/>
            <w:r>
              <w:rPr>
                <w:sz w:val="15"/>
              </w:rPr>
              <w:t>0.0000</w:t>
            </w:r>
          </w:p>
        </w:tc>
      </w:tr>
    </w:tbl>
    <w:p>
      <w:pPr>
        <w:spacing w:after="40"/>
      </w:pPr>
    </w:p>
    <w:p>
      <w:r>
        <w:rPr>
          <w:b w:val="0"/>
          <w:i w:val="0"/>
        </w:rPr>
        <w:t>The full per-IPO SHAP values, per-IPO top drivers and yearly importance are in shap_values_probability.xlsx.</w:t>
      </w:r>
    </w:p>
    <w:p>
      <w:r>
        <w:br w:type="page"/>
      </w:r>
    </w:p>
    <w:p>
      <w:pPr>
        <w:pStyle w:val="Heading1"/>
      </w:pPr>
      <w:r>
        <w:t>8  Methodology comparison: our design versus common validation flaws</w:t>
      </w:r>
    </w:p>
    <w:p>
      <w:r>
        <w:rPr>
          <w:b w:val="0"/>
          <w:i w:val="0"/>
        </w:rPr>
        <w:t>Many published IPO and finance machine-learning results rely on designs that let future information reach the model. The ablation below holds the data, the ALL-pillars features, the models and FIXED default hyper-parameters constant (so tuning cannot explain any difference) and changes only the validation design. Every design is scored on the same set of real IPOs (the embargoed test IPOs of S0), so differences are pure design effects.</w:t>
      </w:r>
    </w:p>
    <w:p>
      <w:pPr>
        <w:keepNext/>
        <w:spacing w:after="40"/>
      </w:pPr>
      <w:r>
        <w:rPr>
          <w:b/>
          <w:i w:val="0"/>
          <w:sz w:val="18"/>
        </w:rPr>
        <w:t>Table 35. The six validation designs</w:t>
      </w:r>
    </w:p>
    <w:tbl>
      <w:tblPr>
        <w:tblStyle w:val="TableGrid"/>
        <w:tblW w:type="auto" w:w="0"/>
        <w:jc w:val="center"/>
        <w:tblLayout w:type="fixed"/>
        <w:tblLook w:firstColumn="1" w:firstRow="1" w:lastColumn="0" w:lastRow="0" w:noHBand="0" w:noVBand="1" w:val="04A0"/>
      </w:tblPr>
      <w:tblGrid>
        <w:gridCol w:w="3402"/>
        <w:gridCol w:w="6236"/>
      </w:tblGrid>
      <w:tr>
        <w:trPr>
          <w:tblHeader w:val="true"/>
        </w:trPr>
        <w:tc>
          <w:tcPr>
            <w:tcW w:type="dxa" w:w="3402"/>
            <w:shd w:val="clear" w:color="auto" w:fill="2F5496"/>
          </w:tcPr>
          <w:p>
            <w:pPr>
              <w:spacing w:after="0"/>
            </w:pPr>
            <w:r/>
            <w:r>
              <w:rPr>
                <w:b/>
                <w:color w:val="FFFFFF"/>
                <w:sz w:val="16"/>
              </w:rPr>
              <w:t>scenario</w:t>
            </w:r>
          </w:p>
        </w:tc>
        <w:tc>
          <w:tcPr>
            <w:tcW w:type="dxa" w:w="6236"/>
            <w:shd w:val="clear" w:color="auto" w:fill="2F5496"/>
          </w:tcPr>
          <w:p>
            <w:pPr>
              <w:spacing w:after="0"/>
            </w:pPr>
            <w:r/>
            <w:r>
              <w:rPr>
                <w:b/>
                <w:color w:val="FFFFFF"/>
                <w:sz w:val="16"/>
              </w:rPr>
              <w:t>what changes relative to S0</w:t>
            </w:r>
          </w:p>
        </w:tc>
      </w:tr>
      <w:tr>
        <w:tc>
          <w:tcPr>
            <w:tcW w:type="dxa" w:w="3402"/>
          </w:tcPr>
          <w:p>
            <w:pPr>
              <w:spacing w:after="0"/>
            </w:pPr>
            <w:r/>
            <w:r>
              <w:rPr>
                <w:sz w:val="16"/>
              </w:rPr>
              <w:t>S0 Our design (chrono + embargo + in-fold prep)</w:t>
            </w:r>
          </w:p>
        </w:tc>
        <w:tc>
          <w:tcPr>
            <w:tcW w:type="dxa" w:w="6236"/>
          </w:tcPr>
          <w:p>
            <w:pPr>
              <w:spacing w:after="0"/>
            </w:pPr>
            <w:r/>
            <w:r>
              <w:rPr>
                <w:sz w:val="16"/>
              </w:rPr>
              <w:t>Baseline: chronological expanding window, 30-day embargo, preprocessing fitted in-fold.</w:t>
            </w:r>
          </w:p>
        </w:tc>
      </w:tr>
      <w:tr>
        <w:tc>
          <w:tcPr>
            <w:tcW w:type="dxa" w:w="3402"/>
            <w:shd w:val="clear" w:color="auto" w:fill="EEF2F9"/>
          </w:tcPr>
          <w:p>
            <w:pPr>
              <w:spacing w:after="0"/>
            </w:pPr>
            <w:r/>
            <w:r>
              <w:rPr>
                <w:sz w:val="16"/>
              </w:rPr>
              <w:t>S1 No embargo</w:t>
            </w:r>
          </w:p>
        </w:tc>
        <w:tc>
          <w:tcPr>
            <w:tcW w:type="dxa" w:w="6236"/>
            <w:shd w:val="clear" w:color="auto" w:fill="EEF2F9"/>
          </w:tcPr>
          <w:p>
            <w:pPr>
              <w:spacing w:after="0"/>
            </w:pPr>
            <w:r/>
            <w:r>
              <w:rPr>
                <w:sz w:val="16"/>
              </w:rPr>
              <w:t>January IPOs of each test year are NOT dropped (embargo removed).</w:t>
            </w:r>
          </w:p>
        </w:tc>
      </w:tr>
      <w:tr>
        <w:tc>
          <w:tcPr>
            <w:tcW w:type="dxa" w:w="3402"/>
          </w:tcPr>
          <w:p>
            <w:pPr>
              <w:spacing w:after="0"/>
            </w:pPr>
            <w:r/>
            <w:r>
              <w:rPr>
                <w:sz w:val="16"/>
              </w:rPr>
              <w:t>S2 Global preprocessing</w:t>
            </w:r>
          </w:p>
        </w:tc>
        <w:tc>
          <w:tcPr>
            <w:tcW w:type="dxa" w:w="6236"/>
          </w:tcPr>
          <w:p>
            <w:pPr>
              <w:spacing w:after="0"/>
            </w:pPr>
            <w:r/>
            <w:r>
              <w:rPr>
                <w:sz w:val="16"/>
              </w:rPr>
              <w:t>Imputation, winsorization and scaling are fitted on ALL IPOs, including the test IPOs.</w:t>
            </w:r>
          </w:p>
        </w:tc>
      </w:tr>
      <w:tr>
        <w:tc>
          <w:tcPr>
            <w:tcW w:type="dxa" w:w="3402"/>
            <w:shd w:val="clear" w:color="auto" w:fill="EEF2F9"/>
          </w:tcPr>
          <w:p>
            <w:pPr>
              <w:spacing w:after="0"/>
            </w:pPr>
            <w:r/>
            <w:r>
              <w:rPr>
                <w:sz w:val="16"/>
              </w:rPr>
              <w:t>S3 Random 5-fold CV</w:t>
            </w:r>
          </w:p>
        </w:tc>
        <w:tc>
          <w:tcPr>
            <w:tcW w:type="dxa" w:w="6236"/>
            <w:shd w:val="clear" w:color="auto" w:fill="EEF2F9"/>
          </w:tcPr>
          <w:p>
            <w:pPr>
              <w:spacing w:after="0"/>
            </w:pPr>
            <w:r/>
            <w:r>
              <w:rPr>
                <w:sz w:val="16"/>
              </w:rPr>
              <w:t>Stratified random 5-fold CV instead of chronological folds (preprocessing in-fold); future IPOs train the model.</w:t>
            </w:r>
          </w:p>
        </w:tc>
      </w:tr>
      <w:tr>
        <w:tc>
          <w:tcPr>
            <w:tcW w:type="dxa" w:w="3402"/>
          </w:tcPr>
          <w:p>
            <w:pPr>
              <w:spacing w:after="0"/>
            </w:pPr>
            <w:r/>
            <w:r>
              <w:rPr>
                <w:sz w:val="16"/>
              </w:rPr>
              <w:t>S4 Random CV + global preprocessing</w:t>
            </w:r>
          </w:p>
        </w:tc>
        <w:tc>
          <w:tcPr>
            <w:tcW w:type="dxa" w:w="6236"/>
          </w:tcPr>
          <w:p>
            <w:pPr>
              <w:spacing w:after="0"/>
            </w:pPr>
            <w:r/>
            <w:r>
              <w:rPr>
                <w:sz w:val="16"/>
              </w:rPr>
              <w:t>Random CV and global preprocessing combined.</w:t>
            </w:r>
          </w:p>
        </w:tc>
      </w:tr>
      <w:tr>
        <w:tc>
          <w:tcPr>
            <w:tcW w:type="dxa" w:w="3402"/>
            <w:shd w:val="clear" w:color="auto" w:fill="EEF2F9"/>
          </w:tcPr>
          <w:p>
            <w:pPr>
              <w:spacing w:after="0"/>
            </w:pPr>
            <w:r/>
            <w:r>
              <w:rPr>
                <w:sz w:val="16"/>
              </w:rPr>
              <w:t>S5 Random CV + global prep + SMOTE before split</w:t>
            </w:r>
          </w:p>
        </w:tc>
        <w:tc>
          <w:tcPr>
            <w:tcW w:type="dxa" w:w="6236"/>
            <w:shd w:val="clear" w:color="auto" w:fill="EEF2F9"/>
          </w:tcPr>
          <w:p>
            <w:pPr>
              <w:spacing w:after="0"/>
            </w:pPr>
            <w:r/>
            <w:r>
              <w:rPr>
                <w:sz w:val="16"/>
              </w:rPr>
              <w:t>S4 plus SMOTE applied to the whole dataset BEFORE the split, so synthetic neighbours of test IPOs sit in training.</w:t>
            </w:r>
          </w:p>
        </w:tc>
      </w:tr>
    </w:tbl>
    <w:p>
      <w:pPr>
        <w:spacing w:after="40"/>
      </w:pPr>
    </w:p>
    <w:p>
      <w:r>
        <w:rPr>
          <w:b w:val="0"/>
          <w:i w:val="0"/>
        </w:rPr>
        <w:t>Random-split designs average 5 random seeds; 1000 bootstrap resamples of IPOs give 95% intervals for each difference versus S0.</w:t>
      </w:r>
    </w:p>
    <w:p>
      <w:pPr>
        <w:keepNext/>
        <w:spacing w:after="40"/>
      </w:pPr>
      <w:r>
        <w:rPr>
          <w:b/>
          <w:i w:val="0"/>
          <w:sz w:val="18"/>
        </w:rPr>
        <w:t>Table 36. AUC on the common set of real test IPOs</w:t>
      </w:r>
    </w:p>
    <w:tbl>
      <w:tblPr>
        <w:tblStyle w:val="TableGrid"/>
        <w:tblW w:type="auto" w:w="0"/>
        <w:jc w:val="center"/>
        <w:tblLayout w:type="fixed"/>
        <w:tblLook w:firstColumn="1" w:firstRow="1" w:lastColumn="0" w:lastRow="0" w:noHBand="0" w:noVBand="1" w:val="04A0"/>
      </w:tblPr>
      <w:tblGrid>
        <w:gridCol w:w="3969"/>
        <w:gridCol w:w="1134"/>
        <w:gridCol w:w="1134"/>
        <w:gridCol w:w="1134"/>
        <w:gridCol w:w="1134"/>
        <w:gridCol w:w="1134"/>
      </w:tblGrid>
      <w:tr>
        <w:trPr>
          <w:tblHeader w:val="true"/>
        </w:trPr>
        <w:tc>
          <w:tcPr>
            <w:tcW w:type="dxa" w:w="3969"/>
            <w:shd w:val="clear" w:color="auto" w:fill="2F5496"/>
          </w:tcPr>
          <w:p>
            <w:pPr>
              <w:spacing w:after="0"/>
            </w:pPr>
            <w:r/>
            <w:r>
              <w:rPr>
                <w:b/>
                <w:color w:val="FFFFFF"/>
                <w:sz w:val="15"/>
              </w:rPr>
              <w:t>scenario</w:t>
            </w:r>
          </w:p>
        </w:tc>
        <w:tc>
          <w:tcPr>
            <w:tcW w:type="dxa" w:w="1134"/>
            <w:shd w:val="clear" w:color="auto" w:fill="2F5496"/>
          </w:tcPr>
          <w:p>
            <w:pPr>
              <w:spacing w:after="0"/>
            </w:pPr>
            <w:r/>
            <w:r>
              <w:rPr>
                <w:b/>
                <w:color w:val="FFFFFF"/>
                <w:sz w:val="15"/>
              </w:rPr>
              <w:t>Gradient Boosting</w:t>
            </w:r>
          </w:p>
        </w:tc>
        <w:tc>
          <w:tcPr>
            <w:tcW w:type="dxa" w:w="1134"/>
            <w:shd w:val="clear" w:color="auto" w:fill="2F5496"/>
          </w:tcPr>
          <w:p>
            <w:pPr>
              <w:spacing w:after="0"/>
            </w:pPr>
            <w:r/>
            <w:r>
              <w:rPr>
                <w:b/>
                <w:color w:val="FFFFFF"/>
                <w:sz w:val="15"/>
              </w:rPr>
              <w:t>Neural Network</w:t>
            </w:r>
          </w:p>
        </w:tc>
        <w:tc>
          <w:tcPr>
            <w:tcW w:type="dxa" w:w="1134"/>
            <w:shd w:val="clear" w:color="auto" w:fill="2F5496"/>
          </w:tcPr>
          <w:p>
            <w:pPr>
              <w:spacing w:after="0"/>
            </w:pPr>
            <w:r/>
            <w:r>
              <w:rPr>
                <w:b/>
                <w:color w:val="FFFFFF"/>
                <w:sz w:val="15"/>
              </w:rPr>
              <w:t>Random Forest</w:t>
            </w:r>
          </w:p>
        </w:tc>
        <w:tc>
          <w:tcPr>
            <w:tcW w:type="dxa" w:w="1134"/>
            <w:shd w:val="clear" w:color="auto" w:fill="2F5496"/>
          </w:tcPr>
          <w:p>
            <w:pPr>
              <w:spacing w:after="0"/>
            </w:pPr>
            <w:r/>
            <w:r>
              <w:rPr>
                <w:b/>
                <w:color w:val="FFFFFF"/>
                <w:sz w:val="15"/>
              </w:rPr>
              <w:t>SVM</w:t>
            </w:r>
          </w:p>
        </w:tc>
        <w:tc>
          <w:tcPr>
            <w:tcW w:type="dxa" w:w="1134"/>
            <w:shd w:val="clear" w:color="auto" w:fill="2F5496"/>
          </w:tcPr>
          <w:p>
            <w:pPr>
              <w:spacing w:after="0"/>
            </w:pPr>
            <w:r/>
            <w:r>
              <w:rPr>
                <w:b/>
                <w:color w:val="FFFFFF"/>
                <w:sz w:val="15"/>
              </w:rPr>
              <w:t>mean over models</w:t>
            </w:r>
          </w:p>
        </w:tc>
      </w:tr>
      <w:tr>
        <w:tc>
          <w:tcPr>
            <w:tcW w:type="dxa" w:w="3969"/>
          </w:tcPr>
          <w:p>
            <w:pPr>
              <w:spacing w:after="0"/>
            </w:pPr>
            <w:r/>
            <w:r>
              <w:rPr>
                <w:sz w:val="15"/>
              </w:rPr>
              <w:t>S0 Our design (chrono + embargo + in-fold prep)</w:t>
            </w:r>
          </w:p>
        </w:tc>
        <w:tc>
          <w:tcPr>
            <w:tcW w:type="dxa" w:w="1134"/>
          </w:tcPr>
          <w:p>
            <w:pPr>
              <w:spacing w:after="0"/>
              <w:jc w:val="right"/>
            </w:pPr>
            <w:r/>
            <w:r>
              <w:rPr>
                <w:sz w:val="15"/>
              </w:rPr>
              <w:t>0.632</w:t>
            </w:r>
          </w:p>
        </w:tc>
        <w:tc>
          <w:tcPr>
            <w:tcW w:type="dxa" w:w="1134"/>
          </w:tcPr>
          <w:p>
            <w:pPr>
              <w:spacing w:after="0"/>
              <w:jc w:val="right"/>
            </w:pPr>
            <w:r/>
            <w:r>
              <w:rPr>
                <w:sz w:val="15"/>
              </w:rPr>
              <w:t>0.548</w:t>
            </w:r>
          </w:p>
        </w:tc>
        <w:tc>
          <w:tcPr>
            <w:tcW w:type="dxa" w:w="1134"/>
          </w:tcPr>
          <w:p>
            <w:pPr>
              <w:spacing w:after="0"/>
              <w:jc w:val="right"/>
            </w:pPr>
            <w:r/>
            <w:r>
              <w:rPr>
                <w:sz w:val="15"/>
              </w:rPr>
              <w:t>0.612</w:t>
            </w:r>
          </w:p>
        </w:tc>
        <w:tc>
          <w:tcPr>
            <w:tcW w:type="dxa" w:w="1134"/>
          </w:tcPr>
          <w:p>
            <w:pPr>
              <w:spacing w:after="0"/>
              <w:jc w:val="right"/>
            </w:pPr>
            <w:r/>
            <w:r>
              <w:rPr>
                <w:sz w:val="15"/>
              </w:rPr>
              <w:t>0.576</w:t>
            </w:r>
          </w:p>
        </w:tc>
        <w:tc>
          <w:tcPr>
            <w:tcW w:type="dxa" w:w="1134"/>
          </w:tcPr>
          <w:p>
            <w:pPr>
              <w:spacing w:after="0"/>
              <w:jc w:val="right"/>
            </w:pPr>
            <w:r/>
            <w:r>
              <w:rPr>
                <w:sz w:val="15"/>
              </w:rPr>
              <w:t>0.592</w:t>
            </w:r>
          </w:p>
        </w:tc>
      </w:tr>
      <w:tr>
        <w:tc>
          <w:tcPr>
            <w:tcW w:type="dxa" w:w="3969"/>
            <w:shd w:val="clear" w:color="auto" w:fill="EEF2F9"/>
          </w:tcPr>
          <w:p>
            <w:pPr>
              <w:spacing w:after="0"/>
            </w:pPr>
            <w:r/>
            <w:r>
              <w:rPr>
                <w:sz w:val="15"/>
              </w:rPr>
              <w:t>S1 No embargo</w:t>
            </w:r>
          </w:p>
        </w:tc>
        <w:tc>
          <w:tcPr>
            <w:tcW w:type="dxa" w:w="1134"/>
            <w:shd w:val="clear" w:color="auto" w:fill="EEF2F9"/>
          </w:tcPr>
          <w:p>
            <w:pPr>
              <w:spacing w:after="0"/>
              <w:jc w:val="right"/>
            </w:pPr>
            <w:r/>
            <w:r>
              <w:rPr>
                <w:sz w:val="15"/>
              </w:rPr>
              <w:t>0.632</w:t>
            </w:r>
          </w:p>
        </w:tc>
        <w:tc>
          <w:tcPr>
            <w:tcW w:type="dxa" w:w="1134"/>
            <w:shd w:val="clear" w:color="auto" w:fill="EEF2F9"/>
          </w:tcPr>
          <w:p>
            <w:pPr>
              <w:spacing w:after="0"/>
              <w:jc w:val="right"/>
            </w:pPr>
            <w:r/>
            <w:r>
              <w:rPr>
                <w:sz w:val="15"/>
              </w:rPr>
              <w:t>0.548</w:t>
            </w:r>
          </w:p>
        </w:tc>
        <w:tc>
          <w:tcPr>
            <w:tcW w:type="dxa" w:w="1134"/>
            <w:shd w:val="clear" w:color="auto" w:fill="EEF2F9"/>
          </w:tcPr>
          <w:p>
            <w:pPr>
              <w:spacing w:after="0"/>
              <w:jc w:val="right"/>
            </w:pPr>
            <w:r/>
            <w:r>
              <w:rPr>
                <w:sz w:val="15"/>
              </w:rPr>
              <w:t>0.612</w:t>
            </w:r>
          </w:p>
        </w:tc>
        <w:tc>
          <w:tcPr>
            <w:tcW w:type="dxa" w:w="1134"/>
            <w:shd w:val="clear" w:color="auto" w:fill="EEF2F9"/>
          </w:tcPr>
          <w:p>
            <w:pPr>
              <w:spacing w:after="0"/>
              <w:jc w:val="right"/>
            </w:pPr>
            <w:r/>
            <w:r>
              <w:rPr>
                <w:sz w:val="15"/>
              </w:rPr>
              <w:t>0.576</w:t>
            </w:r>
          </w:p>
        </w:tc>
        <w:tc>
          <w:tcPr>
            <w:tcW w:type="dxa" w:w="1134"/>
            <w:shd w:val="clear" w:color="auto" w:fill="EEF2F9"/>
          </w:tcPr>
          <w:p>
            <w:pPr>
              <w:spacing w:after="0"/>
              <w:jc w:val="right"/>
            </w:pPr>
            <w:r/>
            <w:r>
              <w:rPr>
                <w:sz w:val="15"/>
              </w:rPr>
              <w:t>0.592</w:t>
            </w:r>
          </w:p>
        </w:tc>
      </w:tr>
      <w:tr>
        <w:tc>
          <w:tcPr>
            <w:tcW w:type="dxa" w:w="3969"/>
          </w:tcPr>
          <w:p>
            <w:pPr>
              <w:spacing w:after="0"/>
            </w:pPr>
            <w:r/>
            <w:r>
              <w:rPr>
                <w:sz w:val="15"/>
              </w:rPr>
              <w:t>S2 Global preprocessing</w:t>
            </w:r>
          </w:p>
        </w:tc>
        <w:tc>
          <w:tcPr>
            <w:tcW w:type="dxa" w:w="1134"/>
          </w:tcPr>
          <w:p>
            <w:pPr>
              <w:spacing w:after="0"/>
              <w:jc w:val="right"/>
            </w:pPr>
            <w:r/>
            <w:r>
              <w:rPr>
                <w:sz w:val="15"/>
              </w:rPr>
              <w:t>0.628</w:t>
            </w:r>
          </w:p>
        </w:tc>
        <w:tc>
          <w:tcPr>
            <w:tcW w:type="dxa" w:w="1134"/>
          </w:tcPr>
          <w:p>
            <w:pPr>
              <w:spacing w:after="0"/>
              <w:jc w:val="right"/>
            </w:pPr>
            <w:r/>
            <w:r>
              <w:rPr>
                <w:sz w:val="15"/>
              </w:rPr>
              <w:t>0.547</w:t>
            </w:r>
          </w:p>
        </w:tc>
        <w:tc>
          <w:tcPr>
            <w:tcW w:type="dxa" w:w="1134"/>
          </w:tcPr>
          <w:p>
            <w:pPr>
              <w:spacing w:after="0"/>
              <w:jc w:val="right"/>
            </w:pPr>
            <w:r/>
            <w:r>
              <w:rPr>
                <w:sz w:val="15"/>
              </w:rPr>
              <w:t>0.620</w:t>
            </w:r>
          </w:p>
        </w:tc>
        <w:tc>
          <w:tcPr>
            <w:tcW w:type="dxa" w:w="1134"/>
          </w:tcPr>
          <w:p>
            <w:pPr>
              <w:spacing w:after="0"/>
              <w:jc w:val="right"/>
            </w:pPr>
            <w:r/>
            <w:r>
              <w:rPr>
                <w:sz w:val="15"/>
              </w:rPr>
              <w:t>0.573</w:t>
            </w:r>
          </w:p>
        </w:tc>
        <w:tc>
          <w:tcPr>
            <w:tcW w:type="dxa" w:w="1134"/>
          </w:tcPr>
          <w:p>
            <w:pPr>
              <w:spacing w:after="0"/>
              <w:jc w:val="right"/>
            </w:pPr>
            <w:r/>
            <w:r>
              <w:rPr>
                <w:sz w:val="15"/>
              </w:rPr>
              <w:t>0.592</w:t>
            </w:r>
          </w:p>
        </w:tc>
      </w:tr>
      <w:tr>
        <w:tc>
          <w:tcPr>
            <w:tcW w:type="dxa" w:w="3969"/>
            <w:shd w:val="clear" w:color="auto" w:fill="EEF2F9"/>
          </w:tcPr>
          <w:p>
            <w:pPr>
              <w:spacing w:after="0"/>
            </w:pPr>
            <w:r/>
            <w:r>
              <w:rPr>
                <w:sz w:val="15"/>
              </w:rPr>
              <w:t>S3 Random 5-fold CV</w:t>
            </w:r>
          </w:p>
        </w:tc>
        <w:tc>
          <w:tcPr>
            <w:tcW w:type="dxa" w:w="1134"/>
            <w:shd w:val="clear" w:color="auto" w:fill="EEF2F9"/>
          </w:tcPr>
          <w:p>
            <w:pPr>
              <w:spacing w:after="0"/>
              <w:jc w:val="right"/>
            </w:pPr>
            <w:r/>
            <w:r>
              <w:rPr>
                <w:sz w:val="15"/>
              </w:rPr>
              <w:t>0.643</w:t>
            </w:r>
          </w:p>
        </w:tc>
        <w:tc>
          <w:tcPr>
            <w:tcW w:type="dxa" w:w="1134"/>
            <w:shd w:val="clear" w:color="auto" w:fill="EEF2F9"/>
          </w:tcPr>
          <w:p>
            <w:pPr>
              <w:spacing w:after="0"/>
              <w:jc w:val="right"/>
            </w:pPr>
            <w:r/>
            <w:r>
              <w:rPr>
                <w:sz w:val="15"/>
              </w:rPr>
              <w:t>0.568</w:t>
            </w:r>
          </w:p>
        </w:tc>
        <w:tc>
          <w:tcPr>
            <w:tcW w:type="dxa" w:w="1134"/>
            <w:shd w:val="clear" w:color="auto" w:fill="EEF2F9"/>
          </w:tcPr>
          <w:p>
            <w:pPr>
              <w:spacing w:after="0"/>
              <w:jc w:val="right"/>
            </w:pPr>
            <w:r/>
            <w:r>
              <w:rPr>
                <w:sz w:val="15"/>
              </w:rPr>
              <w:t>0.655</w:t>
            </w:r>
          </w:p>
        </w:tc>
        <w:tc>
          <w:tcPr>
            <w:tcW w:type="dxa" w:w="1134"/>
            <w:shd w:val="clear" w:color="auto" w:fill="EEF2F9"/>
          </w:tcPr>
          <w:p>
            <w:pPr>
              <w:spacing w:after="0"/>
              <w:jc w:val="right"/>
            </w:pPr>
            <w:r/>
            <w:r>
              <w:rPr>
                <w:sz w:val="15"/>
              </w:rPr>
              <w:t>0.630</w:t>
            </w:r>
          </w:p>
        </w:tc>
        <w:tc>
          <w:tcPr>
            <w:tcW w:type="dxa" w:w="1134"/>
            <w:shd w:val="clear" w:color="auto" w:fill="EEF2F9"/>
          </w:tcPr>
          <w:p>
            <w:pPr>
              <w:spacing w:after="0"/>
              <w:jc w:val="right"/>
            </w:pPr>
            <w:r/>
            <w:r>
              <w:rPr>
                <w:sz w:val="15"/>
              </w:rPr>
              <w:t>0.624</w:t>
            </w:r>
          </w:p>
        </w:tc>
      </w:tr>
      <w:tr>
        <w:tc>
          <w:tcPr>
            <w:tcW w:type="dxa" w:w="3969"/>
          </w:tcPr>
          <w:p>
            <w:pPr>
              <w:spacing w:after="0"/>
            </w:pPr>
            <w:r/>
            <w:r>
              <w:rPr>
                <w:sz w:val="15"/>
              </w:rPr>
              <w:t>S4 Random CV + global preprocessing</w:t>
            </w:r>
          </w:p>
        </w:tc>
        <w:tc>
          <w:tcPr>
            <w:tcW w:type="dxa" w:w="1134"/>
          </w:tcPr>
          <w:p>
            <w:pPr>
              <w:spacing w:after="0"/>
              <w:jc w:val="right"/>
            </w:pPr>
            <w:r/>
            <w:r>
              <w:rPr>
                <w:sz w:val="15"/>
              </w:rPr>
              <w:t>0.642</w:t>
            </w:r>
          </w:p>
        </w:tc>
        <w:tc>
          <w:tcPr>
            <w:tcW w:type="dxa" w:w="1134"/>
          </w:tcPr>
          <w:p>
            <w:pPr>
              <w:spacing w:after="0"/>
              <w:jc w:val="right"/>
            </w:pPr>
            <w:r/>
            <w:r>
              <w:rPr>
                <w:sz w:val="15"/>
              </w:rPr>
              <w:t>0.560</w:t>
            </w:r>
          </w:p>
        </w:tc>
        <w:tc>
          <w:tcPr>
            <w:tcW w:type="dxa" w:w="1134"/>
          </w:tcPr>
          <w:p>
            <w:pPr>
              <w:spacing w:after="0"/>
              <w:jc w:val="right"/>
            </w:pPr>
            <w:r/>
            <w:r>
              <w:rPr>
                <w:sz w:val="15"/>
              </w:rPr>
              <w:t>0.655</w:t>
            </w:r>
          </w:p>
        </w:tc>
        <w:tc>
          <w:tcPr>
            <w:tcW w:type="dxa" w:w="1134"/>
          </w:tcPr>
          <w:p>
            <w:pPr>
              <w:spacing w:after="0"/>
              <w:jc w:val="right"/>
            </w:pPr>
            <w:r/>
            <w:r>
              <w:rPr>
                <w:sz w:val="15"/>
              </w:rPr>
              <w:t>0.629</w:t>
            </w:r>
          </w:p>
        </w:tc>
        <w:tc>
          <w:tcPr>
            <w:tcW w:type="dxa" w:w="1134"/>
          </w:tcPr>
          <w:p>
            <w:pPr>
              <w:spacing w:after="0"/>
              <w:jc w:val="right"/>
            </w:pPr>
            <w:r/>
            <w:r>
              <w:rPr>
                <w:sz w:val="15"/>
              </w:rPr>
              <w:t>0.621</w:t>
            </w:r>
          </w:p>
        </w:tc>
      </w:tr>
      <w:tr>
        <w:tc>
          <w:tcPr>
            <w:tcW w:type="dxa" w:w="3969"/>
            <w:shd w:val="clear" w:color="auto" w:fill="EEF2F9"/>
          </w:tcPr>
          <w:p>
            <w:pPr>
              <w:spacing w:after="0"/>
            </w:pPr>
            <w:r/>
            <w:r>
              <w:rPr>
                <w:sz w:val="15"/>
              </w:rPr>
              <w:t>S5 Random CV + global prep + SMOTE before split</w:t>
            </w:r>
          </w:p>
        </w:tc>
        <w:tc>
          <w:tcPr>
            <w:tcW w:type="dxa" w:w="1134"/>
            <w:shd w:val="clear" w:color="auto" w:fill="EEF2F9"/>
          </w:tcPr>
          <w:p>
            <w:pPr>
              <w:spacing w:after="0"/>
              <w:jc w:val="right"/>
            </w:pPr>
            <w:r/>
            <w:r>
              <w:rPr>
                <w:sz w:val="15"/>
              </w:rPr>
              <w:t>0.676</w:t>
            </w:r>
          </w:p>
        </w:tc>
        <w:tc>
          <w:tcPr>
            <w:tcW w:type="dxa" w:w="1134"/>
            <w:shd w:val="clear" w:color="auto" w:fill="EEF2F9"/>
          </w:tcPr>
          <w:p>
            <w:pPr>
              <w:spacing w:after="0"/>
              <w:jc w:val="right"/>
            </w:pPr>
            <w:r/>
            <w:r>
              <w:rPr>
                <w:sz w:val="15"/>
              </w:rPr>
              <w:t>0.649</w:t>
            </w:r>
          </w:p>
        </w:tc>
        <w:tc>
          <w:tcPr>
            <w:tcW w:type="dxa" w:w="1134"/>
            <w:shd w:val="clear" w:color="auto" w:fill="EEF2F9"/>
          </w:tcPr>
          <w:p>
            <w:pPr>
              <w:spacing w:after="0"/>
              <w:jc w:val="right"/>
            </w:pPr>
            <w:r/>
            <w:r>
              <w:rPr>
                <w:sz w:val="15"/>
              </w:rPr>
              <w:t>0.724</w:t>
            </w:r>
          </w:p>
        </w:tc>
        <w:tc>
          <w:tcPr>
            <w:tcW w:type="dxa" w:w="1134"/>
            <w:shd w:val="clear" w:color="auto" w:fill="EEF2F9"/>
          </w:tcPr>
          <w:p>
            <w:pPr>
              <w:spacing w:after="0"/>
              <w:jc w:val="right"/>
            </w:pPr>
            <w:r/>
            <w:r>
              <w:rPr>
                <w:sz w:val="15"/>
              </w:rPr>
              <w:t>0.656</w:t>
            </w:r>
          </w:p>
        </w:tc>
        <w:tc>
          <w:tcPr>
            <w:tcW w:type="dxa" w:w="1134"/>
            <w:shd w:val="clear" w:color="auto" w:fill="EEF2F9"/>
          </w:tcPr>
          <w:p>
            <w:pPr>
              <w:spacing w:after="0"/>
              <w:jc w:val="right"/>
            </w:pPr>
            <w:r/>
            <w:r>
              <w:rPr>
                <w:sz w:val="15"/>
              </w:rPr>
              <w:t>0.676</w:t>
            </w:r>
          </w:p>
        </w:tc>
      </w:tr>
    </w:tbl>
    <w:p>
      <w:pPr>
        <w:spacing w:after="40"/>
      </w:pPr>
    </w:p>
    <w:p>
      <w:pPr>
        <w:keepNext/>
        <w:spacing w:after="40"/>
      </w:pPr>
      <w:r>
        <w:rPr>
          <w:b/>
          <w:i w:val="0"/>
          <w:sz w:val="18"/>
        </w:rPr>
        <w:t>Table 37. Inflation versus our design S0 (AUC points; positive = the flawed design looks better)</w:t>
      </w:r>
    </w:p>
    <w:tbl>
      <w:tblPr>
        <w:tblStyle w:val="TableGrid"/>
        <w:tblW w:type="auto" w:w="0"/>
        <w:jc w:val="center"/>
        <w:tblLayout w:type="fixed"/>
        <w:tblLook w:firstColumn="1" w:firstRow="1" w:lastColumn="0" w:lastRow="0" w:noHBand="0" w:noVBand="1" w:val="04A0"/>
      </w:tblPr>
      <w:tblGrid>
        <w:gridCol w:w="3969"/>
        <w:gridCol w:w="1134"/>
        <w:gridCol w:w="1134"/>
        <w:gridCol w:w="1134"/>
        <w:gridCol w:w="1134"/>
        <w:gridCol w:w="1134"/>
      </w:tblGrid>
      <w:tr>
        <w:trPr>
          <w:tblHeader w:val="true"/>
        </w:trPr>
        <w:tc>
          <w:tcPr>
            <w:tcW w:type="dxa" w:w="3969"/>
            <w:shd w:val="clear" w:color="auto" w:fill="2F5496"/>
          </w:tcPr>
          <w:p>
            <w:pPr>
              <w:spacing w:after="0"/>
            </w:pPr>
            <w:r/>
            <w:r>
              <w:rPr>
                <w:b/>
                <w:color w:val="FFFFFF"/>
                <w:sz w:val="15"/>
              </w:rPr>
              <w:t>scenario</w:t>
            </w:r>
          </w:p>
        </w:tc>
        <w:tc>
          <w:tcPr>
            <w:tcW w:type="dxa" w:w="1134"/>
            <w:shd w:val="clear" w:color="auto" w:fill="2F5496"/>
          </w:tcPr>
          <w:p>
            <w:pPr>
              <w:spacing w:after="0"/>
            </w:pPr>
            <w:r/>
            <w:r>
              <w:rPr>
                <w:b/>
                <w:color w:val="FFFFFF"/>
                <w:sz w:val="15"/>
              </w:rPr>
              <w:t>Gradient Boosting</w:t>
            </w:r>
          </w:p>
        </w:tc>
        <w:tc>
          <w:tcPr>
            <w:tcW w:type="dxa" w:w="1134"/>
            <w:shd w:val="clear" w:color="auto" w:fill="2F5496"/>
          </w:tcPr>
          <w:p>
            <w:pPr>
              <w:spacing w:after="0"/>
            </w:pPr>
            <w:r/>
            <w:r>
              <w:rPr>
                <w:b/>
                <w:color w:val="FFFFFF"/>
                <w:sz w:val="15"/>
              </w:rPr>
              <w:t>Neural Network</w:t>
            </w:r>
          </w:p>
        </w:tc>
        <w:tc>
          <w:tcPr>
            <w:tcW w:type="dxa" w:w="1134"/>
            <w:shd w:val="clear" w:color="auto" w:fill="2F5496"/>
          </w:tcPr>
          <w:p>
            <w:pPr>
              <w:spacing w:after="0"/>
            </w:pPr>
            <w:r/>
            <w:r>
              <w:rPr>
                <w:b/>
                <w:color w:val="FFFFFF"/>
                <w:sz w:val="15"/>
              </w:rPr>
              <w:t>Random Forest</w:t>
            </w:r>
          </w:p>
        </w:tc>
        <w:tc>
          <w:tcPr>
            <w:tcW w:type="dxa" w:w="1134"/>
            <w:shd w:val="clear" w:color="auto" w:fill="2F5496"/>
          </w:tcPr>
          <w:p>
            <w:pPr>
              <w:spacing w:after="0"/>
            </w:pPr>
            <w:r/>
            <w:r>
              <w:rPr>
                <w:b/>
                <w:color w:val="FFFFFF"/>
                <w:sz w:val="15"/>
              </w:rPr>
              <w:t>SVM</w:t>
            </w:r>
          </w:p>
        </w:tc>
        <w:tc>
          <w:tcPr>
            <w:tcW w:type="dxa" w:w="1134"/>
            <w:shd w:val="clear" w:color="auto" w:fill="2F5496"/>
          </w:tcPr>
          <w:p>
            <w:pPr>
              <w:spacing w:after="0"/>
            </w:pPr>
            <w:r/>
            <w:r>
              <w:rPr>
                <w:b/>
                <w:color w:val="FFFFFF"/>
                <w:sz w:val="15"/>
              </w:rPr>
              <w:t>mean over models</w:t>
            </w:r>
          </w:p>
        </w:tc>
      </w:tr>
      <w:tr>
        <w:tc>
          <w:tcPr>
            <w:tcW w:type="dxa" w:w="3969"/>
          </w:tcPr>
          <w:p>
            <w:pPr>
              <w:spacing w:after="0"/>
            </w:pPr>
            <w:r/>
            <w:r>
              <w:rPr>
                <w:sz w:val="15"/>
              </w:rPr>
              <w:t>S0 Our design (chrono + embargo + in-fold prep)</w:t>
            </w:r>
          </w:p>
        </w:tc>
        <w:tc>
          <w:tcPr>
            <w:tcW w:type="dxa" w:w="1134"/>
          </w:tcPr>
          <w:p>
            <w:pPr>
              <w:spacing w:after="0"/>
              <w:jc w:val="right"/>
            </w:pPr>
            <w:r/>
            <w:r>
              <w:rPr>
                <w:sz w:val="15"/>
              </w:rPr>
              <w:t>0.000</w:t>
            </w:r>
          </w:p>
        </w:tc>
        <w:tc>
          <w:tcPr>
            <w:tcW w:type="dxa" w:w="1134"/>
          </w:tcPr>
          <w:p>
            <w:pPr>
              <w:spacing w:after="0"/>
              <w:jc w:val="right"/>
            </w:pPr>
            <w:r/>
            <w:r>
              <w:rPr>
                <w:sz w:val="15"/>
              </w:rPr>
              <w:t>0.000</w:t>
            </w:r>
          </w:p>
        </w:tc>
        <w:tc>
          <w:tcPr>
            <w:tcW w:type="dxa" w:w="1134"/>
          </w:tcPr>
          <w:p>
            <w:pPr>
              <w:spacing w:after="0"/>
              <w:jc w:val="right"/>
            </w:pPr>
            <w:r/>
            <w:r>
              <w:rPr>
                <w:sz w:val="15"/>
              </w:rPr>
              <w:t>0.000</w:t>
            </w:r>
          </w:p>
        </w:tc>
        <w:tc>
          <w:tcPr>
            <w:tcW w:type="dxa" w:w="1134"/>
          </w:tcPr>
          <w:p>
            <w:pPr>
              <w:spacing w:after="0"/>
              <w:jc w:val="right"/>
            </w:pPr>
            <w:r/>
            <w:r>
              <w:rPr>
                <w:sz w:val="15"/>
              </w:rPr>
              <w:t>0.000</w:t>
            </w:r>
          </w:p>
        </w:tc>
        <w:tc>
          <w:tcPr>
            <w:tcW w:type="dxa" w:w="1134"/>
          </w:tcPr>
          <w:p>
            <w:pPr>
              <w:spacing w:after="0"/>
              <w:jc w:val="right"/>
            </w:pPr>
            <w:r/>
            <w:r>
              <w:rPr>
                <w:sz w:val="15"/>
              </w:rPr>
              <w:t>0.000</w:t>
            </w:r>
          </w:p>
        </w:tc>
      </w:tr>
      <w:tr>
        <w:tc>
          <w:tcPr>
            <w:tcW w:type="dxa" w:w="3969"/>
            <w:shd w:val="clear" w:color="auto" w:fill="EEF2F9"/>
          </w:tcPr>
          <w:p>
            <w:pPr>
              <w:spacing w:after="0"/>
            </w:pPr>
            <w:r/>
            <w:r>
              <w:rPr>
                <w:sz w:val="15"/>
              </w:rPr>
              <w:t>S1 No embargo</w:t>
            </w:r>
          </w:p>
        </w:tc>
        <w:tc>
          <w:tcPr>
            <w:tcW w:type="dxa" w:w="1134"/>
            <w:shd w:val="clear" w:color="auto" w:fill="EEF2F9"/>
          </w:tcPr>
          <w:p>
            <w:pPr>
              <w:spacing w:after="0"/>
              <w:jc w:val="right"/>
            </w:pPr>
            <w:r/>
            <w:r>
              <w:rPr>
                <w:sz w:val="15"/>
              </w:rPr>
              <w:t>0.000</w:t>
            </w:r>
          </w:p>
        </w:tc>
        <w:tc>
          <w:tcPr>
            <w:tcW w:type="dxa" w:w="1134"/>
            <w:shd w:val="clear" w:color="auto" w:fill="EEF2F9"/>
          </w:tcPr>
          <w:p>
            <w:pPr>
              <w:spacing w:after="0"/>
              <w:jc w:val="right"/>
            </w:pPr>
            <w:r/>
            <w:r>
              <w:rPr>
                <w:sz w:val="15"/>
              </w:rPr>
              <w:t>0.000</w:t>
            </w:r>
          </w:p>
        </w:tc>
        <w:tc>
          <w:tcPr>
            <w:tcW w:type="dxa" w:w="1134"/>
            <w:shd w:val="clear" w:color="auto" w:fill="EEF2F9"/>
          </w:tcPr>
          <w:p>
            <w:pPr>
              <w:spacing w:after="0"/>
              <w:jc w:val="right"/>
            </w:pPr>
            <w:r/>
            <w:r>
              <w:rPr>
                <w:sz w:val="15"/>
              </w:rPr>
              <w:t>0.000</w:t>
            </w:r>
          </w:p>
        </w:tc>
        <w:tc>
          <w:tcPr>
            <w:tcW w:type="dxa" w:w="1134"/>
            <w:shd w:val="clear" w:color="auto" w:fill="EEF2F9"/>
          </w:tcPr>
          <w:p>
            <w:pPr>
              <w:spacing w:after="0"/>
              <w:jc w:val="right"/>
            </w:pPr>
            <w:r/>
            <w:r>
              <w:rPr>
                <w:sz w:val="15"/>
              </w:rPr>
              <w:t>0.000</w:t>
            </w:r>
          </w:p>
        </w:tc>
        <w:tc>
          <w:tcPr>
            <w:tcW w:type="dxa" w:w="1134"/>
            <w:shd w:val="clear" w:color="auto" w:fill="EEF2F9"/>
          </w:tcPr>
          <w:p>
            <w:pPr>
              <w:spacing w:after="0"/>
              <w:jc w:val="right"/>
            </w:pPr>
            <w:r/>
            <w:r>
              <w:rPr>
                <w:sz w:val="15"/>
              </w:rPr>
              <w:t>0.000</w:t>
            </w:r>
          </w:p>
        </w:tc>
      </w:tr>
      <w:tr>
        <w:tc>
          <w:tcPr>
            <w:tcW w:type="dxa" w:w="3969"/>
          </w:tcPr>
          <w:p>
            <w:pPr>
              <w:spacing w:after="0"/>
            </w:pPr>
            <w:r/>
            <w:r>
              <w:rPr>
                <w:sz w:val="15"/>
              </w:rPr>
              <w:t>S2 Global preprocessing</w:t>
            </w:r>
          </w:p>
        </w:tc>
        <w:tc>
          <w:tcPr>
            <w:tcW w:type="dxa" w:w="1134"/>
          </w:tcPr>
          <w:p>
            <w:pPr>
              <w:spacing w:after="0"/>
              <w:jc w:val="right"/>
            </w:pPr>
            <w:r/>
            <w:r>
              <w:rPr>
                <w:sz w:val="15"/>
              </w:rPr>
              <w:t>-0.0040</w:t>
            </w:r>
          </w:p>
        </w:tc>
        <w:tc>
          <w:tcPr>
            <w:tcW w:type="dxa" w:w="1134"/>
          </w:tcPr>
          <w:p>
            <w:pPr>
              <w:spacing w:after="0"/>
              <w:jc w:val="right"/>
            </w:pPr>
            <w:r/>
            <w:r>
              <w:rPr>
                <w:sz w:val="15"/>
              </w:rPr>
              <w:t>-0.0010</w:t>
            </w:r>
          </w:p>
        </w:tc>
        <w:tc>
          <w:tcPr>
            <w:tcW w:type="dxa" w:w="1134"/>
          </w:tcPr>
          <w:p>
            <w:pPr>
              <w:spacing w:after="0"/>
              <w:jc w:val="right"/>
            </w:pPr>
            <w:r/>
            <w:r>
              <w:rPr>
                <w:sz w:val="15"/>
              </w:rPr>
              <w:t>0.0090</w:t>
            </w:r>
          </w:p>
        </w:tc>
        <w:tc>
          <w:tcPr>
            <w:tcW w:type="dxa" w:w="1134"/>
          </w:tcPr>
          <w:p>
            <w:pPr>
              <w:spacing w:after="0"/>
              <w:jc w:val="right"/>
            </w:pPr>
            <w:r/>
            <w:r>
              <w:rPr>
                <w:sz w:val="15"/>
              </w:rPr>
              <w:t>-0.0020</w:t>
            </w:r>
          </w:p>
        </w:tc>
        <w:tc>
          <w:tcPr>
            <w:tcW w:type="dxa" w:w="1134"/>
          </w:tcPr>
          <w:p>
            <w:pPr>
              <w:spacing w:after="0"/>
              <w:jc w:val="right"/>
            </w:pPr>
            <w:r/>
            <w:r>
              <w:rPr>
                <w:sz w:val="15"/>
              </w:rPr>
              <w:t>0.000</w:t>
            </w:r>
          </w:p>
        </w:tc>
      </w:tr>
      <w:tr>
        <w:tc>
          <w:tcPr>
            <w:tcW w:type="dxa" w:w="3969"/>
            <w:shd w:val="clear" w:color="auto" w:fill="EEF2F9"/>
          </w:tcPr>
          <w:p>
            <w:pPr>
              <w:spacing w:after="0"/>
            </w:pPr>
            <w:r/>
            <w:r>
              <w:rPr>
                <w:sz w:val="15"/>
              </w:rPr>
              <w:t>S3 Random 5-fold CV</w:t>
            </w:r>
          </w:p>
        </w:tc>
        <w:tc>
          <w:tcPr>
            <w:tcW w:type="dxa" w:w="1134"/>
            <w:shd w:val="clear" w:color="auto" w:fill="EEF2F9"/>
          </w:tcPr>
          <w:p>
            <w:pPr>
              <w:spacing w:after="0"/>
              <w:jc w:val="right"/>
            </w:pPr>
            <w:r/>
            <w:r>
              <w:rPr>
                <w:sz w:val="15"/>
              </w:rPr>
              <w:t>0.011</w:t>
            </w:r>
          </w:p>
        </w:tc>
        <w:tc>
          <w:tcPr>
            <w:tcW w:type="dxa" w:w="1134"/>
            <w:shd w:val="clear" w:color="auto" w:fill="EEF2F9"/>
          </w:tcPr>
          <w:p>
            <w:pPr>
              <w:spacing w:after="0"/>
              <w:jc w:val="right"/>
            </w:pPr>
            <w:r/>
            <w:r>
              <w:rPr>
                <w:sz w:val="15"/>
              </w:rPr>
              <w:t>0.021</w:t>
            </w:r>
          </w:p>
        </w:tc>
        <w:tc>
          <w:tcPr>
            <w:tcW w:type="dxa" w:w="1134"/>
            <w:shd w:val="clear" w:color="auto" w:fill="EEF2F9"/>
          </w:tcPr>
          <w:p>
            <w:pPr>
              <w:spacing w:after="0"/>
              <w:jc w:val="right"/>
            </w:pPr>
            <w:r/>
            <w:r>
              <w:rPr>
                <w:sz w:val="15"/>
              </w:rPr>
              <w:t>0.043</w:t>
            </w:r>
          </w:p>
        </w:tc>
        <w:tc>
          <w:tcPr>
            <w:tcW w:type="dxa" w:w="1134"/>
            <w:shd w:val="clear" w:color="auto" w:fill="EEF2F9"/>
          </w:tcPr>
          <w:p>
            <w:pPr>
              <w:spacing w:after="0"/>
              <w:jc w:val="right"/>
            </w:pPr>
            <w:r/>
            <w:r>
              <w:rPr>
                <w:sz w:val="15"/>
              </w:rPr>
              <w:t>0.055</w:t>
            </w:r>
          </w:p>
        </w:tc>
        <w:tc>
          <w:tcPr>
            <w:tcW w:type="dxa" w:w="1134"/>
            <w:shd w:val="clear" w:color="auto" w:fill="EEF2F9"/>
          </w:tcPr>
          <w:p>
            <w:pPr>
              <w:spacing w:after="0"/>
              <w:jc w:val="right"/>
            </w:pPr>
            <w:r/>
            <w:r>
              <w:rPr>
                <w:sz w:val="15"/>
              </w:rPr>
              <w:t>0.032</w:t>
            </w:r>
          </w:p>
        </w:tc>
      </w:tr>
      <w:tr>
        <w:tc>
          <w:tcPr>
            <w:tcW w:type="dxa" w:w="3969"/>
          </w:tcPr>
          <w:p>
            <w:pPr>
              <w:spacing w:after="0"/>
            </w:pPr>
            <w:r/>
            <w:r>
              <w:rPr>
                <w:sz w:val="15"/>
              </w:rPr>
              <w:t>S4 Random CV + global preprocessing</w:t>
            </w:r>
          </w:p>
        </w:tc>
        <w:tc>
          <w:tcPr>
            <w:tcW w:type="dxa" w:w="1134"/>
          </w:tcPr>
          <w:p>
            <w:pPr>
              <w:spacing w:after="0"/>
              <w:jc w:val="right"/>
            </w:pPr>
            <w:r/>
            <w:r>
              <w:rPr>
                <w:sz w:val="15"/>
              </w:rPr>
              <w:t>0.010</w:t>
            </w:r>
          </w:p>
        </w:tc>
        <w:tc>
          <w:tcPr>
            <w:tcW w:type="dxa" w:w="1134"/>
          </w:tcPr>
          <w:p>
            <w:pPr>
              <w:spacing w:after="0"/>
              <w:jc w:val="right"/>
            </w:pPr>
            <w:r/>
            <w:r>
              <w:rPr>
                <w:sz w:val="15"/>
              </w:rPr>
              <w:t>0.012</w:t>
            </w:r>
          </w:p>
        </w:tc>
        <w:tc>
          <w:tcPr>
            <w:tcW w:type="dxa" w:w="1134"/>
          </w:tcPr>
          <w:p>
            <w:pPr>
              <w:spacing w:after="0"/>
              <w:jc w:val="right"/>
            </w:pPr>
            <w:r/>
            <w:r>
              <w:rPr>
                <w:sz w:val="15"/>
              </w:rPr>
              <w:t>0.044</w:t>
            </w:r>
          </w:p>
        </w:tc>
        <w:tc>
          <w:tcPr>
            <w:tcW w:type="dxa" w:w="1134"/>
          </w:tcPr>
          <w:p>
            <w:pPr>
              <w:spacing w:after="0"/>
              <w:jc w:val="right"/>
            </w:pPr>
            <w:r/>
            <w:r>
              <w:rPr>
                <w:sz w:val="15"/>
              </w:rPr>
              <w:t>0.053</w:t>
            </w:r>
          </w:p>
        </w:tc>
        <w:tc>
          <w:tcPr>
            <w:tcW w:type="dxa" w:w="1134"/>
          </w:tcPr>
          <w:p>
            <w:pPr>
              <w:spacing w:after="0"/>
              <w:jc w:val="right"/>
            </w:pPr>
            <w:r/>
            <w:r>
              <w:rPr>
                <w:sz w:val="15"/>
              </w:rPr>
              <w:t>0.030</w:t>
            </w:r>
          </w:p>
        </w:tc>
      </w:tr>
      <w:tr>
        <w:tc>
          <w:tcPr>
            <w:tcW w:type="dxa" w:w="3969"/>
            <w:shd w:val="clear" w:color="auto" w:fill="EEF2F9"/>
          </w:tcPr>
          <w:p>
            <w:pPr>
              <w:spacing w:after="0"/>
            </w:pPr>
            <w:r/>
            <w:r>
              <w:rPr>
                <w:sz w:val="15"/>
              </w:rPr>
              <w:t>S5 Random CV + global prep + SMOTE before split</w:t>
            </w:r>
          </w:p>
        </w:tc>
        <w:tc>
          <w:tcPr>
            <w:tcW w:type="dxa" w:w="1134"/>
            <w:shd w:val="clear" w:color="auto" w:fill="EEF2F9"/>
          </w:tcPr>
          <w:p>
            <w:pPr>
              <w:spacing w:after="0"/>
              <w:jc w:val="right"/>
            </w:pPr>
            <w:r/>
            <w:r>
              <w:rPr>
                <w:sz w:val="15"/>
              </w:rPr>
              <w:t>0.044</w:t>
            </w:r>
          </w:p>
        </w:tc>
        <w:tc>
          <w:tcPr>
            <w:tcW w:type="dxa" w:w="1134"/>
            <w:shd w:val="clear" w:color="auto" w:fill="EEF2F9"/>
          </w:tcPr>
          <w:p>
            <w:pPr>
              <w:spacing w:after="0"/>
              <w:jc w:val="right"/>
            </w:pPr>
            <w:r/>
            <w:r>
              <w:rPr>
                <w:sz w:val="15"/>
              </w:rPr>
              <w:t>0.101</w:t>
            </w:r>
          </w:p>
        </w:tc>
        <w:tc>
          <w:tcPr>
            <w:tcW w:type="dxa" w:w="1134"/>
            <w:shd w:val="clear" w:color="auto" w:fill="EEF2F9"/>
          </w:tcPr>
          <w:p>
            <w:pPr>
              <w:spacing w:after="0"/>
              <w:jc w:val="right"/>
            </w:pPr>
            <w:r/>
            <w:r>
              <w:rPr>
                <w:sz w:val="15"/>
              </w:rPr>
              <w:t>0.112</w:t>
            </w:r>
          </w:p>
        </w:tc>
        <w:tc>
          <w:tcPr>
            <w:tcW w:type="dxa" w:w="1134"/>
            <w:shd w:val="clear" w:color="auto" w:fill="EEF2F9"/>
          </w:tcPr>
          <w:p>
            <w:pPr>
              <w:spacing w:after="0"/>
              <w:jc w:val="right"/>
            </w:pPr>
            <w:r/>
            <w:r>
              <w:rPr>
                <w:sz w:val="15"/>
              </w:rPr>
              <w:t>0.080</w:t>
            </w:r>
          </w:p>
        </w:tc>
        <w:tc>
          <w:tcPr>
            <w:tcW w:type="dxa" w:w="1134"/>
            <w:shd w:val="clear" w:color="auto" w:fill="EEF2F9"/>
          </w:tcPr>
          <w:p>
            <w:pPr>
              <w:spacing w:after="0"/>
              <w:jc w:val="right"/>
            </w:pPr>
            <w:r/>
            <w:r>
              <w:rPr>
                <w:sz w:val="15"/>
              </w:rPr>
              <w:t>0.084</w:t>
            </w:r>
          </w:p>
        </w:tc>
      </w:tr>
    </w:tbl>
    <w:p>
      <w:pPr>
        <w:spacing w:after="40"/>
      </w:pPr>
    </w:p>
    <w:p>
      <w:pPr>
        <w:keepNext/>
        <w:jc w:val="center"/>
      </w:pPr>
      <w:r>
        <w:drawing>
          <wp:inline xmlns:a="http://schemas.openxmlformats.org/drawingml/2006/main" xmlns:pic="http://schemas.openxmlformats.org/drawingml/2006/picture">
            <wp:extent cx="4680000" cy="2529953"/>
            <wp:docPr id="28" name="Picture 28"/>
            <wp:cNvGraphicFramePr>
              <a:graphicFrameLocks noChangeAspect="1"/>
            </wp:cNvGraphicFramePr>
            <a:graphic>
              <a:graphicData uri="http://schemas.openxmlformats.org/drawingml/2006/picture">
                <pic:pic>
                  <pic:nvPicPr>
                    <pic:cNvPr id="0" name="ablation_auc.png"/>
                    <pic:cNvPicPr/>
                  </pic:nvPicPr>
                  <pic:blipFill>
                    <a:blip r:embed="rId37"/>
                    <a:stretch>
                      <a:fillRect/>
                    </a:stretch>
                  </pic:blipFill>
                  <pic:spPr>
                    <a:xfrm>
                      <a:off x="0" y="0"/>
                      <a:ext cx="4680000" cy="2529953"/>
                    </a:xfrm>
                    <a:prstGeom prst="rect"/>
                  </pic:spPr>
                </pic:pic>
              </a:graphicData>
            </a:graphic>
          </wp:inline>
        </w:drawing>
      </w:r>
    </w:p>
    <w:p>
      <w:pPr>
        <w:jc w:val="center"/>
      </w:pPr>
      <w:r>
        <w:rPr>
          <w:b w:val="0"/>
          <w:i/>
          <w:sz w:val="17"/>
        </w:rPr>
        <w:t>Figure 28. Mean AUC over models on the common set, by validation design.</w:t>
      </w:r>
    </w:p>
    <w:p>
      <w:pPr>
        <w:keepNext/>
        <w:jc w:val="center"/>
      </w:pPr>
      <w:r>
        <w:drawing>
          <wp:inline xmlns:a="http://schemas.openxmlformats.org/drawingml/2006/main" xmlns:pic="http://schemas.openxmlformats.org/drawingml/2006/picture">
            <wp:extent cx="5040000" cy="2688000"/>
            <wp:docPr id="29" name="Picture 29"/>
            <wp:cNvGraphicFramePr>
              <a:graphicFrameLocks noChangeAspect="1"/>
            </wp:cNvGraphicFramePr>
            <a:graphic>
              <a:graphicData uri="http://schemas.openxmlformats.org/drawingml/2006/picture">
                <pic:pic>
                  <pic:nvPicPr>
                    <pic:cNvPr id="0" name="ablation_auc_by_model.png"/>
                    <pic:cNvPicPr/>
                  </pic:nvPicPr>
                  <pic:blipFill>
                    <a:blip r:embed="rId38"/>
                    <a:stretch>
                      <a:fillRect/>
                    </a:stretch>
                  </pic:blipFill>
                  <pic:spPr>
                    <a:xfrm>
                      <a:off x="0" y="0"/>
                      <a:ext cx="5040000" cy="2688000"/>
                    </a:xfrm>
                    <a:prstGeom prst="rect"/>
                  </pic:spPr>
                </pic:pic>
              </a:graphicData>
            </a:graphic>
          </wp:inline>
        </w:drawing>
      </w:r>
    </w:p>
    <w:p>
      <w:pPr>
        <w:jc w:val="center"/>
      </w:pPr>
      <w:r>
        <w:rPr>
          <w:b w:val="0"/>
          <w:i/>
          <w:sz w:val="17"/>
        </w:rPr>
        <w:t>Figure 29. AUC by validation design and model.</w:t>
      </w:r>
    </w:p>
    <w:p>
      <w:pPr>
        <w:keepNext/>
        <w:spacing w:after="40"/>
      </w:pPr>
      <w:r>
        <w:rPr>
          <w:b/>
          <w:i w:val="0"/>
          <w:sz w:val="18"/>
        </w:rPr>
        <w:t>Table 38. Inflation versus S0 with 95% paired bootstrap interval</w:t>
      </w:r>
    </w:p>
    <w:tbl>
      <w:tblPr>
        <w:tblStyle w:val="TableGrid"/>
        <w:tblW w:type="auto" w:w="0"/>
        <w:jc w:val="center"/>
        <w:tblLayout w:type="fixed"/>
        <w:tblLook w:firstColumn="1" w:firstRow="1" w:lastColumn="0" w:lastRow="0" w:noHBand="0" w:noVBand="1" w:val="04A0"/>
      </w:tblPr>
      <w:tblGrid>
        <w:gridCol w:w="1847"/>
        <w:gridCol w:w="4328"/>
        <w:gridCol w:w="1154"/>
        <w:gridCol w:w="1154"/>
        <w:gridCol w:w="1154"/>
      </w:tblGrid>
      <w:tr>
        <w:trPr>
          <w:tblHeader w:val="true"/>
        </w:trPr>
        <w:tc>
          <w:tcPr>
            <w:tcW w:type="dxa" w:w="1847"/>
            <w:shd w:val="clear" w:color="auto" w:fill="2F5496"/>
          </w:tcPr>
          <w:p>
            <w:pPr>
              <w:spacing w:after="0"/>
            </w:pPr>
            <w:r/>
            <w:r>
              <w:rPr>
                <w:b/>
                <w:color w:val="FFFFFF"/>
                <w:sz w:val="14"/>
              </w:rPr>
              <w:t>model</w:t>
            </w:r>
          </w:p>
        </w:tc>
        <w:tc>
          <w:tcPr>
            <w:tcW w:type="dxa" w:w="4328"/>
            <w:shd w:val="clear" w:color="auto" w:fill="2F5496"/>
          </w:tcPr>
          <w:p>
            <w:pPr>
              <w:spacing w:after="0"/>
            </w:pPr>
            <w:r/>
            <w:r>
              <w:rPr>
                <w:b/>
                <w:color w:val="FFFFFF"/>
                <w:sz w:val="14"/>
              </w:rPr>
              <w:t>scenario</w:t>
            </w:r>
          </w:p>
        </w:tc>
        <w:tc>
          <w:tcPr>
            <w:tcW w:type="dxa" w:w="1154"/>
            <w:shd w:val="clear" w:color="auto" w:fill="2F5496"/>
          </w:tcPr>
          <w:p>
            <w:pPr>
              <w:spacing w:after="0"/>
            </w:pPr>
            <w:r/>
            <w:r>
              <w:rPr>
                <w:b/>
                <w:color w:val="FFFFFF"/>
                <w:sz w:val="14"/>
              </w:rPr>
              <w:t>delta vs S0</w:t>
            </w:r>
          </w:p>
        </w:tc>
        <w:tc>
          <w:tcPr>
            <w:tcW w:type="dxa" w:w="1154"/>
            <w:shd w:val="clear" w:color="auto" w:fill="2F5496"/>
          </w:tcPr>
          <w:p>
            <w:pPr>
              <w:spacing w:after="0"/>
            </w:pPr>
            <w:r/>
            <w:r>
              <w:rPr>
                <w:b/>
                <w:color w:val="FFFFFF"/>
                <w:sz w:val="14"/>
              </w:rPr>
              <w:t>delta ci low</w:t>
            </w:r>
          </w:p>
        </w:tc>
        <w:tc>
          <w:tcPr>
            <w:tcW w:type="dxa" w:w="1154"/>
            <w:shd w:val="clear" w:color="auto" w:fill="2F5496"/>
          </w:tcPr>
          <w:p>
            <w:pPr>
              <w:spacing w:after="0"/>
            </w:pPr>
            <w:r/>
            <w:r>
              <w:rPr>
                <w:b/>
                <w:color w:val="FFFFFF"/>
                <w:sz w:val="14"/>
              </w:rPr>
              <w:t>delta ci high</w:t>
            </w:r>
          </w:p>
        </w:tc>
      </w:tr>
      <w:tr>
        <w:tc>
          <w:tcPr>
            <w:tcW w:type="dxa" w:w="1847"/>
          </w:tcPr>
          <w:p>
            <w:pPr>
              <w:spacing w:after="0"/>
            </w:pPr>
            <w:r/>
            <w:r>
              <w:rPr>
                <w:sz w:val="14"/>
              </w:rPr>
              <w:t>Random Forest</w:t>
            </w:r>
          </w:p>
        </w:tc>
        <w:tc>
          <w:tcPr>
            <w:tcW w:type="dxa" w:w="4328"/>
          </w:tcPr>
          <w:p>
            <w:pPr>
              <w:spacing w:after="0"/>
            </w:pPr>
            <w:r/>
            <w:r>
              <w:rPr>
                <w:sz w:val="14"/>
              </w:rPr>
              <w:t>S1 No embargo</w:t>
            </w:r>
          </w:p>
        </w:tc>
        <w:tc>
          <w:tcPr>
            <w:tcW w:type="dxa" w:w="1154"/>
          </w:tcPr>
          <w:p>
            <w:pPr>
              <w:spacing w:after="0"/>
              <w:jc w:val="right"/>
            </w:pPr>
            <w:r/>
            <w:r>
              <w:rPr>
                <w:sz w:val="14"/>
              </w:rPr>
              <w:t>0.000</w:t>
            </w:r>
          </w:p>
        </w:tc>
        <w:tc>
          <w:tcPr>
            <w:tcW w:type="dxa" w:w="1154"/>
          </w:tcPr>
          <w:p>
            <w:pPr>
              <w:spacing w:after="0"/>
              <w:jc w:val="right"/>
            </w:pPr>
            <w:r/>
            <w:r>
              <w:rPr>
                <w:sz w:val="14"/>
              </w:rPr>
              <w:t>0.000</w:t>
            </w:r>
          </w:p>
        </w:tc>
        <w:tc>
          <w:tcPr>
            <w:tcW w:type="dxa" w:w="1154"/>
          </w:tcPr>
          <w:p>
            <w:pPr>
              <w:spacing w:after="0"/>
              <w:jc w:val="right"/>
            </w:pPr>
            <w:r/>
            <w:r>
              <w:rPr>
                <w:sz w:val="14"/>
              </w:rPr>
              <w:t>0.000</w:t>
            </w:r>
          </w:p>
        </w:tc>
      </w:tr>
      <w:tr>
        <w:tc>
          <w:tcPr>
            <w:tcW w:type="dxa" w:w="1847"/>
            <w:shd w:val="clear" w:color="auto" w:fill="EEF2F9"/>
          </w:tcPr>
          <w:p>
            <w:pPr>
              <w:spacing w:after="0"/>
            </w:pPr>
            <w:r/>
            <w:r>
              <w:rPr>
                <w:sz w:val="14"/>
              </w:rPr>
              <w:t>Random Forest</w:t>
            </w:r>
          </w:p>
        </w:tc>
        <w:tc>
          <w:tcPr>
            <w:tcW w:type="dxa" w:w="4328"/>
            <w:shd w:val="clear" w:color="auto" w:fill="EEF2F9"/>
          </w:tcPr>
          <w:p>
            <w:pPr>
              <w:spacing w:after="0"/>
            </w:pPr>
            <w:r/>
            <w:r>
              <w:rPr>
                <w:sz w:val="14"/>
              </w:rPr>
              <w:t>S2 Global preprocessing</w:t>
            </w:r>
          </w:p>
        </w:tc>
        <w:tc>
          <w:tcPr>
            <w:tcW w:type="dxa" w:w="1154"/>
            <w:shd w:val="clear" w:color="auto" w:fill="EEF2F9"/>
          </w:tcPr>
          <w:p>
            <w:pPr>
              <w:spacing w:after="0"/>
              <w:jc w:val="right"/>
            </w:pPr>
            <w:r/>
            <w:r>
              <w:rPr>
                <w:sz w:val="14"/>
              </w:rPr>
              <w:t>0.0085</w:t>
            </w:r>
          </w:p>
        </w:tc>
        <w:tc>
          <w:tcPr>
            <w:tcW w:type="dxa" w:w="1154"/>
            <w:shd w:val="clear" w:color="auto" w:fill="EEF2F9"/>
          </w:tcPr>
          <w:p>
            <w:pPr>
              <w:spacing w:after="0"/>
              <w:jc w:val="right"/>
            </w:pPr>
            <w:r/>
            <w:r>
              <w:rPr>
                <w:sz w:val="14"/>
              </w:rPr>
              <w:t>-0.0009</w:t>
            </w:r>
          </w:p>
        </w:tc>
        <w:tc>
          <w:tcPr>
            <w:tcW w:type="dxa" w:w="1154"/>
            <w:shd w:val="clear" w:color="auto" w:fill="EEF2F9"/>
          </w:tcPr>
          <w:p>
            <w:pPr>
              <w:spacing w:after="0"/>
              <w:jc w:val="right"/>
            </w:pPr>
            <w:r/>
            <w:r>
              <w:rPr>
                <w:sz w:val="14"/>
              </w:rPr>
              <w:t>0.018</w:t>
            </w:r>
          </w:p>
        </w:tc>
      </w:tr>
      <w:tr>
        <w:tc>
          <w:tcPr>
            <w:tcW w:type="dxa" w:w="1847"/>
          </w:tcPr>
          <w:p>
            <w:pPr>
              <w:spacing w:after="0"/>
            </w:pPr>
            <w:r/>
            <w:r>
              <w:rPr>
                <w:sz w:val="14"/>
              </w:rPr>
              <w:t>Random Forest</w:t>
            </w:r>
          </w:p>
        </w:tc>
        <w:tc>
          <w:tcPr>
            <w:tcW w:type="dxa" w:w="4328"/>
          </w:tcPr>
          <w:p>
            <w:pPr>
              <w:spacing w:after="0"/>
            </w:pPr>
            <w:r/>
            <w:r>
              <w:rPr>
                <w:sz w:val="14"/>
              </w:rPr>
              <w:t>S3 Random 5-fold CV</w:t>
            </w:r>
          </w:p>
        </w:tc>
        <w:tc>
          <w:tcPr>
            <w:tcW w:type="dxa" w:w="1154"/>
          </w:tcPr>
          <w:p>
            <w:pPr>
              <w:spacing w:after="0"/>
              <w:jc w:val="right"/>
            </w:pPr>
            <w:r/>
            <w:r>
              <w:rPr>
                <w:sz w:val="14"/>
              </w:rPr>
              <w:t>0.043</w:t>
            </w:r>
          </w:p>
        </w:tc>
        <w:tc>
          <w:tcPr>
            <w:tcW w:type="dxa" w:w="1154"/>
          </w:tcPr>
          <w:p>
            <w:pPr>
              <w:spacing w:after="0"/>
              <w:jc w:val="right"/>
            </w:pPr>
            <w:r/>
            <w:r>
              <w:rPr>
                <w:sz w:val="14"/>
              </w:rPr>
              <w:t>0.0006</w:t>
            </w:r>
          </w:p>
        </w:tc>
        <w:tc>
          <w:tcPr>
            <w:tcW w:type="dxa" w:w="1154"/>
          </w:tcPr>
          <w:p>
            <w:pPr>
              <w:spacing w:after="0"/>
              <w:jc w:val="right"/>
            </w:pPr>
            <w:r/>
            <w:r>
              <w:rPr>
                <w:sz w:val="14"/>
              </w:rPr>
              <w:t>0.087</w:t>
            </w:r>
          </w:p>
        </w:tc>
      </w:tr>
      <w:tr>
        <w:tc>
          <w:tcPr>
            <w:tcW w:type="dxa" w:w="1847"/>
            <w:shd w:val="clear" w:color="auto" w:fill="EEF2F9"/>
          </w:tcPr>
          <w:p>
            <w:pPr>
              <w:spacing w:after="0"/>
            </w:pPr>
            <w:r/>
            <w:r>
              <w:rPr>
                <w:sz w:val="14"/>
              </w:rPr>
              <w:t>Random Forest</w:t>
            </w:r>
          </w:p>
        </w:tc>
        <w:tc>
          <w:tcPr>
            <w:tcW w:type="dxa" w:w="4328"/>
            <w:shd w:val="clear" w:color="auto" w:fill="EEF2F9"/>
          </w:tcPr>
          <w:p>
            <w:pPr>
              <w:spacing w:after="0"/>
            </w:pPr>
            <w:r/>
            <w:r>
              <w:rPr>
                <w:sz w:val="14"/>
              </w:rPr>
              <w:t>S4 Random CV + global preprocessing</w:t>
            </w:r>
          </w:p>
        </w:tc>
        <w:tc>
          <w:tcPr>
            <w:tcW w:type="dxa" w:w="1154"/>
            <w:shd w:val="clear" w:color="auto" w:fill="EEF2F9"/>
          </w:tcPr>
          <w:p>
            <w:pPr>
              <w:spacing w:after="0"/>
              <w:jc w:val="right"/>
            </w:pPr>
            <w:r/>
            <w:r>
              <w:rPr>
                <w:sz w:val="14"/>
              </w:rPr>
              <w:t>0.044</w:t>
            </w:r>
          </w:p>
        </w:tc>
        <w:tc>
          <w:tcPr>
            <w:tcW w:type="dxa" w:w="1154"/>
            <w:shd w:val="clear" w:color="auto" w:fill="EEF2F9"/>
          </w:tcPr>
          <w:p>
            <w:pPr>
              <w:spacing w:after="0"/>
              <w:jc w:val="right"/>
            </w:pPr>
            <w:r/>
            <w:r>
              <w:rPr>
                <w:sz w:val="14"/>
              </w:rPr>
              <w:t>0.0009</w:t>
            </w:r>
          </w:p>
        </w:tc>
        <w:tc>
          <w:tcPr>
            <w:tcW w:type="dxa" w:w="1154"/>
            <w:shd w:val="clear" w:color="auto" w:fill="EEF2F9"/>
          </w:tcPr>
          <w:p>
            <w:pPr>
              <w:spacing w:after="0"/>
              <w:jc w:val="right"/>
            </w:pPr>
            <w:r/>
            <w:r>
              <w:rPr>
                <w:sz w:val="14"/>
              </w:rPr>
              <w:t>0.087</w:t>
            </w:r>
          </w:p>
        </w:tc>
      </w:tr>
      <w:tr>
        <w:tc>
          <w:tcPr>
            <w:tcW w:type="dxa" w:w="1847"/>
          </w:tcPr>
          <w:p>
            <w:pPr>
              <w:spacing w:after="0"/>
            </w:pPr>
            <w:r/>
            <w:r>
              <w:rPr>
                <w:sz w:val="14"/>
              </w:rPr>
              <w:t>Random Forest</w:t>
            </w:r>
          </w:p>
        </w:tc>
        <w:tc>
          <w:tcPr>
            <w:tcW w:type="dxa" w:w="4328"/>
          </w:tcPr>
          <w:p>
            <w:pPr>
              <w:spacing w:after="0"/>
            </w:pPr>
            <w:r/>
            <w:r>
              <w:rPr>
                <w:sz w:val="14"/>
              </w:rPr>
              <w:t>S5 Random CV + global prep + SMOTE before split</w:t>
            </w:r>
          </w:p>
        </w:tc>
        <w:tc>
          <w:tcPr>
            <w:tcW w:type="dxa" w:w="1154"/>
          </w:tcPr>
          <w:p>
            <w:pPr>
              <w:spacing w:after="0"/>
              <w:jc w:val="right"/>
            </w:pPr>
            <w:r/>
            <w:r>
              <w:rPr>
                <w:sz w:val="14"/>
              </w:rPr>
              <w:t>0.112</w:t>
            </w:r>
          </w:p>
        </w:tc>
        <w:tc>
          <w:tcPr>
            <w:tcW w:type="dxa" w:w="1154"/>
          </w:tcPr>
          <w:p>
            <w:pPr>
              <w:spacing w:after="0"/>
              <w:jc w:val="right"/>
            </w:pPr>
            <w:r/>
            <w:r>
              <w:rPr>
                <w:sz w:val="14"/>
              </w:rPr>
              <w:t>0.073</w:t>
            </w:r>
          </w:p>
        </w:tc>
        <w:tc>
          <w:tcPr>
            <w:tcW w:type="dxa" w:w="1154"/>
          </w:tcPr>
          <w:p>
            <w:pPr>
              <w:spacing w:after="0"/>
              <w:jc w:val="right"/>
            </w:pPr>
            <w:r/>
            <w:r>
              <w:rPr>
                <w:sz w:val="14"/>
              </w:rPr>
              <w:t>0.156</w:t>
            </w:r>
          </w:p>
        </w:tc>
      </w:tr>
      <w:tr>
        <w:tc>
          <w:tcPr>
            <w:tcW w:type="dxa" w:w="1847"/>
            <w:shd w:val="clear" w:color="auto" w:fill="EEF2F9"/>
          </w:tcPr>
          <w:p>
            <w:pPr>
              <w:spacing w:after="0"/>
            </w:pPr>
            <w:r/>
            <w:r>
              <w:rPr>
                <w:sz w:val="14"/>
              </w:rPr>
              <w:t>Gradient Boosting</w:t>
            </w:r>
          </w:p>
        </w:tc>
        <w:tc>
          <w:tcPr>
            <w:tcW w:type="dxa" w:w="4328"/>
            <w:shd w:val="clear" w:color="auto" w:fill="EEF2F9"/>
          </w:tcPr>
          <w:p>
            <w:pPr>
              <w:spacing w:after="0"/>
            </w:pPr>
            <w:r/>
            <w:r>
              <w:rPr>
                <w:sz w:val="14"/>
              </w:rPr>
              <w:t>S1 No embargo</w:t>
            </w:r>
          </w:p>
        </w:tc>
        <w:tc>
          <w:tcPr>
            <w:tcW w:type="dxa" w:w="1154"/>
            <w:shd w:val="clear" w:color="auto" w:fill="EEF2F9"/>
          </w:tcPr>
          <w:p>
            <w:pPr>
              <w:spacing w:after="0"/>
              <w:jc w:val="right"/>
            </w:pPr>
            <w:r/>
            <w:r>
              <w:rPr>
                <w:sz w:val="14"/>
              </w:rPr>
              <w:t>0.000</w:t>
            </w:r>
          </w:p>
        </w:tc>
        <w:tc>
          <w:tcPr>
            <w:tcW w:type="dxa" w:w="1154"/>
            <w:shd w:val="clear" w:color="auto" w:fill="EEF2F9"/>
          </w:tcPr>
          <w:p>
            <w:pPr>
              <w:spacing w:after="0"/>
              <w:jc w:val="right"/>
            </w:pPr>
            <w:r/>
            <w:r>
              <w:rPr>
                <w:sz w:val="14"/>
              </w:rPr>
              <w:t>0.000</w:t>
            </w:r>
          </w:p>
        </w:tc>
        <w:tc>
          <w:tcPr>
            <w:tcW w:type="dxa" w:w="1154"/>
            <w:shd w:val="clear" w:color="auto" w:fill="EEF2F9"/>
          </w:tcPr>
          <w:p>
            <w:pPr>
              <w:spacing w:after="0"/>
              <w:jc w:val="right"/>
            </w:pPr>
            <w:r/>
            <w:r>
              <w:rPr>
                <w:sz w:val="14"/>
              </w:rPr>
              <w:t>0.000</w:t>
            </w:r>
          </w:p>
        </w:tc>
      </w:tr>
      <w:tr>
        <w:tc>
          <w:tcPr>
            <w:tcW w:type="dxa" w:w="1847"/>
          </w:tcPr>
          <w:p>
            <w:pPr>
              <w:spacing w:after="0"/>
            </w:pPr>
            <w:r/>
            <w:r>
              <w:rPr>
                <w:sz w:val="14"/>
              </w:rPr>
              <w:t>Gradient Boosting</w:t>
            </w:r>
          </w:p>
        </w:tc>
        <w:tc>
          <w:tcPr>
            <w:tcW w:type="dxa" w:w="4328"/>
          </w:tcPr>
          <w:p>
            <w:pPr>
              <w:spacing w:after="0"/>
            </w:pPr>
            <w:r/>
            <w:r>
              <w:rPr>
                <w:sz w:val="14"/>
              </w:rPr>
              <w:t>S2 Global preprocessing</w:t>
            </w:r>
          </w:p>
        </w:tc>
        <w:tc>
          <w:tcPr>
            <w:tcW w:type="dxa" w:w="1154"/>
          </w:tcPr>
          <w:p>
            <w:pPr>
              <w:spacing w:after="0"/>
              <w:jc w:val="right"/>
            </w:pPr>
            <w:r/>
            <w:r>
              <w:rPr>
                <w:sz w:val="14"/>
              </w:rPr>
              <w:t>-0.0036</w:t>
            </w:r>
          </w:p>
        </w:tc>
        <w:tc>
          <w:tcPr>
            <w:tcW w:type="dxa" w:w="1154"/>
          </w:tcPr>
          <w:p>
            <w:pPr>
              <w:spacing w:after="0"/>
              <w:jc w:val="right"/>
            </w:pPr>
            <w:r/>
            <w:r>
              <w:rPr>
                <w:sz w:val="14"/>
              </w:rPr>
              <w:t>-0.017</w:t>
            </w:r>
          </w:p>
        </w:tc>
        <w:tc>
          <w:tcPr>
            <w:tcW w:type="dxa" w:w="1154"/>
          </w:tcPr>
          <w:p>
            <w:pPr>
              <w:spacing w:after="0"/>
              <w:jc w:val="right"/>
            </w:pPr>
            <w:r/>
            <w:r>
              <w:rPr>
                <w:sz w:val="14"/>
              </w:rPr>
              <w:t>0.0099</w:t>
            </w:r>
          </w:p>
        </w:tc>
      </w:tr>
      <w:tr>
        <w:tc>
          <w:tcPr>
            <w:tcW w:type="dxa" w:w="1847"/>
            <w:shd w:val="clear" w:color="auto" w:fill="EEF2F9"/>
          </w:tcPr>
          <w:p>
            <w:pPr>
              <w:spacing w:after="0"/>
            </w:pPr>
            <w:r/>
            <w:r>
              <w:rPr>
                <w:sz w:val="14"/>
              </w:rPr>
              <w:t>Gradient Boosting</w:t>
            </w:r>
          </w:p>
        </w:tc>
        <w:tc>
          <w:tcPr>
            <w:tcW w:type="dxa" w:w="4328"/>
            <w:shd w:val="clear" w:color="auto" w:fill="EEF2F9"/>
          </w:tcPr>
          <w:p>
            <w:pPr>
              <w:spacing w:after="0"/>
            </w:pPr>
            <w:r/>
            <w:r>
              <w:rPr>
                <w:sz w:val="14"/>
              </w:rPr>
              <w:t>S3 Random 5-fold CV</w:t>
            </w:r>
          </w:p>
        </w:tc>
        <w:tc>
          <w:tcPr>
            <w:tcW w:type="dxa" w:w="1154"/>
            <w:shd w:val="clear" w:color="auto" w:fill="EEF2F9"/>
          </w:tcPr>
          <w:p>
            <w:pPr>
              <w:spacing w:after="0"/>
              <w:jc w:val="right"/>
            </w:pPr>
            <w:r/>
            <w:r>
              <w:rPr>
                <w:sz w:val="14"/>
              </w:rPr>
              <w:t>0.011</w:t>
            </w:r>
          </w:p>
        </w:tc>
        <w:tc>
          <w:tcPr>
            <w:tcW w:type="dxa" w:w="1154"/>
            <w:shd w:val="clear" w:color="auto" w:fill="EEF2F9"/>
          </w:tcPr>
          <w:p>
            <w:pPr>
              <w:spacing w:after="0"/>
              <w:jc w:val="right"/>
            </w:pPr>
            <w:r/>
            <w:r>
              <w:rPr>
                <w:sz w:val="14"/>
              </w:rPr>
              <w:t>-0.027</w:t>
            </w:r>
          </w:p>
        </w:tc>
        <w:tc>
          <w:tcPr>
            <w:tcW w:type="dxa" w:w="1154"/>
            <w:shd w:val="clear" w:color="auto" w:fill="EEF2F9"/>
          </w:tcPr>
          <w:p>
            <w:pPr>
              <w:spacing w:after="0"/>
              <w:jc w:val="right"/>
            </w:pPr>
            <w:r/>
            <w:r>
              <w:rPr>
                <w:sz w:val="14"/>
              </w:rPr>
              <w:t>0.052</w:t>
            </w:r>
          </w:p>
        </w:tc>
      </w:tr>
      <w:tr>
        <w:tc>
          <w:tcPr>
            <w:tcW w:type="dxa" w:w="1847"/>
          </w:tcPr>
          <w:p>
            <w:pPr>
              <w:spacing w:after="0"/>
            </w:pPr>
            <w:r/>
            <w:r>
              <w:rPr>
                <w:sz w:val="14"/>
              </w:rPr>
              <w:t>Gradient Boosting</w:t>
            </w:r>
          </w:p>
        </w:tc>
        <w:tc>
          <w:tcPr>
            <w:tcW w:type="dxa" w:w="4328"/>
          </w:tcPr>
          <w:p>
            <w:pPr>
              <w:spacing w:after="0"/>
            </w:pPr>
            <w:r/>
            <w:r>
              <w:rPr>
                <w:sz w:val="14"/>
              </w:rPr>
              <w:t>S4 Random CV + global preprocessing</w:t>
            </w:r>
          </w:p>
        </w:tc>
        <w:tc>
          <w:tcPr>
            <w:tcW w:type="dxa" w:w="1154"/>
          </w:tcPr>
          <w:p>
            <w:pPr>
              <w:spacing w:after="0"/>
              <w:jc w:val="right"/>
            </w:pPr>
            <w:r/>
            <w:r>
              <w:rPr>
                <w:sz w:val="14"/>
              </w:rPr>
              <w:t>0.010</w:t>
            </w:r>
          </w:p>
        </w:tc>
        <w:tc>
          <w:tcPr>
            <w:tcW w:type="dxa" w:w="1154"/>
          </w:tcPr>
          <w:p>
            <w:pPr>
              <w:spacing w:after="0"/>
              <w:jc w:val="right"/>
            </w:pPr>
            <w:r/>
            <w:r>
              <w:rPr>
                <w:sz w:val="14"/>
              </w:rPr>
              <w:t>-0.027</w:t>
            </w:r>
          </w:p>
        </w:tc>
        <w:tc>
          <w:tcPr>
            <w:tcW w:type="dxa" w:w="1154"/>
          </w:tcPr>
          <w:p>
            <w:pPr>
              <w:spacing w:after="0"/>
              <w:jc w:val="right"/>
            </w:pPr>
            <w:r/>
            <w:r>
              <w:rPr>
                <w:sz w:val="14"/>
              </w:rPr>
              <w:t>0.051</w:t>
            </w:r>
          </w:p>
        </w:tc>
      </w:tr>
      <w:tr>
        <w:tc>
          <w:tcPr>
            <w:tcW w:type="dxa" w:w="1847"/>
            <w:shd w:val="clear" w:color="auto" w:fill="EEF2F9"/>
          </w:tcPr>
          <w:p>
            <w:pPr>
              <w:spacing w:after="0"/>
            </w:pPr>
            <w:r/>
            <w:r>
              <w:rPr>
                <w:sz w:val="14"/>
              </w:rPr>
              <w:t>Gradient Boosting</w:t>
            </w:r>
          </w:p>
        </w:tc>
        <w:tc>
          <w:tcPr>
            <w:tcW w:type="dxa" w:w="4328"/>
            <w:shd w:val="clear" w:color="auto" w:fill="EEF2F9"/>
          </w:tcPr>
          <w:p>
            <w:pPr>
              <w:spacing w:after="0"/>
            </w:pPr>
            <w:r/>
            <w:r>
              <w:rPr>
                <w:sz w:val="14"/>
              </w:rPr>
              <w:t>S5 Random CV + global prep + SMOTE before split</w:t>
            </w:r>
          </w:p>
        </w:tc>
        <w:tc>
          <w:tcPr>
            <w:tcW w:type="dxa" w:w="1154"/>
            <w:shd w:val="clear" w:color="auto" w:fill="EEF2F9"/>
          </w:tcPr>
          <w:p>
            <w:pPr>
              <w:spacing w:after="0"/>
              <w:jc w:val="right"/>
            </w:pPr>
            <w:r/>
            <w:r>
              <w:rPr>
                <w:sz w:val="14"/>
              </w:rPr>
              <w:t>0.044</w:t>
            </w:r>
          </w:p>
        </w:tc>
        <w:tc>
          <w:tcPr>
            <w:tcW w:type="dxa" w:w="1154"/>
            <w:shd w:val="clear" w:color="auto" w:fill="EEF2F9"/>
          </w:tcPr>
          <w:p>
            <w:pPr>
              <w:spacing w:after="0"/>
              <w:jc w:val="right"/>
            </w:pPr>
            <w:r/>
            <w:r>
              <w:rPr>
                <w:sz w:val="14"/>
              </w:rPr>
              <w:t>0.0060</w:t>
            </w:r>
          </w:p>
        </w:tc>
        <w:tc>
          <w:tcPr>
            <w:tcW w:type="dxa" w:w="1154"/>
            <w:shd w:val="clear" w:color="auto" w:fill="EEF2F9"/>
          </w:tcPr>
          <w:p>
            <w:pPr>
              <w:spacing w:after="0"/>
              <w:jc w:val="right"/>
            </w:pPr>
            <w:r/>
            <w:r>
              <w:rPr>
                <w:sz w:val="14"/>
              </w:rPr>
              <w:t>0.085</w:t>
            </w:r>
          </w:p>
        </w:tc>
      </w:tr>
      <w:tr>
        <w:tc>
          <w:tcPr>
            <w:tcW w:type="dxa" w:w="1847"/>
          </w:tcPr>
          <w:p>
            <w:pPr>
              <w:spacing w:after="0"/>
            </w:pPr>
            <w:r/>
            <w:r>
              <w:rPr>
                <w:sz w:val="14"/>
              </w:rPr>
              <w:t>SVM</w:t>
            </w:r>
          </w:p>
        </w:tc>
        <w:tc>
          <w:tcPr>
            <w:tcW w:type="dxa" w:w="4328"/>
          </w:tcPr>
          <w:p>
            <w:pPr>
              <w:spacing w:after="0"/>
            </w:pPr>
            <w:r/>
            <w:r>
              <w:rPr>
                <w:sz w:val="14"/>
              </w:rPr>
              <w:t>S1 No embargo</w:t>
            </w:r>
          </w:p>
        </w:tc>
        <w:tc>
          <w:tcPr>
            <w:tcW w:type="dxa" w:w="1154"/>
          </w:tcPr>
          <w:p>
            <w:pPr>
              <w:spacing w:after="0"/>
              <w:jc w:val="right"/>
            </w:pPr>
            <w:r/>
            <w:r>
              <w:rPr>
                <w:sz w:val="14"/>
              </w:rPr>
              <w:t>0.000</w:t>
            </w:r>
          </w:p>
        </w:tc>
        <w:tc>
          <w:tcPr>
            <w:tcW w:type="dxa" w:w="1154"/>
          </w:tcPr>
          <w:p>
            <w:pPr>
              <w:spacing w:after="0"/>
              <w:jc w:val="right"/>
            </w:pPr>
            <w:r/>
            <w:r>
              <w:rPr>
                <w:sz w:val="14"/>
              </w:rPr>
              <w:t>0.000</w:t>
            </w:r>
          </w:p>
        </w:tc>
        <w:tc>
          <w:tcPr>
            <w:tcW w:type="dxa" w:w="1154"/>
          </w:tcPr>
          <w:p>
            <w:pPr>
              <w:spacing w:after="0"/>
              <w:jc w:val="right"/>
            </w:pPr>
            <w:r/>
            <w:r>
              <w:rPr>
                <w:sz w:val="14"/>
              </w:rPr>
              <w:t>0.000</w:t>
            </w:r>
          </w:p>
        </w:tc>
      </w:tr>
      <w:tr>
        <w:tc>
          <w:tcPr>
            <w:tcW w:type="dxa" w:w="1847"/>
            <w:shd w:val="clear" w:color="auto" w:fill="EEF2F9"/>
          </w:tcPr>
          <w:p>
            <w:pPr>
              <w:spacing w:after="0"/>
            </w:pPr>
            <w:r/>
            <w:r>
              <w:rPr>
                <w:sz w:val="14"/>
              </w:rPr>
              <w:t>SVM</w:t>
            </w:r>
          </w:p>
        </w:tc>
        <w:tc>
          <w:tcPr>
            <w:tcW w:type="dxa" w:w="4328"/>
            <w:shd w:val="clear" w:color="auto" w:fill="EEF2F9"/>
          </w:tcPr>
          <w:p>
            <w:pPr>
              <w:spacing w:after="0"/>
            </w:pPr>
            <w:r/>
            <w:r>
              <w:rPr>
                <w:sz w:val="14"/>
              </w:rPr>
              <w:t>S2 Global preprocessing</w:t>
            </w:r>
          </w:p>
        </w:tc>
        <w:tc>
          <w:tcPr>
            <w:tcW w:type="dxa" w:w="1154"/>
            <w:shd w:val="clear" w:color="auto" w:fill="EEF2F9"/>
          </w:tcPr>
          <w:p>
            <w:pPr>
              <w:spacing w:after="0"/>
              <w:jc w:val="right"/>
            </w:pPr>
            <w:r/>
            <w:r>
              <w:rPr>
                <w:sz w:val="14"/>
              </w:rPr>
              <w:t>-0.0022</w:t>
            </w:r>
          </w:p>
        </w:tc>
        <w:tc>
          <w:tcPr>
            <w:tcW w:type="dxa" w:w="1154"/>
            <w:shd w:val="clear" w:color="auto" w:fill="EEF2F9"/>
          </w:tcPr>
          <w:p>
            <w:pPr>
              <w:spacing w:after="0"/>
              <w:jc w:val="right"/>
            </w:pPr>
            <w:r/>
            <w:r>
              <w:rPr>
                <w:sz w:val="14"/>
              </w:rPr>
              <w:t>-0.020</w:t>
            </w:r>
          </w:p>
        </w:tc>
        <w:tc>
          <w:tcPr>
            <w:tcW w:type="dxa" w:w="1154"/>
            <w:shd w:val="clear" w:color="auto" w:fill="EEF2F9"/>
          </w:tcPr>
          <w:p>
            <w:pPr>
              <w:spacing w:after="0"/>
              <w:jc w:val="right"/>
            </w:pPr>
            <w:r/>
            <w:r>
              <w:rPr>
                <w:sz w:val="14"/>
              </w:rPr>
              <w:t>0.016</w:t>
            </w:r>
          </w:p>
        </w:tc>
      </w:tr>
      <w:tr>
        <w:tc>
          <w:tcPr>
            <w:tcW w:type="dxa" w:w="1847"/>
          </w:tcPr>
          <w:p>
            <w:pPr>
              <w:spacing w:after="0"/>
            </w:pPr>
            <w:r/>
            <w:r>
              <w:rPr>
                <w:sz w:val="14"/>
              </w:rPr>
              <w:t>SVM</w:t>
            </w:r>
          </w:p>
        </w:tc>
        <w:tc>
          <w:tcPr>
            <w:tcW w:type="dxa" w:w="4328"/>
          </w:tcPr>
          <w:p>
            <w:pPr>
              <w:spacing w:after="0"/>
            </w:pPr>
            <w:r/>
            <w:r>
              <w:rPr>
                <w:sz w:val="14"/>
              </w:rPr>
              <w:t>S3 Random 5-fold CV</w:t>
            </w:r>
          </w:p>
        </w:tc>
        <w:tc>
          <w:tcPr>
            <w:tcW w:type="dxa" w:w="1154"/>
          </w:tcPr>
          <w:p>
            <w:pPr>
              <w:spacing w:after="0"/>
              <w:jc w:val="right"/>
            </w:pPr>
            <w:r/>
            <w:r>
              <w:rPr>
                <w:sz w:val="14"/>
              </w:rPr>
              <w:t>0.055</w:t>
            </w:r>
          </w:p>
        </w:tc>
        <w:tc>
          <w:tcPr>
            <w:tcW w:type="dxa" w:w="1154"/>
          </w:tcPr>
          <w:p>
            <w:pPr>
              <w:spacing w:after="0"/>
              <w:jc w:val="right"/>
            </w:pPr>
            <w:r/>
            <w:r>
              <w:rPr>
                <w:sz w:val="14"/>
              </w:rPr>
              <w:t>0.010</w:t>
            </w:r>
          </w:p>
        </w:tc>
        <w:tc>
          <w:tcPr>
            <w:tcW w:type="dxa" w:w="1154"/>
          </w:tcPr>
          <w:p>
            <w:pPr>
              <w:spacing w:after="0"/>
              <w:jc w:val="right"/>
            </w:pPr>
            <w:r/>
            <w:r>
              <w:rPr>
                <w:sz w:val="14"/>
              </w:rPr>
              <w:t>0.099</w:t>
            </w:r>
          </w:p>
        </w:tc>
      </w:tr>
      <w:tr>
        <w:tc>
          <w:tcPr>
            <w:tcW w:type="dxa" w:w="1847"/>
            <w:shd w:val="clear" w:color="auto" w:fill="EEF2F9"/>
          </w:tcPr>
          <w:p>
            <w:pPr>
              <w:spacing w:after="0"/>
            </w:pPr>
            <w:r/>
            <w:r>
              <w:rPr>
                <w:sz w:val="14"/>
              </w:rPr>
              <w:t>SVM</w:t>
            </w:r>
          </w:p>
        </w:tc>
        <w:tc>
          <w:tcPr>
            <w:tcW w:type="dxa" w:w="4328"/>
            <w:shd w:val="clear" w:color="auto" w:fill="EEF2F9"/>
          </w:tcPr>
          <w:p>
            <w:pPr>
              <w:spacing w:after="0"/>
            </w:pPr>
            <w:r/>
            <w:r>
              <w:rPr>
                <w:sz w:val="14"/>
              </w:rPr>
              <w:t>S4 Random CV + global preprocessing</w:t>
            </w:r>
          </w:p>
        </w:tc>
        <w:tc>
          <w:tcPr>
            <w:tcW w:type="dxa" w:w="1154"/>
            <w:shd w:val="clear" w:color="auto" w:fill="EEF2F9"/>
          </w:tcPr>
          <w:p>
            <w:pPr>
              <w:spacing w:after="0"/>
              <w:jc w:val="right"/>
            </w:pPr>
            <w:r/>
            <w:r>
              <w:rPr>
                <w:sz w:val="14"/>
              </w:rPr>
              <w:t>0.053</w:t>
            </w:r>
          </w:p>
        </w:tc>
        <w:tc>
          <w:tcPr>
            <w:tcW w:type="dxa" w:w="1154"/>
            <w:shd w:val="clear" w:color="auto" w:fill="EEF2F9"/>
          </w:tcPr>
          <w:p>
            <w:pPr>
              <w:spacing w:after="0"/>
              <w:jc w:val="right"/>
            </w:pPr>
            <w:r/>
            <w:r>
              <w:rPr>
                <w:sz w:val="14"/>
              </w:rPr>
              <w:t>0.0076</w:t>
            </w:r>
          </w:p>
        </w:tc>
        <w:tc>
          <w:tcPr>
            <w:tcW w:type="dxa" w:w="1154"/>
            <w:shd w:val="clear" w:color="auto" w:fill="EEF2F9"/>
          </w:tcPr>
          <w:p>
            <w:pPr>
              <w:spacing w:after="0"/>
              <w:jc w:val="right"/>
            </w:pPr>
            <w:r/>
            <w:r>
              <w:rPr>
                <w:sz w:val="14"/>
              </w:rPr>
              <w:t>0.098</w:t>
            </w:r>
          </w:p>
        </w:tc>
      </w:tr>
      <w:tr>
        <w:tc>
          <w:tcPr>
            <w:tcW w:type="dxa" w:w="1847"/>
          </w:tcPr>
          <w:p>
            <w:pPr>
              <w:spacing w:after="0"/>
            </w:pPr>
            <w:r/>
            <w:r>
              <w:rPr>
                <w:sz w:val="14"/>
              </w:rPr>
              <w:t>SVM</w:t>
            </w:r>
          </w:p>
        </w:tc>
        <w:tc>
          <w:tcPr>
            <w:tcW w:type="dxa" w:w="4328"/>
          </w:tcPr>
          <w:p>
            <w:pPr>
              <w:spacing w:after="0"/>
            </w:pPr>
            <w:r/>
            <w:r>
              <w:rPr>
                <w:sz w:val="14"/>
              </w:rPr>
              <w:t>S5 Random CV + global prep + SMOTE before split</w:t>
            </w:r>
          </w:p>
        </w:tc>
        <w:tc>
          <w:tcPr>
            <w:tcW w:type="dxa" w:w="1154"/>
          </w:tcPr>
          <w:p>
            <w:pPr>
              <w:spacing w:after="0"/>
              <w:jc w:val="right"/>
            </w:pPr>
            <w:r/>
            <w:r>
              <w:rPr>
                <w:sz w:val="14"/>
              </w:rPr>
              <w:t>0.080</w:t>
            </w:r>
          </w:p>
        </w:tc>
        <w:tc>
          <w:tcPr>
            <w:tcW w:type="dxa" w:w="1154"/>
          </w:tcPr>
          <w:p>
            <w:pPr>
              <w:spacing w:after="0"/>
              <w:jc w:val="right"/>
            </w:pPr>
            <w:r/>
            <w:r>
              <w:rPr>
                <w:sz w:val="14"/>
              </w:rPr>
              <w:t>0.036</w:t>
            </w:r>
          </w:p>
        </w:tc>
        <w:tc>
          <w:tcPr>
            <w:tcW w:type="dxa" w:w="1154"/>
          </w:tcPr>
          <w:p>
            <w:pPr>
              <w:spacing w:after="0"/>
              <w:jc w:val="right"/>
            </w:pPr>
            <w:r/>
            <w:r>
              <w:rPr>
                <w:sz w:val="14"/>
              </w:rPr>
              <w:t>0.126</w:t>
            </w:r>
          </w:p>
        </w:tc>
      </w:tr>
      <w:tr>
        <w:tc>
          <w:tcPr>
            <w:tcW w:type="dxa" w:w="1847"/>
            <w:shd w:val="clear" w:color="auto" w:fill="EEF2F9"/>
          </w:tcPr>
          <w:p>
            <w:pPr>
              <w:spacing w:after="0"/>
            </w:pPr>
            <w:r/>
            <w:r>
              <w:rPr>
                <w:sz w:val="14"/>
              </w:rPr>
              <w:t>Neural Network</w:t>
            </w:r>
          </w:p>
        </w:tc>
        <w:tc>
          <w:tcPr>
            <w:tcW w:type="dxa" w:w="4328"/>
            <w:shd w:val="clear" w:color="auto" w:fill="EEF2F9"/>
          </w:tcPr>
          <w:p>
            <w:pPr>
              <w:spacing w:after="0"/>
            </w:pPr>
            <w:r/>
            <w:r>
              <w:rPr>
                <w:sz w:val="14"/>
              </w:rPr>
              <w:t>S1 No embargo</w:t>
            </w:r>
          </w:p>
        </w:tc>
        <w:tc>
          <w:tcPr>
            <w:tcW w:type="dxa" w:w="1154"/>
            <w:shd w:val="clear" w:color="auto" w:fill="EEF2F9"/>
          </w:tcPr>
          <w:p>
            <w:pPr>
              <w:spacing w:after="0"/>
              <w:jc w:val="right"/>
            </w:pPr>
            <w:r/>
            <w:r>
              <w:rPr>
                <w:sz w:val="14"/>
              </w:rPr>
              <w:t>0.000</w:t>
            </w:r>
          </w:p>
        </w:tc>
        <w:tc>
          <w:tcPr>
            <w:tcW w:type="dxa" w:w="1154"/>
            <w:shd w:val="clear" w:color="auto" w:fill="EEF2F9"/>
          </w:tcPr>
          <w:p>
            <w:pPr>
              <w:spacing w:after="0"/>
              <w:jc w:val="right"/>
            </w:pPr>
            <w:r/>
            <w:r>
              <w:rPr>
                <w:sz w:val="14"/>
              </w:rPr>
              <w:t>0.000</w:t>
            </w:r>
          </w:p>
        </w:tc>
        <w:tc>
          <w:tcPr>
            <w:tcW w:type="dxa" w:w="1154"/>
            <w:shd w:val="clear" w:color="auto" w:fill="EEF2F9"/>
          </w:tcPr>
          <w:p>
            <w:pPr>
              <w:spacing w:after="0"/>
              <w:jc w:val="right"/>
            </w:pPr>
            <w:r/>
            <w:r>
              <w:rPr>
                <w:sz w:val="14"/>
              </w:rPr>
              <w:t>0.000</w:t>
            </w:r>
          </w:p>
        </w:tc>
      </w:tr>
      <w:tr>
        <w:tc>
          <w:tcPr>
            <w:tcW w:type="dxa" w:w="1847"/>
          </w:tcPr>
          <w:p>
            <w:pPr>
              <w:spacing w:after="0"/>
            </w:pPr>
            <w:r/>
            <w:r>
              <w:rPr>
                <w:sz w:val="14"/>
              </w:rPr>
              <w:t>Neural Network</w:t>
            </w:r>
          </w:p>
        </w:tc>
        <w:tc>
          <w:tcPr>
            <w:tcW w:type="dxa" w:w="4328"/>
          </w:tcPr>
          <w:p>
            <w:pPr>
              <w:spacing w:after="0"/>
            </w:pPr>
            <w:r/>
            <w:r>
              <w:rPr>
                <w:sz w:val="14"/>
              </w:rPr>
              <w:t>S2 Global preprocessing</w:t>
            </w:r>
          </w:p>
        </w:tc>
        <w:tc>
          <w:tcPr>
            <w:tcW w:type="dxa" w:w="1154"/>
          </w:tcPr>
          <w:p>
            <w:pPr>
              <w:spacing w:after="0"/>
              <w:jc w:val="right"/>
            </w:pPr>
            <w:r/>
            <w:r>
              <w:rPr>
                <w:sz w:val="14"/>
              </w:rPr>
              <w:t>-0.0010</w:t>
            </w:r>
          </w:p>
        </w:tc>
        <w:tc>
          <w:tcPr>
            <w:tcW w:type="dxa" w:w="1154"/>
          </w:tcPr>
          <w:p>
            <w:pPr>
              <w:spacing w:after="0"/>
              <w:jc w:val="right"/>
            </w:pPr>
            <w:r/>
            <w:r>
              <w:rPr>
                <w:sz w:val="14"/>
              </w:rPr>
              <w:t>-0.031</w:t>
            </w:r>
          </w:p>
        </w:tc>
        <w:tc>
          <w:tcPr>
            <w:tcW w:type="dxa" w:w="1154"/>
          </w:tcPr>
          <w:p>
            <w:pPr>
              <w:spacing w:after="0"/>
              <w:jc w:val="right"/>
            </w:pPr>
            <w:r/>
            <w:r>
              <w:rPr>
                <w:sz w:val="14"/>
              </w:rPr>
              <w:t>0.025</w:t>
            </w:r>
          </w:p>
        </w:tc>
      </w:tr>
      <w:tr>
        <w:tc>
          <w:tcPr>
            <w:tcW w:type="dxa" w:w="1847"/>
            <w:shd w:val="clear" w:color="auto" w:fill="EEF2F9"/>
          </w:tcPr>
          <w:p>
            <w:pPr>
              <w:spacing w:after="0"/>
            </w:pPr>
            <w:r/>
            <w:r>
              <w:rPr>
                <w:sz w:val="14"/>
              </w:rPr>
              <w:t>Neural Network</w:t>
            </w:r>
          </w:p>
        </w:tc>
        <w:tc>
          <w:tcPr>
            <w:tcW w:type="dxa" w:w="4328"/>
            <w:shd w:val="clear" w:color="auto" w:fill="EEF2F9"/>
          </w:tcPr>
          <w:p>
            <w:pPr>
              <w:spacing w:after="0"/>
            </w:pPr>
            <w:r/>
            <w:r>
              <w:rPr>
                <w:sz w:val="14"/>
              </w:rPr>
              <w:t>S3 Random 5-fold CV</w:t>
            </w:r>
          </w:p>
        </w:tc>
        <w:tc>
          <w:tcPr>
            <w:tcW w:type="dxa" w:w="1154"/>
            <w:shd w:val="clear" w:color="auto" w:fill="EEF2F9"/>
          </w:tcPr>
          <w:p>
            <w:pPr>
              <w:spacing w:after="0"/>
              <w:jc w:val="right"/>
            </w:pPr>
            <w:r/>
            <w:r>
              <w:rPr>
                <w:sz w:val="14"/>
              </w:rPr>
              <w:t>0.021</w:t>
            </w:r>
          </w:p>
        </w:tc>
        <w:tc>
          <w:tcPr>
            <w:tcW w:type="dxa" w:w="1154"/>
            <w:shd w:val="clear" w:color="auto" w:fill="EEF2F9"/>
          </w:tcPr>
          <w:p>
            <w:pPr>
              <w:spacing w:after="0"/>
              <w:jc w:val="right"/>
            </w:pPr>
            <w:r/>
            <w:r>
              <w:rPr>
                <w:sz w:val="14"/>
              </w:rPr>
              <w:t>-0.025</w:t>
            </w:r>
          </w:p>
        </w:tc>
        <w:tc>
          <w:tcPr>
            <w:tcW w:type="dxa" w:w="1154"/>
            <w:shd w:val="clear" w:color="auto" w:fill="EEF2F9"/>
          </w:tcPr>
          <w:p>
            <w:pPr>
              <w:spacing w:after="0"/>
              <w:jc w:val="right"/>
            </w:pPr>
            <w:r/>
            <w:r>
              <w:rPr>
                <w:sz w:val="14"/>
              </w:rPr>
              <w:t>0.066</w:t>
            </w:r>
          </w:p>
        </w:tc>
      </w:tr>
      <w:tr>
        <w:tc>
          <w:tcPr>
            <w:tcW w:type="dxa" w:w="1847"/>
          </w:tcPr>
          <w:p>
            <w:pPr>
              <w:spacing w:after="0"/>
            </w:pPr>
            <w:r/>
            <w:r>
              <w:rPr>
                <w:sz w:val="14"/>
              </w:rPr>
              <w:t>Neural Network</w:t>
            </w:r>
          </w:p>
        </w:tc>
        <w:tc>
          <w:tcPr>
            <w:tcW w:type="dxa" w:w="4328"/>
          </w:tcPr>
          <w:p>
            <w:pPr>
              <w:spacing w:after="0"/>
            </w:pPr>
            <w:r/>
            <w:r>
              <w:rPr>
                <w:sz w:val="14"/>
              </w:rPr>
              <w:t>S4 Random CV + global preprocessing</w:t>
            </w:r>
          </w:p>
        </w:tc>
        <w:tc>
          <w:tcPr>
            <w:tcW w:type="dxa" w:w="1154"/>
          </w:tcPr>
          <w:p>
            <w:pPr>
              <w:spacing w:after="0"/>
              <w:jc w:val="right"/>
            </w:pPr>
            <w:r/>
            <w:r>
              <w:rPr>
                <w:sz w:val="14"/>
              </w:rPr>
              <w:t>0.012</w:t>
            </w:r>
          </w:p>
        </w:tc>
        <w:tc>
          <w:tcPr>
            <w:tcW w:type="dxa" w:w="1154"/>
          </w:tcPr>
          <w:p>
            <w:pPr>
              <w:spacing w:after="0"/>
              <w:jc w:val="right"/>
            </w:pPr>
            <w:r/>
            <w:r>
              <w:rPr>
                <w:sz w:val="14"/>
              </w:rPr>
              <w:t>-0.034</w:t>
            </w:r>
          </w:p>
        </w:tc>
        <w:tc>
          <w:tcPr>
            <w:tcW w:type="dxa" w:w="1154"/>
          </w:tcPr>
          <w:p>
            <w:pPr>
              <w:spacing w:after="0"/>
              <w:jc w:val="right"/>
            </w:pPr>
            <w:r/>
            <w:r>
              <w:rPr>
                <w:sz w:val="14"/>
              </w:rPr>
              <w:t>0.056</w:t>
            </w:r>
          </w:p>
        </w:tc>
      </w:tr>
      <w:tr>
        <w:tc>
          <w:tcPr>
            <w:tcW w:type="dxa" w:w="1847"/>
            <w:shd w:val="clear" w:color="auto" w:fill="EEF2F9"/>
          </w:tcPr>
          <w:p>
            <w:pPr>
              <w:spacing w:after="0"/>
            </w:pPr>
            <w:r/>
            <w:r>
              <w:rPr>
                <w:sz w:val="14"/>
              </w:rPr>
              <w:t>Neural Network</w:t>
            </w:r>
          </w:p>
        </w:tc>
        <w:tc>
          <w:tcPr>
            <w:tcW w:type="dxa" w:w="4328"/>
            <w:shd w:val="clear" w:color="auto" w:fill="EEF2F9"/>
          </w:tcPr>
          <w:p>
            <w:pPr>
              <w:spacing w:after="0"/>
            </w:pPr>
            <w:r/>
            <w:r>
              <w:rPr>
                <w:sz w:val="14"/>
              </w:rPr>
              <w:t>S5 Random CV + global prep + SMOTE before split</w:t>
            </w:r>
          </w:p>
        </w:tc>
        <w:tc>
          <w:tcPr>
            <w:tcW w:type="dxa" w:w="1154"/>
            <w:shd w:val="clear" w:color="auto" w:fill="EEF2F9"/>
          </w:tcPr>
          <w:p>
            <w:pPr>
              <w:spacing w:after="0"/>
              <w:jc w:val="right"/>
            </w:pPr>
            <w:r/>
            <w:r>
              <w:rPr>
                <w:sz w:val="14"/>
              </w:rPr>
              <w:t>0.101</w:t>
            </w:r>
          </w:p>
        </w:tc>
        <w:tc>
          <w:tcPr>
            <w:tcW w:type="dxa" w:w="1154"/>
            <w:shd w:val="clear" w:color="auto" w:fill="EEF2F9"/>
          </w:tcPr>
          <w:p>
            <w:pPr>
              <w:spacing w:after="0"/>
              <w:jc w:val="right"/>
            </w:pPr>
            <w:r/>
            <w:r>
              <w:rPr>
                <w:sz w:val="14"/>
              </w:rPr>
              <w:t>0.055</w:t>
            </w:r>
          </w:p>
        </w:tc>
        <w:tc>
          <w:tcPr>
            <w:tcW w:type="dxa" w:w="1154"/>
            <w:shd w:val="clear" w:color="auto" w:fill="EEF2F9"/>
          </w:tcPr>
          <w:p>
            <w:pPr>
              <w:spacing w:after="0"/>
              <w:jc w:val="right"/>
            </w:pPr>
            <w:r/>
            <w:r>
              <w:rPr>
                <w:sz w:val="14"/>
              </w:rPr>
              <w:t>0.148</w:t>
            </w:r>
          </w:p>
        </w:tc>
      </w:tr>
    </w:tbl>
    <w:p>
      <w:pPr>
        <w:spacing w:after="40"/>
      </w:pPr>
    </w:p>
    <w:p>
      <w:pPr>
        <w:keepNext/>
        <w:spacing w:after="40"/>
      </w:pPr>
      <w:r>
        <w:rPr>
          <w:b/>
          <w:i w:val="0"/>
          <w:sz w:val="18"/>
        </w:rPr>
        <w:t>Table 39. AUC on each design’s own real test set (S1 also scores the embargoed January IPOs)</w:t>
      </w:r>
    </w:p>
    <w:tbl>
      <w:tblPr>
        <w:tblStyle w:val="TableGrid"/>
        <w:tblW w:type="auto" w:w="0"/>
        <w:jc w:val="center"/>
        <w:tblLayout w:type="fixed"/>
        <w:tblLook w:firstColumn="1" w:firstRow="1" w:lastColumn="0" w:lastRow="0" w:noHBand="0" w:noVBand="1" w:val="04A0"/>
      </w:tblPr>
      <w:tblGrid>
        <w:gridCol w:w="3969"/>
        <w:gridCol w:w="1134"/>
        <w:gridCol w:w="1134"/>
        <w:gridCol w:w="1134"/>
        <w:gridCol w:w="1134"/>
        <w:gridCol w:w="1134"/>
      </w:tblGrid>
      <w:tr>
        <w:trPr>
          <w:tblHeader w:val="true"/>
        </w:trPr>
        <w:tc>
          <w:tcPr>
            <w:tcW w:type="dxa" w:w="3969"/>
            <w:shd w:val="clear" w:color="auto" w:fill="2F5496"/>
          </w:tcPr>
          <w:p>
            <w:pPr>
              <w:spacing w:after="0"/>
            </w:pPr>
            <w:r/>
            <w:r>
              <w:rPr>
                <w:b/>
                <w:color w:val="FFFFFF"/>
                <w:sz w:val="15"/>
              </w:rPr>
              <w:t>scenario</w:t>
            </w:r>
          </w:p>
        </w:tc>
        <w:tc>
          <w:tcPr>
            <w:tcW w:type="dxa" w:w="1134"/>
            <w:shd w:val="clear" w:color="auto" w:fill="2F5496"/>
          </w:tcPr>
          <w:p>
            <w:pPr>
              <w:spacing w:after="0"/>
            </w:pPr>
            <w:r/>
            <w:r>
              <w:rPr>
                <w:b/>
                <w:color w:val="FFFFFF"/>
                <w:sz w:val="15"/>
              </w:rPr>
              <w:t>Gradient Boosting</w:t>
            </w:r>
          </w:p>
        </w:tc>
        <w:tc>
          <w:tcPr>
            <w:tcW w:type="dxa" w:w="1134"/>
            <w:shd w:val="clear" w:color="auto" w:fill="2F5496"/>
          </w:tcPr>
          <w:p>
            <w:pPr>
              <w:spacing w:after="0"/>
            </w:pPr>
            <w:r/>
            <w:r>
              <w:rPr>
                <w:b/>
                <w:color w:val="FFFFFF"/>
                <w:sz w:val="15"/>
              </w:rPr>
              <w:t>Neural Network</w:t>
            </w:r>
          </w:p>
        </w:tc>
        <w:tc>
          <w:tcPr>
            <w:tcW w:type="dxa" w:w="1134"/>
            <w:shd w:val="clear" w:color="auto" w:fill="2F5496"/>
          </w:tcPr>
          <w:p>
            <w:pPr>
              <w:spacing w:after="0"/>
            </w:pPr>
            <w:r/>
            <w:r>
              <w:rPr>
                <w:b/>
                <w:color w:val="FFFFFF"/>
                <w:sz w:val="15"/>
              </w:rPr>
              <w:t>Random Forest</w:t>
            </w:r>
          </w:p>
        </w:tc>
        <w:tc>
          <w:tcPr>
            <w:tcW w:type="dxa" w:w="1134"/>
            <w:shd w:val="clear" w:color="auto" w:fill="2F5496"/>
          </w:tcPr>
          <w:p>
            <w:pPr>
              <w:spacing w:after="0"/>
            </w:pPr>
            <w:r/>
            <w:r>
              <w:rPr>
                <w:b/>
                <w:color w:val="FFFFFF"/>
                <w:sz w:val="15"/>
              </w:rPr>
              <w:t>SVM</w:t>
            </w:r>
          </w:p>
        </w:tc>
        <w:tc>
          <w:tcPr>
            <w:tcW w:type="dxa" w:w="1134"/>
            <w:shd w:val="clear" w:color="auto" w:fill="2F5496"/>
          </w:tcPr>
          <w:p>
            <w:pPr>
              <w:spacing w:after="0"/>
            </w:pPr>
            <w:r/>
            <w:r>
              <w:rPr>
                <w:b/>
                <w:color w:val="FFFFFF"/>
                <w:sz w:val="15"/>
              </w:rPr>
              <w:t>mean over models</w:t>
            </w:r>
          </w:p>
        </w:tc>
      </w:tr>
      <w:tr>
        <w:tc>
          <w:tcPr>
            <w:tcW w:type="dxa" w:w="3969"/>
          </w:tcPr>
          <w:p>
            <w:pPr>
              <w:spacing w:after="0"/>
            </w:pPr>
            <w:r/>
            <w:r>
              <w:rPr>
                <w:sz w:val="15"/>
              </w:rPr>
              <w:t>S0 Our design (chrono + embargo + in-fold prep)</w:t>
            </w:r>
          </w:p>
        </w:tc>
        <w:tc>
          <w:tcPr>
            <w:tcW w:type="dxa" w:w="1134"/>
          </w:tcPr>
          <w:p>
            <w:pPr>
              <w:spacing w:after="0"/>
              <w:jc w:val="right"/>
            </w:pPr>
            <w:r/>
            <w:r>
              <w:rPr>
                <w:sz w:val="15"/>
              </w:rPr>
              <w:t>0.632</w:t>
            </w:r>
          </w:p>
        </w:tc>
        <w:tc>
          <w:tcPr>
            <w:tcW w:type="dxa" w:w="1134"/>
          </w:tcPr>
          <w:p>
            <w:pPr>
              <w:spacing w:after="0"/>
              <w:jc w:val="right"/>
            </w:pPr>
            <w:r/>
            <w:r>
              <w:rPr>
                <w:sz w:val="15"/>
              </w:rPr>
              <w:t>0.548</w:t>
            </w:r>
          </w:p>
        </w:tc>
        <w:tc>
          <w:tcPr>
            <w:tcW w:type="dxa" w:w="1134"/>
          </w:tcPr>
          <w:p>
            <w:pPr>
              <w:spacing w:after="0"/>
              <w:jc w:val="right"/>
            </w:pPr>
            <w:r/>
            <w:r>
              <w:rPr>
                <w:sz w:val="15"/>
              </w:rPr>
              <w:t>0.612</w:t>
            </w:r>
          </w:p>
        </w:tc>
        <w:tc>
          <w:tcPr>
            <w:tcW w:type="dxa" w:w="1134"/>
          </w:tcPr>
          <w:p>
            <w:pPr>
              <w:spacing w:after="0"/>
              <w:jc w:val="right"/>
            </w:pPr>
            <w:r/>
            <w:r>
              <w:rPr>
                <w:sz w:val="15"/>
              </w:rPr>
              <w:t>0.576</w:t>
            </w:r>
          </w:p>
        </w:tc>
        <w:tc>
          <w:tcPr>
            <w:tcW w:type="dxa" w:w="1134"/>
          </w:tcPr>
          <w:p>
            <w:pPr>
              <w:spacing w:after="0"/>
              <w:jc w:val="right"/>
            </w:pPr>
            <w:r/>
            <w:r>
              <w:rPr>
                <w:sz w:val="15"/>
              </w:rPr>
              <w:t>0.592</w:t>
            </w:r>
          </w:p>
        </w:tc>
      </w:tr>
      <w:tr>
        <w:tc>
          <w:tcPr>
            <w:tcW w:type="dxa" w:w="3969"/>
            <w:shd w:val="clear" w:color="auto" w:fill="EEF2F9"/>
          </w:tcPr>
          <w:p>
            <w:pPr>
              <w:spacing w:after="0"/>
            </w:pPr>
            <w:r/>
            <w:r>
              <w:rPr>
                <w:sz w:val="15"/>
              </w:rPr>
              <w:t>S1 No embargo</w:t>
            </w:r>
          </w:p>
        </w:tc>
        <w:tc>
          <w:tcPr>
            <w:tcW w:type="dxa" w:w="1134"/>
            <w:shd w:val="clear" w:color="auto" w:fill="EEF2F9"/>
          </w:tcPr>
          <w:p>
            <w:pPr>
              <w:spacing w:after="0"/>
              <w:jc w:val="right"/>
            </w:pPr>
            <w:r/>
            <w:r>
              <w:rPr>
                <w:sz w:val="15"/>
              </w:rPr>
              <w:t>0.621</w:t>
            </w:r>
          </w:p>
        </w:tc>
        <w:tc>
          <w:tcPr>
            <w:tcW w:type="dxa" w:w="1134"/>
            <w:shd w:val="clear" w:color="auto" w:fill="EEF2F9"/>
          </w:tcPr>
          <w:p>
            <w:pPr>
              <w:spacing w:after="0"/>
              <w:jc w:val="right"/>
            </w:pPr>
            <w:r/>
            <w:r>
              <w:rPr>
                <w:sz w:val="15"/>
              </w:rPr>
              <w:t>0.537</w:t>
            </w:r>
          </w:p>
        </w:tc>
        <w:tc>
          <w:tcPr>
            <w:tcW w:type="dxa" w:w="1134"/>
            <w:shd w:val="clear" w:color="auto" w:fill="EEF2F9"/>
          </w:tcPr>
          <w:p>
            <w:pPr>
              <w:spacing w:after="0"/>
              <w:jc w:val="right"/>
            </w:pPr>
            <w:r/>
            <w:r>
              <w:rPr>
                <w:sz w:val="15"/>
              </w:rPr>
              <w:t>0.607</w:t>
            </w:r>
          </w:p>
        </w:tc>
        <w:tc>
          <w:tcPr>
            <w:tcW w:type="dxa" w:w="1134"/>
            <w:shd w:val="clear" w:color="auto" w:fill="EEF2F9"/>
          </w:tcPr>
          <w:p>
            <w:pPr>
              <w:spacing w:after="0"/>
              <w:jc w:val="right"/>
            </w:pPr>
            <w:r/>
            <w:r>
              <w:rPr>
                <w:sz w:val="15"/>
              </w:rPr>
              <w:t>0.581</w:t>
            </w:r>
          </w:p>
        </w:tc>
        <w:tc>
          <w:tcPr>
            <w:tcW w:type="dxa" w:w="1134"/>
            <w:shd w:val="clear" w:color="auto" w:fill="EEF2F9"/>
          </w:tcPr>
          <w:p>
            <w:pPr>
              <w:spacing w:after="0"/>
              <w:jc w:val="right"/>
            </w:pPr>
            <w:r/>
            <w:r>
              <w:rPr>
                <w:sz w:val="15"/>
              </w:rPr>
              <w:t>0.587</w:t>
            </w:r>
          </w:p>
        </w:tc>
      </w:tr>
      <w:tr>
        <w:tc>
          <w:tcPr>
            <w:tcW w:type="dxa" w:w="3969"/>
          </w:tcPr>
          <w:p>
            <w:pPr>
              <w:spacing w:after="0"/>
            </w:pPr>
            <w:r/>
            <w:r>
              <w:rPr>
                <w:sz w:val="15"/>
              </w:rPr>
              <w:t>S2 Global preprocessing</w:t>
            </w:r>
          </w:p>
        </w:tc>
        <w:tc>
          <w:tcPr>
            <w:tcW w:type="dxa" w:w="1134"/>
          </w:tcPr>
          <w:p>
            <w:pPr>
              <w:spacing w:after="0"/>
              <w:jc w:val="right"/>
            </w:pPr>
            <w:r/>
            <w:r>
              <w:rPr>
                <w:sz w:val="15"/>
              </w:rPr>
              <w:t>0.628</w:t>
            </w:r>
          </w:p>
        </w:tc>
        <w:tc>
          <w:tcPr>
            <w:tcW w:type="dxa" w:w="1134"/>
          </w:tcPr>
          <w:p>
            <w:pPr>
              <w:spacing w:after="0"/>
              <w:jc w:val="right"/>
            </w:pPr>
            <w:r/>
            <w:r>
              <w:rPr>
                <w:sz w:val="15"/>
              </w:rPr>
              <w:t>0.547</w:t>
            </w:r>
          </w:p>
        </w:tc>
        <w:tc>
          <w:tcPr>
            <w:tcW w:type="dxa" w:w="1134"/>
          </w:tcPr>
          <w:p>
            <w:pPr>
              <w:spacing w:after="0"/>
              <w:jc w:val="right"/>
            </w:pPr>
            <w:r/>
            <w:r>
              <w:rPr>
                <w:sz w:val="15"/>
              </w:rPr>
              <w:t>0.620</w:t>
            </w:r>
          </w:p>
        </w:tc>
        <w:tc>
          <w:tcPr>
            <w:tcW w:type="dxa" w:w="1134"/>
          </w:tcPr>
          <w:p>
            <w:pPr>
              <w:spacing w:after="0"/>
              <w:jc w:val="right"/>
            </w:pPr>
            <w:r/>
            <w:r>
              <w:rPr>
                <w:sz w:val="15"/>
              </w:rPr>
              <w:t>0.573</w:t>
            </w:r>
          </w:p>
        </w:tc>
        <w:tc>
          <w:tcPr>
            <w:tcW w:type="dxa" w:w="1134"/>
          </w:tcPr>
          <w:p>
            <w:pPr>
              <w:spacing w:after="0"/>
              <w:jc w:val="right"/>
            </w:pPr>
            <w:r/>
            <w:r>
              <w:rPr>
                <w:sz w:val="15"/>
              </w:rPr>
              <w:t>0.592</w:t>
            </w:r>
          </w:p>
        </w:tc>
      </w:tr>
      <w:tr>
        <w:tc>
          <w:tcPr>
            <w:tcW w:type="dxa" w:w="3969"/>
            <w:shd w:val="clear" w:color="auto" w:fill="EEF2F9"/>
          </w:tcPr>
          <w:p>
            <w:pPr>
              <w:spacing w:after="0"/>
            </w:pPr>
            <w:r/>
            <w:r>
              <w:rPr>
                <w:sz w:val="15"/>
              </w:rPr>
              <w:t>S3 Random 5-fold CV</w:t>
            </w:r>
          </w:p>
        </w:tc>
        <w:tc>
          <w:tcPr>
            <w:tcW w:type="dxa" w:w="1134"/>
            <w:shd w:val="clear" w:color="auto" w:fill="EEF2F9"/>
          </w:tcPr>
          <w:p>
            <w:pPr>
              <w:spacing w:after="0"/>
              <w:jc w:val="right"/>
            </w:pPr>
            <w:r/>
            <w:r>
              <w:rPr>
                <w:sz w:val="15"/>
              </w:rPr>
              <w:t>0.619</w:t>
            </w:r>
          </w:p>
        </w:tc>
        <w:tc>
          <w:tcPr>
            <w:tcW w:type="dxa" w:w="1134"/>
            <w:shd w:val="clear" w:color="auto" w:fill="EEF2F9"/>
          </w:tcPr>
          <w:p>
            <w:pPr>
              <w:spacing w:after="0"/>
              <w:jc w:val="right"/>
            </w:pPr>
            <w:r/>
            <w:r>
              <w:rPr>
                <w:sz w:val="15"/>
              </w:rPr>
              <w:t>0.569</w:t>
            </w:r>
          </w:p>
        </w:tc>
        <w:tc>
          <w:tcPr>
            <w:tcW w:type="dxa" w:w="1134"/>
            <w:shd w:val="clear" w:color="auto" w:fill="EEF2F9"/>
          </w:tcPr>
          <w:p>
            <w:pPr>
              <w:spacing w:after="0"/>
              <w:jc w:val="right"/>
            </w:pPr>
            <w:r/>
            <w:r>
              <w:rPr>
                <w:sz w:val="15"/>
              </w:rPr>
              <w:t>0.635</w:t>
            </w:r>
          </w:p>
        </w:tc>
        <w:tc>
          <w:tcPr>
            <w:tcW w:type="dxa" w:w="1134"/>
            <w:shd w:val="clear" w:color="auto" w:fill="EEF2F9"/>
          </w:tcPr>
          <w:p>
            <w:pPr>
              <w:spacing w:after="0"/>
              <w:jc w:val="right"/>
            </w:pPr>
            <w:r/>
            <w:r>
              <w:rPr>
                <w:sz w:val="15"/>
              </w:rPr>
              <w:t>0.611</w:t>
            </w:r>
          </w:p>
        </w:tc>
        <w:tc>
          <w:tcPr>
            <w:tcW w:type="dxa" w:w="1134"/>
            <w:shd w:val="clear" w:color="auto" w:fill="EEF2F9"/>
          </w:tcPr>
          <w:p>
            <w:pPr>
              <w:spacing w:after="0"/>
              <w:jc w:val="right"/>
            </w:pPr>
            <w:r/>
            <w:r>
              <w:rPr>
                <w:sz w:val="15"/>
              </w:rPr>
              <w:t>0.608</w:t>
            </w:r>
          </w:p>
        </w:tc>
      </w:tr>
      <w:tr>
        <w:tc>
          <w:tcPr>
            <w:tcW w:type="dxa" w:w="3969"/>
          </w:tcPr>
          <w:p>
            <w:pPr>
              <w:spacing w:after="0"/>
            </w:pPr>
            <w:r/>
            <w:r>
              <w:rPr>
                <w:sz w:val="15"/>
              </w:rPr>
              <w:t>S4 Random CV + global preprocessing</w:t>
            </w:r>
          </w:p>
        </w:tc>
        <w:tc>
          <w:tcPr>
            <w:tcW w:type="dxa" w:w="1134"/>
          </w:tcPr>
          <w:p>
            <w:pPr>
              <w:spacing w:after="0"/>
              <w:jc w:val="right"/>
            </w:pPr>
            <w:r/>
            <w:r>
              <w:rPr>
                <w:sz w:val="15"/>
              </w:rPr>
              <w:t>0.618</w:t>
            </w:r>
          </w:p>
        </w:tc>
        <w:tc>
          <w:tcPr>
            <w:tcW w:type="dxa" w:w="1134"/>
          </w:tcPr>
          <w:p>
            <w:pPr>
              <w:spacing w:after="0"/>
              <w:jc w:val="right"/>
            </w:pPr>
            <w:r/>
            <w:r>
              <w:rPr>
                <w:sz w:val="15"/>
              </w:rPr>
              <w:t>0.563</w:t>
            </w:r>
          </w:p>
        </w:tc>
        <w:tc>
          <w:tcPr>
            <w:tcW w:type="dxa" w:w="1134"/>
          </w:tcPr>
          <w:p>
            <w:pPr>
              <w:spacing w:after="0"/>
              <w:jc w:val="right"/>
            </w:pPr>
            <w:r/>
            <w:r>
              <w:rPr>
                <w:sz w:val="15"/>
              </w:rPr>
              <w:t>0.635</w:t>
            </w:r>
          </w:p>
        </w:tc>
        <w:tc>
          <w:tcPr>
            <w:tcW w:type="dxa" w:w="1134"/>
          </w:tcPr>
          <w:p>
            <w:pPr>
              <w:spacing w:after="0"/>
              <w:jc w:val="right"/>
            </w:pPr>
            <w:r/>
            <w:r>
              <w:rPr>
                <w:sz w:val="15"/>
              </w:rPr>
              <w:t>0.609</w:t>
            </w:r>
          </w:p>
        </w:tc>
        <w:tc>
          <w:tcPr>
            <w:tcW w:type="dxa" w:w="1134"/>
          </w:tcPr>
          <w:p>
            <w:pPr>
              <w:spacing w:after="0"/>
              <w:jc w:val="right"/>
            </w:pPr>
            <w:r/>
            <w:r>
              <w:rPr>
                <w:sz w:val="15"/>
              </w:rPr>
              <w:t>0.606</w:t>
            </w:r>
          </w:p>
        </w:tc>
      </w:tr>
      <w:tr>
        <w:tc>
          <w:tcPr>
            <w:tcW w:type="dxa" w:w="3969"/>
            <w:shd w:val="clear" w:color="auto" w:fill="EEF2F9"/>
          </w:tcPr>
          <w:p>
            <w:pPr>
              <w:spacing w:after="0"/>
            </w:pPr>
            <w:r/>
            <w:r>
              <w:rPr>
                <w:sz w:val="15"/>
              </w:rPr>
              <w:t>S5 Random CV + global prep + SMOTE before split</w:t>
            </w:r>
          </w:p>
        </w:tc>
        <w:tc>
          <w:tcPr>
            <w:tcW w:type="dxa" w:w="1134"/>
            <w:shd w:val="clear" w:color="auto" w:fill="EEF2F9"/>
          </w:tcPr>
          <w:p>
            <w:pPr>
              <w:spacing w:after="0"/>
              <w:jc w:val="right"/>
            </w:pPr>
            <w:r/>
            <w:r>
              <w:rPr>
                <w:sz w:val="15"/>
              </w:rPr>
              <w:t>0.666</w:t>
            </w:r>
          </w:p>
        </w:tc>
        <w:tc>
          <w:tcPr>
            <w:tcW w:type="dxa" w:w="1134"/>
            <w:shd w:val="clear" w:color="auto" w:fill="EEF2F9"/>
          </w:tcPr>
          <w:p>
            <w:pPr>
              <w:spacing w:after="0"/>
              <w:jc w:val="right"/>
            </w:pPr>
            <w:r/>
            <w:r>
              <w:rPr>
                <w:sz w:val="15"/>
              </w:rPr>
              <w:t>0.651</w:t>
            </w:r>
          </w:p>
        </w:tc>
        <w:tc>
          <w:tcPr>
            <w:tcW w:type="dxa" w:w="1134"/>
            <w:shd w:val="clear" w:color="auto" w:fill="EEF2F9"/>
          </w:tcPr>
          <w:p>
            <w:pPr>
              <w:spacing w:after="0"/>
              <w:jc w:val="right"/>
            </w:pPr>
            <w:r/>
            <w:r>
              <w:rPr>
                <w:sz w:val="15"/>
              </w:rPr>
              <w:t>0.713</w:t>
            </w:r>
          </w:p>
        </w:tc>
        <w:tc>
          <w:tcPr>
            <w:tcW w:type="dxa" w:w="1134"/>
            <w:shd w:val="clear" w:color="auto" w:fill="EEF2F9"/>
          </w:tcPr>
          <w:p>
            <w:pPr>
              <w:spacing w:after="0"/>
              <w:jc w:val="right"/>
            </w:pPr>
            <w:r/>
            <w:r>
              <w:rPr>
                <w:sz w:val="15"/>
              </w:rPr>
              <w:t>0.636</w:t>
            </w:r>
          </w:p>
        </w:tc>
        <w:tc>
          <w:tcPr>
            <w:tcW w:type="dxa" w:w="1134"/>
            <w:shd w:val="clear" w:color="auto" w:fill="EEF2F9"/>
          </w:tcPr>
          <w:p>
            <w:pPr>
              <w:spacing w:after="0"/>
              <w:jc w:val="right"/>
            </w:pPr>
            <w:r/>
            <w:r>
              <w:rPr>
                <w:sz w:val="15"/>
              </w:rPr>
              <w:t>0.666</w:t>
            </w:r>
          </w:p>
        </w:tc>
      </w:tr>
    </w:tbl>
    <w:p>
      <w:pPr>
        <w:spacing w:after="40"/>
      </w:pPr>
    </w:p>
    <w:p>
      <w:pPr>
        <w:keepNext/>
        <w:spacing w:after="40"/>
      </w:pPr>
      <w:r>
        <w:rPr>
          <w:b/>
          <w:i w:val="0"/>
          <w:sz w:val="18"/>
        </w:rPr>
        <w:t>Table 40. S5: AUC a SMOTE-before-split paper would report (synthetic rows included in test folds)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2F5496"/>
          </w:tcPr>
          <w:p>
            <w:pPr>
              <w:spacing w:after="0"/>
            </w:pPr>
            <w:r/>
            <w:r>
              <w:rPr>
                <w:b/>
                <w:color w:val="FFFFFF"/>
                <w:sz w:val="16"/>
              </w:rPr>
              <w:t>model</w:t>
            </w:r>
          </w:p>
        </w:tc>
        <w:tc>
          <w:tcPr>
            <w:tcW w:type="dxa" w:w="4819"/>
            <w:shd w:val="clear" w:color="auto" w:fill="2F5496"/>
          </w:tcPr>
          <w:p>
            <w:pPr>
              <w:spacing w:after="0"/>
            </w:pPr>
            <w:r/>
            <w:r>
              <w:rPr>
                <w:b/>
                <w:color w:val="FFFFFF"/>
                <w:sz w:val="16"/>
              </w:rPr>
              <w:t>auc own incl synthetic</w:t>
            </w:r>
          </w:p>
        </w:tc>
      </w:tr>
      <w:tr>
        <w:tc>
          <w:tcPr>
            <w:tcW w:type="dxa" w:w="4819"/>
          </w:tcPr>
          <w:p>
            <w:pPr>
              <w:spacing w:after="0"/>
            </w:pPr>
            <w:r/>
            <w:r>
              <w:rPr>
                <w:sz w:val="16"/>
              </w:rPr>
              <w:t>Random Forest</w:t>
            </w:r>
          </w:p>
        </w:tc>
        <w:tc>
          <w:tcPr>
            <w:tcW w:type="dxa" w:w="4819"/>
          </w:tcPr>
          <w:p>
            <w:pPr>
              <w:spacing w:after="0"/>
              <w:jc w:val="right"/>
            </w:pPr>
            <w:r/>
            <w:r>
              <w:rPr>
                <w:sz w:val="16"/>
              </w:rPr>
              <w:t>0.788</w:t>
            </w:r>
          </w:p>
        </w:tc>
      </w:tr>
      <w:tr>
        <w:tc>
          <w:tcPr>
            <w:tcW w:type="dxa" w:w="4819"/>
            <w:shd w:val="clear" w:color="auto" w:fill="EEF2F9"/>
          </w:tcPr>
          <w:p>
            <w:pPr>
              <w:spacing w:after="0"/>
            </w:pPr>
            <w:r/>
            <w:r>
              <w:rPr>
                <w:sz w:val="16"/>
              </w:rPr>
              <w:t>Gradient Boosting</w:t>
            </w:r>
          </w:p>
        </w:tc>
        <w:tc>
          <w:tcPr>
            <w:tcW w:type="dxa" w:w="4819"/>
            <w:shd w:val="clear" w:color="auto" w:fill="EEF2F9"/>
          </w:tcPr>
          <w:p>
            <w:pPr>
              <w:spacing w:after="0"/>
              <w:jc w:val="right"/>
            </w:pPr>
            <w:r/>
            <w:r>
              <w:rPr>
                <w:sz w:val="16"/>
              </w:rPr>
              <w:t>0.757</w:t>
            </w:r>
          </w:p>
        </w:tc>
      </w:tr>
      <w:tr>
        <w:tc>
          <w:tcPr>
            <w:tcW w:type="dxa" w:w="4819"/>
          </w:tcPr>
          <w:p>
            <w:pPr>
              <w:spacing w:after="0"/>
            </w:pPr>
            <w:r/>
            <w:r>
              <w:rPr>
                <w:sz w:val="16"/>
              </w:rPr>
              <w:t>SVM</w:t>
            </w:r>
          </w:p>
        </w:tc>
        <w:tc>
          <w:tcPr>
            <w:tcW w:type="dxa" w:w="4819"/>
          </w:tcPr>
          <w:p>
            <w:pPr>
              <w:spacing w:after="0"/>
              <w:jc w:val="right"/>
            </w:pPr>
            <w:r/>
            <w:r>
              <w:rPr>
                <w:sz w:val="16"/>
              </w:rPr>
              <w:t>0.648</w:t>
            </w:r>
          </w:p>
        </w:tc>
      </w:tr>
      <w:tr>
        <w:tc>
          <w:tcPr>
            <w:tcW w:type="dxa" w:w="4819"/>
            <w:shd w:val="clear" w:color="auto" w:fill="EEF2F9"/>
          </w:tcPr>
          <w:p>
            <w:pPr>
              <w:spacing w:after="0"/>
            </w:pPr>
            <w:r/>
            <w:r>
              <w:rPr>
                <w:sz w:val="16"/>
              </w:rPr>
              <w:t>Neural Network</w:t>
            </w:r>
          </w:p>
        </w:tc>
        <w:tc>
          <w:tcPr>
            <w:tcW w:type="dxa" w:w="4819"/>
            <w:shd w:val="clear" w:color="auto" w:fill="EEF2F9"/>
          </w:tcPr>
          <w:p>
            <w:pPr>
              <w:spacing w:after="0"/>
              <w:jc w:val="right"/>
            </w:pPr>
            <w:r/>
            <w:r>
              <w:rPr>
                <w:sz w:val="16"/>
              </w:rPr>
              <w:t>0.711</w:t>
            </w:r>
          </w:p>
        </w:tc>
      </w:tr>
    </w:tbl>
    <w:p>
      <w:pPr>
        <w:spacing w:after="40"/>
      </w:pPr>
    </w:p>
    <w:p>
      <w:pPr>
        <w:pStyle w:val="Heading2"/>
      </w:pPr>
      <w:r>
        <w:t>8.1  Reading the comparison</w:t>
      </w:r>
    </w:p>
    <w:p>
      <w:pPr>
        <w:pStyle w:val="ListBullet"/>
        <w:spacing w:after="40"/>
      </w:pPr>
      <w:r>
        <w:rPr>
          <w:b/>
        </w:rPr>
        <w:t>Random CV:</w:t>
      </w:r>
      <w:r>
        <w:t xml:space="preserve"> with identical models and parameters, moving from our chronological design to random 5-fold changes the mean AUC by +0.032. Random folds let the model learn from IPOs that happened after the ones it is tested on, which is not possible in practice.</w:t>
      </w:r>
    </w:p>
    <w:p>
      <w:pPr>
        <w:pStyle w:val="ListBullet"/>
        <w:spacing w:after="40"/>
      </w:pPr>
      <w:r>
        <w:rPr>
          <w:b/>
        </w:rPr>
        <w:t>Global preprocessing:</w:t>
      </w:r>
      <w:r>
        <w:t xml:space="preserve"> fitting preprocessing on all IPOs changes the mean AUC by +0.000 (chronological) and +0.030 versus S0 when combined with random CV.</w:t>
      </w:r>
    </w:p>
    <w:p>
      <w:pPr>
        <w:pStyle w:val="ListBullet"/>
        <w:spacing w:after="40"/>
      </w:pPr>
      <w:r>
        <w:rPr>
          <w:b/>
        </w:rPr>
        <w:t>SMOTE before split:</w:t>
      </w:r>
      <w:r>
        <w:t xml:space="preserve"> adding SMOTE before the split moves the mean AUC on real IPOs by +0.084; the figure a paper would report, which scores synthetic rows, is shown in the S5 table above.</w:t>
      </w:r>
    </w:p>
    <w:p>
      <w:pPr>
        <w:pStyle w:val="ListBullet"/>
        <w:spacing w:after="40"/>
      </w:pPr>
      <w:r>
        <w:rPr>
          <w:b/>
        </w:rPr>
        <w:t>Embargo:</w:t>
      </w:r>
      <w:r>
        <w:t xml:space="preserve"> the embargo removes test IPOs only, so on the common set S1 equals S0 by construction; its effect is visible only in the ‘own test set’ table.</w:t>
      </w:r>
    </w:p>
    <w:p>
      <w:pPr>
        <w:pStyle w:val="ListBullet"/>
        <w:spacing w:after="40"/>
      </w:pPr>
      <w:r>
        <w:rPr>
          <w:b/>
        </w:rPr>
        <w:t>Caution:</w:t>
      </w:r>
      <w:r>
        <w:t xml:space="preserve"> intervals that include zero mean the data cannot separate that flaw’s effect from noise; the point estimate is then not evidence of inflation. The magnitudes are specific to this dataset and default-parameter models.</w:t>
      </w:r>
    </w:p>
    <w:p>
      <w:r>
        <w:rPr>
          <w:b w:val="0"/>
          <w:i w:val="0"/>
        </w:rPr>
        <w:t>Why our design is preferable: it matches deployment (train on the past, predict the future), isolates preprocessing and tuning from test data, avoids synthetic observations, and is validated by negative controls (label permutation ≈ 0.5, time-only control, integrity checks).</w:t>
      </w:r>
    </w:p>
    <w:p>
      <w:r>
        <w:br w:type="page"/>
      </w:r>
    </w:p>
    <w:p>
      <w:pPr>
        <w:pStyle w:val="Heading1"/>
      </w:pPr>
      <w:r>
        <w:t>9  Limitations and interpretation</w:t>
      </w:r>
    </w:p>
    <w:p>
      <w:pPr>
        <w:pStyle w:val="ListBullet"/>
        <w:spacing w:after="40"/>
      </w:pPr>
      <w:r>
        <w:rPr>
          <w:b/>
        </w:rPr>
        <w:t>Sample size and power.</w:t>
      </w:r>
      <w:r>
        <w:t xml:space="preserve"> Test years contain few IPOs, so fold-level AUCs are noisy and the final test year may be a partial year. Rely on pooled estimates and their intervals.</w:t>
      </w:r>
    </w:p>
    <w:p>
      <w:pPr>
        <w:pStyle w:val="ListBullet"/>
        <w:spacing w:after="40"/>
      </w:pPr>
      <w:r>
        <w:rPr>
          <w:b/>
        </w:rPr>
        <w:t>Binary target.</w:t>
      </w:r>
      <w:r>
        <w:t xml:space="preserve"> The workbook records whether an IPO was underpriced, not the size of first-day return; magnitude and economic value are not assessed.</w:t>
      </w:r>
    </w:p>
    <w:p>
      <w:pPr>
        <w:pStyle w:val="ListBullet"/>
        <w:spacing w:after="40"/>
      </w:pPr>
      <w:r>
        <w:rPr>
          <w:b/>
        </w:rPr>
        <w:t>Probabilities are not calibrated frequencies.</w:t>
      </w:r>
      <w:r>
        <w:t xml:space="preserve"> Class weights shift predicted probabilities towards 0.5. Use them for ranking, or recalibrate on a validation block before using absolute probabilities.</w:t>
      </w:r>
    </w:p>
    <w:p>
      <w:pPr>
        <w:pStyle w:val="ListBullet"/>
        <w:spacing w:after="40"/>
      </w:pPr>
      <w:r>
        <w:rPr>
          <w:b/>
        </w:rPr>
        <w:t>SHAP is not causal.</w:t>
      </w:r>
      <w:r>
        <w:t xml:space="preserve"> It explains the fitted models, shares credit between correlated features, and depends on the background sample. Explanations are only as stable as the models.</w:t>
      </w:r>
    </w:p>
    <w:p>
      <w:pPr>
        <w:pStyle w:val="ListBullet"/>
        <w:spacing w:after="40"/>
      </w:pPr>
      <w:r>
        <w:rPr>
          <w:b/>
        </w:rPr>
        <w:t>Multiple comparisons.</w:t>
      </w:r>
      <w:r>
        <w:t xml:space="preserve"> Many models, feature sets and tests are reported; individual p-values are not adjusted.</w:t>
      </w:r>
    </w:p>
    <w:p>
      <w:pPr>
        <w:pStyle w:val="ListBullet"/>
        <w:spacing w:after="40"/>
      </w:pPr>
      <w:r>
        <w:rPr>
          <w:b/>
        </w:rPr>
        <w:t>Regime change.</w:t>
      </w:r>
      <w:r>
        <w:t xml:space="preserve"> IPO markets shift (for example 2020–2021). An expanding window averages across regimes; a rolling window or regime indicators could be examined.</w:t>
      </w:r>
    </w:p>
    <w:p>
      <w:pPr>
        <w:pStyle w:val="ListBullet"/>
        <w:spacing w:after="40"/>
      </w:pPr>
      <w:r>
        <w:rPr>
          <w:b/>
        </w:rPr>
        <w:t>Ablation scope.</w:t>
      </w:r>
      <w:r>
        <w:t xml:space="preserve"> Inflation estimates apply to this dataset and fixed default parameters; other data may differ in magnitude.</w:t>
      </w:r>
    </w:p>
    <w:p>
      <w:pPr>
        <w:pStyle w:val="ListBullet"/>
        <w:spacing w:after="40"/>
      </w:pPr>
      <w:r>
        <w:rPr>
          <w:b/>
        </w:rPr>
        <w:t>Reproducibility.</w:t>
      </w:r>
      <w:r>
        <w:t xml:space="preserve"> All random elements use fixed seeds (seed = 42); results can differ slightly across library versions.</w:t>
      </w:r>
    </w:p>
    <w:p>
      <w:pPr>
        <w:pStyle w:val="Heading1"/>
      </w:pPr>
      <w:r>
        <w:t>Appendix A  Tuned hyper-parameters</w:t>
      </w:r>
    </w:p>
    <w:p>
      <w:pPr>
        <w:keepNext/>
        <w:spacing w:after="40"/>
      </w:pPr>
      <w:r>
        <w:rPr>
          <w:b/>
          <w:i w:val="0"/>
          <w:sz w:val="18"/>
        </w:rPr>
        <w:t>Table 41. Selected hyper-parameters per fold (ALL pillars)</w:t>
      </w:r>
    </w:p>
    <w:tbl>
      <w:tblPr>
        <w:tblStyle w:val="TableGrid"/>
        <w:tblW w:type="auto" w:w="0"/>
        <w:jc w:val="center"/>
        <w:tblLayout w:type="fixed"/>
        <w:tblLook w:firstColumn="1" w:firstRow="1" w:lastColumn="0" w:lastRow="0" w:noHBand="0" w:noVBand="1" w:val="04A0"/>
      </w:tblPr>
      <w:tblGrid>
        <w:gridCol w:w="680"/>
        <w:gridCol w:w="1871"/>
        <w:gridCol w:w="7087"/>
      </w:tblGrid>
      <w:tr>
        <w:trPr>
          <w:tblHeader w:val="true"/>
        </w:trPr>
        <w:tc>
          <w:tcPr>
            <w:tcW w:type="dxa" w:w="680"/>
            <w:shd w:val="clear" w:color="auto" w:fill="2F5496"/>
          </w:tcPr>
          <w:p>
            <w:pPr>
              <w:spacing w:after="0"/>
            </w:pPr>
            <w:r/>
            <w:r>
              <w:rPr>
                <w:b/>
                <w:color w:val="FFFFFF"/>
                <w:sz w:val="13"/>
              </w:rPr>
              <w:t>fold</w:t>
            </w:r>
          </w:p>
        </w:tc>
        <w:tc>
          <w:tcPr>
            <w:tcW w:type="dxa" w:w="1871"/>
            <w:shd w:val="clear" w:color="auto" w:fill="2F5496"/>
          </w:tcPr>
          <w:p>
            <w:pPr>
              <w:spacing w:after="0"/>
            </w:pPr>
            <w:r/>
            <w:r>
              <w:rPr>
                <w:b/>
                <w:color w:val="FFFFFF"/>
                <w:sz w:val="13"/>
              </w:rPr>
              <w:t>model</w:t>
            </w:r>
          </w:p>
        </w:tc>
        <w:tc>
          <w:tcPr>
            <w:tcW w:type="dxa" w:w="7087"/>
            <w:shd w:val="clear" w:color="auto" w:fill="2F5496"/>
          </w:tcPr>
          <w:p>
            <w:pPr>
              <w:spacing w:after="0"/>
            </w:pPr>
            <w:r/>
            <w:r>
              <w:rPr>
                <w:b/>
                <w:color w:val="FFFFFF"/>
                <w:sz w:val="13"/>
              </w:rPr>
              <w:t>params</w:t>
            </w:r>
          </w:p>
        </w:tc>
      </w:tr>
      <w:tr>
        <w:tc>
          <w:tcPr>
            <w:tcW w:type="dxa" w:w="680"/>
          </w:tcPr>
          <w:p>
            <w:pPr>
              <w:spacing w:after="0"/>
            </w:pPr>
            <w:r/>
            <w:r>
              <w:rPr>
                <w:sz w:val="13"/>
              </w:rPr>
              <w:t>2016</w:t>
            </w:r>
          </w:p>
        </w:tc>
        <w:tc>
          <w:tcPr>
            <w:tcW w:type="dxa" w:w="1871"/>
          </w:tcPr>
          <w:p>
            <w:pPr>
              <w:spacing w:after="0"/>
            </w:pPr>
            <w:r/>
            <w:r>
              <w:rPr>
                <w:sz w:val="13"/>
              </w:rPr>
              <w:t>Random Forest</w:t>
            </w:r>
          </w:p>
        </w:tc>
        <w:tc>
          <w:tcPr>
            <w:tcW w:type="dxa" w:w="7087"/>
          </w:tcPr>
          <w:p>
            <w:pPr>
              <w:spacing w:after="0"/>
            </w:pPr>
            <w:r/>
            <w:r>
              <w:rPr>
                <w:sz w:val="13"/>
              </w:rPr>
              <w:t>{'n_estimators': 200, 'max_depth': 8, 'min_samples_leaf': 10, 'max_features': 0.5}</w:t>
            </w:r>
          </w:p>
        </w:tc>
      </w:tr>
      <w:tr>
        <w:tc>
          <w:tcPr>
            <w:tcW w:type="dxa" w:w="680"/>
            <w:shd w:val="clear" w:color="auto" w:fill="EEF2F9"/>
          </w:tcPr>
          <w:p>
            <w:pPr>
              <w:spacing w:after="0"/>
            </w:pPr>
            <w:r/>
            <w:r>
              <w:rPr>
                <w:sz w:val="13"/>
              </w:rPr>
              <w:t>2016</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200, 'max_depth': 2, 'learning_rate': 0.05, 'subsample': 1.0, 'min_samples_leaf': 5}</w:t>
            </w:r>
          </w:p>
        </w:tc>
      </w:tr>
      <w:tr>
        <w:tc>
          <w:tcPr>
            <w:tcW w:type="dxa" w:w="680"/>
          </w:tcPr>
          <w:p>
            <w:pPr>
              <w:spacing w:after="0"/>
            </w:pPr>
            <w:r/>
            <w:r>
              <w:rPr>
                <w:sz w:val="13"/>
              </w:rPr>
              <w:t>2016</w:t>
            </w:r>
          </w:p>
        </w:tc>
        <w:tc>
          <w:tcPr>
            <w:tcW w:type="dxa" w:w="1871"/>
          </w:tcPr>
          <w:p>
            <w:pPr>
              <w:spacing w:after="0"/>
            </w:pPr>
            <w:r/>
            <w:r>
              <w:rPr>
                <w:sz w:val="13"/>
              </w:rPr>
              <w:t>SVM</w:t>
            </w:r>
          </w:p>
        </w:tc>
        <w:tc>
          <w:tcPr>
            <w:tcW w:type="dxa" w:w="7087"/>
          </w:tcPr>
          <w:p>
            <w:pPr>
              <w:spacing w:after="0"/>
            </w:pPr>
            <w:r/>
            <w:r>
              <w:rPr>
                <w:sz w:val="13"/>
              </w:rPr>
              <w:t>{'C': 100.0, 'gamma': 0.001}</w:t>
            </w:r>
          </w:p>
        </w:tc>
      </w:tr>
      <w:tr>
        <w:tc>
          <w:tcPr>
            <w:tcW w:type="dxa" w:w="680"/>
            <w:shd w:val="clear" w:color="auto" w:fill="EEF2F9"/>
          </w:tcPr>
          <w:p>
            <w:pPr>
              <w:spacing w:after="0"/>
            </w:pPr>
            <w:r/>
            <w:r>
              <w:rPr>
                <w:sz w:val="13"/>
              </w:rPr>
              <w:t>2016</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(16,), 'alpha': 0.001, 'learning_rate_init': 0.003}</w:t>
            </w:r>
          </w:p>
        </w:tc>
      </w:tr>
      <w:tr>
        <w:tc>
          <w:tcPr>
            <w:tcW w:type="dxa" w:w="680"/>
          </w:tcPr>
          <w:p>
            <w:pPr>
              <w:spacing w:after="0"/>
            </w:pPr>
            <w:r/>
            <w:r>
              <w:rPr>
                <w:sz w:val="13"/>
              </w:rPr>
              <w:t>2017</w:t>
            </w:r>
          </w:p>
        </w:tc>
        <w:tc>
          <w:tcPr>
            <w:tcW w:type="dxa" w:w="1871"/>
          </w:tcPr>
          <w:p>
            <w:pPr>
              <w:spacing w:after="0"/>
            </w:pPr>
            <w:r/>
            <w:r>
              <w:rPr>
                <w:sz w:val="13"/>
              </w:rPr>
              <w:t>Random Forest</w:t>
            </w:r>
          </w:p>
        </w:tc>
        <w:tc>
          <w:tcPr>
            <w:tcW w:type="dxa" w:w="7087"/>
          </w:tcPr>
          <w:p>
            <w:pPr>
              <w:spacing w:after="0"/>
            </w:pPr>
            <w:r/>
            <w:r>
              <w:rPr>
                <w:sz w:val="13"/>
              </w:rPr>
              <w:t>{'n_estimators': 200, 'max_depth': 3, 'min_samples_leaf': 1, 'max_features': 0.5}</w:t>
            </w:r>
          </w:p>
        </w:tc>
      </w:tr>
      <w:tr>
        <w:tc>
          <w:tcPr>
            <w:tcW w:type="dxa" w:w="680"/>
            <w:shd w:val="clear" w:color="auto" w:fill="EEF2F9"/>
          </w:tcPr>
          <w:p>
            <w:pPr>
              <w:spacing w:after="0"/>
            </w:pPr>
            <w:r/>
            <w:r>
              <w:rPr>
                <w:sz w:val="13"/>
              </w:rPr>
              <w:t>2017</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100, 'max_depth': 4, 'learning_rate': 0.03, 'subsample': 0.8, 'min_samples_leaf': 10}</w:t>
            </w:r>
          </w:p>
        </w:tc>
      </w:tr>
      <w:tr>
        <w:tc>
          <w:tcPr>
            <w:tcW w:type="dxa" w:w="680"/>
          </w:tcPr>
          <w:p>
            <w:pPr>
              <w:spacing w:after="0"/>
            </w:pPr>
            <w:r/>
            <w:r>
              <w:rPr>
                <w:sz w:val="13"/>
              </w:rPr>
              <w:t>2017</w:t>
            </w:r>
          </w:p>
        </w:tc>
        <w:tc>
          <w:tcPr>
            <w:tcW w:type="dxa" w:w="1871"/>
          </w:tcPr>
          <w:p>
            <w:pPr>
              <w:spacing w:after="0"/>
            </w:pPr>
            <w:r/>
            <w:r>
              <w:rPr>
                <w:sz w:val="13"/>
              </w:rPr>
              <w:t>SVM</w:t>
            </w:r>
          </w:p>
        </w:tc>
        <w:tc>
          <w:tcPr>
            <w:tcW w:type="dxa" w:w="7087"/>
          </w:tcPr>
          <w:p>
            <w:pPr>
              <w:spacing w:after="0"/>
            </w:pPr>
            <w:r/>
            <w:r>
              <w:rPr>
                <w:sz w:val="13"/>
              </w:rPr>
              <w:t>{'C': 100.0, 'gamma': 0.1}</w:t>
            </w:r>
          </w:p>
        </w:tc>
      </w:tr>
      <w:tr>
        <w:tc>
          <w:tcPr>
            <w:tcW w:type="dxa" w:w="680"/>
            <w:shd w:val="clear" w:color="auto" w:fill="EEF2F9"/>
          </w:tcPr>
          <w:p>
            <w:pPr>
              <w:spacing w:after="0"/>
            </w:pPr>
            <w:r/>
            <w:r>
              <w:rPr>
                <w:sz w:val="13"/>
              </w:rPr>
              <w:t>2017</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(32,), 'alpha': 0.001, 'learning_rate_init': 0.01}</w:t>
            </w:r>
          </w:p>
        </w:tc>
      </w:tr>
      <w:tr>
        <w:tc>
          <w:tcPr>
            <w:tcW w:type="dxa" w:w="680"/>
          </w:tcPr>
          <w:p>
            <w:pPr>
              <w:spacing w:after="0"/>
            </w:pPr>
            <w:r/>
            <w:r>
              <w:rPr>
                <w:sz w:val="13"/>
              </w:rPr>
              <w:t>2018</w:t>
            </w:r>
          </w:p>
        </w:tc>
        <w:tc>
          <w:tcPr>
            <w:tcW w:type="dxa" w:w="1871"/>
          </w:tcPr>
          <w:p>
            <w:pPr>
              <w:spacing w:after="0"/>
            </w:pPr>
            <w:r/>
            <w:r>
              <w:rPr>
                <w:sz w:val="13"/>
              </w:rPr>
              <w:t>Random Forest</w:t>
            </w:r>
          </w:p>
        </w:tc>
        <w:tc>
          <w:tcPr>
            <w:tcW w:type="dxa" w:w="7087"/>
          </w:tcPr>
          <w:p>
            <w:pPr>
              <w:spacing w:after="0"/>
            </w:pPr>
            <w:r/>
            <w:r>
              <w:rPr>
                <w:sz w:val="13"/>
              </w:rPr>
              <w:t>{'n_estimators': 400, 'max_depth': None, 'min_samples_leaf': 5, 'max_features': 1.0}</w:t>
            </w:r>
          </w:p>
        </w:tc>
      </w:tr>
      <w:tr>
        <w:tc>
          <w:tcPr>
            <w:tcW w:type="dxa" w:w="680"/>
            <w:shd w:val="clear" w:color="auto" w:fill="EEF2F9"/>
          </w:tcPr>
          <w:p>
            <w:pPr>
              <w:spacing w:after="0"/>
            </w:pPr>
            <w:r/>
            <w:r>
              <w:rPr>
                <w:sz w:val="13"/>
              </w:rPr>
              <w:t>2018</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400, 'max_depth': 3, 'learning_rate': 0.03, 'subsample': 1.0, 'min_samples_leaf': 5}</w:t>
            </w:r>
          </w:p>
        </w:tc>
      </w:tr>
      <w:tr>
        <w:tc>
          <w:tcPr>
            <w:tcW w:type="dxa" w:w="680"/>
          </w:tcPr>
          <w:p>
            <w:pPr>
              <w:spacing w:after="0"/>
            </w:pPr>
            <w:r/>
            <w:r>
              <w:rPr>
                <w:sz w:val="13"/>
              </w:rPr>
              <w:t>2018</w:t>
            </w:r>
          </w:p>
        </w:tc>
        <w:tc>
          <w:tcPr>
            <w:tcW w:type="dxa" w:w="1871"/>
          </w:tcPr>
          <w:p>
            <w:pPr>
              <w:spacing w:after="0"/>
            </w:pPr>
            <w:r/>
            <w:r>
              <w:rPr>
                <w:sz w:val="13"/>
              </w:rPr>
              <w:t>SVM</w:t>
            </w:r>
          </w:p>
        </w:tc>
        <w:tc>
          <w:tcPr>
            <w:tcW w:type="dxa" w:w="7087"/>
          </w:tcPr>
          <w:p>
            <w:pPr>
              <w:spacing w:after="0"/>
            </w:pPr>
            <w:r/>
            <w:r>
              <w:rPr>
                <w:sz w:val="13"/>
              </w:rPr>
              <w:t>{'C': 10.0, 'gamma': 0.01}</w:t>
            </w:r>
          </w:p>
        </w:tc>
      </w:tr>
      <w:tr>
        <w:tc>
          <w:tcPr>
            <w:tcW w:type="dxa" w:w="680"/>
            <w:shd w:val="clear" w:color="auto" w:fill="EEF2F9"/>
          </w:tcPr>
          <w:p>
            <w:pPr>
              <w:spacing w:after="0"/>
            </w:pPr>
            <w:r/>
            <w:r>
              <w:rPr>
                <w:sz w:val="13"/>
              </w:rPr>
              <w:t>2018</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(16,), 'alpha': 0.001, 'learning_rate_init': 0.003}</w:t>
            </w:r>
          </w:p>
        </w:tc>
      </w:tr>
      <w:tr>
        <w:tc>
          <w:tcPr>
            <w:tcW w:type="dxa" w:w="680"/>
          </w:tcPr>
          <w:p>
            <w:pPr>
              <w:spacing w:after="0"/>
            </w:pPr>
            <w:r/>
            <w:r>
              <w:rPr>
                <w:sz w:val="13"/>
              </w:rPr>
              <w:t>2019</w:t>
            </w:r>
          </w:p>
        </w:tc>
        <w:tc>
          <w:tcPr>
            <w:tcW w:type="dxa" w:w="1871"/>
          </w:tcPr>
          <w:p>
            <w:pPr>
              <w:spacing w:after="0"/>
            </w:pPr>
            <w:r/>
            <w:r>
              <w:rPr>
                <w:sz w:val="13"/>
              </w:rPr>
              <w:t>Random Forest</w:t>
            </w:r>
          </w:p>
        </w:tc>
        <w:tc>
          <w:tcPr>
            <w:tcW w:type="dxa" w:w="7087"/>
          </w:tcPr>
          <w:p>
            <w:pPr>
              <w:spacing w:after="0"/>
            </w:pPr>
            <w:r/>
            <w:r>
              <w:rPr>
                <w:sz w:val="13"/>
              </w:rPr>
              <w:t>{'n_estimators': 400, 'max_depth': 3, 'min_samples_leaf': 1, 'max_features': 0.5}</w:t>
            </w:r>
          </w:p>
        </w:tc>
      </w:tr>
      <w:tr>
        <w:tc>
          <w:tcPr>
            <w:tcW w:type="dxa" w:w="680"/>
            <w:shd w:val="clear" w:color="auto" w:fill="EEF2F9"/>
          </w:tcPr>
          <w:p>
            <w:pPr>
              <w:spacing w:after="0"/>
            </w:pPr>
            <w:r/>
            <w:r>
              <w:rPr>
                <w:sz w:val="13"/>
              </w:rPr>
              <w:t>2019</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100, 'max_depth': 3, 'learning_rate': 0.05, 'subsample': 0.6, 'min_samples_leaf': 3}</w:t>
            </w:r>
          </w:p>
        </w:tc>
      </w:tr>
      <w:tr>
        <w:tc>
          <w:tcPr>
            <w:tcW w:type="dxa" w:w="680"/>
          </w:tcPr>
          <w:p>
            <w:pPr>
              <w:spacing w:after="0"/>
            </w:pPr>
            <w:r/>
            <w:r>
              <w:rPr>
                <w:sz w:val="13"/>
              </w:rPr>
              <w:t>2019</w:t>
            </w:r>
          </w:p>
        </w:tc>
        <w:tc>
          <w:tcPr>
            <w:tcW w:type="dxa" w:w="1871"/>
          </w:tcPr>
          <w:p>
            <w:pPr>
              <w:spacing w:after="0"/>
            </w:pPr>
            <w:r/>
            <w:r>
              <w:rPr>
                <w:sz w:val="13"/>
              </w:rPr>
              <w:t>SVM</w:t>
            </w:r>
          </w:p>
        </w:tc>
        <w:tc>
          <w:tcPr>
            <w:tcW w:type="dxa" w:w="7087"/>
          </w:tcPr>
          <w:p>
            <w:pPr>
              <w:spacing w:after="0"/>
            </w:pPr>
            <w:r/>
            <w:r>
              <w:rPr>
                <w:sz w:val="13"/>
              </w:rPr>
              <w:t>{'C': 10.0, 'gamma': 0.001}</w:t>
            </w:r>
          </w:p>
        </w:tc>
      </w:tr>
      <w:tr>
        <w:tc>
          <w:tcPr>
            <w:tcW w:type="dxa" w:w="680"/>
            <w:shd w:val="clear" w:color="auto" w:fill="EEF2F9"/>
          </w:tcPr>
          <w:p>
            <w:pPr>
              <w:spacing w:after="0"/>
            </w:pPr>
            <w:r/>
            <w:r>
              <w:rPr>
                <w:sz w:val="13"/>
              </w:rPr>
              <w:t>2019</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(64,), 'alpha': 0.01, 'learning_rate_init': 0.001}</w:t>
            </w:r>
          </w:p>
        </w:tc>
      </w:tr>
      <w:tr>
        <w:tc>
          <w:tcPr>
            <w:tcW w:type="dxa" w:w="680"/>
          </w:tcPr>
          <w:p>
            <w:pPr>
              <w:spacing w:after="0"/>
            </w:pPr>
            <w:r/>
            <w:r>
              <w:rPr>
                <w:sz w:val="13"/>
              </w:rPr>
              <w:t>2020</w:t>
            </w:r>
          </w:p>
        </w:tc>
        <w:tc>
          <w:tcPr>
            <w:tcW w:type="dxa" w:w="1871"/>
          </w:tcPr>
          <w:p>
            <w:pPr>
              <w:spacing w:after="0"/>
            </w:pPr>
            <w:r/>
            <w:r>
              <w:rPr>
                <w:sz w:val="13"/>
              </w:rPr>
              <w:t>Random Forest</w:t>
            </w:r>
          </w:p>
        </w:tc>
        <w:tc>
          <w:tcPr>
            <w:tcW w:type="dxa" w:w="7087"/>
          </w:tcPr>
          <w:p>
            <w:pPr>
              <w:spacing w:after="0"/>
            </w:pPr>
            <w:r/>
            <w:r>
              <w:rPr>
                <w:sz w:val="13"/>
              </w:rPr>
              <w:t>{'n_estimators': 400, 'max_depth': 8, 'min_samples_leaf': 3, 'max_features': 'sqrt'}</w:t>
            </w:r>
          </w:p>
        </w:tc>
      </w:tr>
      <w:tr>
        <w:tc>
          <w:tcPr>
            <w:tcW w:type="dxa" w:w="680"/>
            <w:shd w:val="clear" w:color="auto" w:fill="EEF2F9"/>
          </w:tcPr>
          <w:p>
            <w:pPr>
              <w:spacing w:after="0"/>
            </w:pPr>
            <w:r/>
            <w:r>
              <w:rPr>
                <w:sz w:val="13"/>
              </w:rPr>
              <w:t>2020</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100, 'max_depth': 2, 'learning_rate': 0.05, 'subsample': 0.6, 'min_samples_leaf': 3}</w:t>
            </w:r>
          </w:p>
        </w:tc>
      </w:tr>
      <w:tr>
        <w:tc>
          <w:tcPr>
            <w:tcW w:type="dxa" w:w="680"/>
          </w:tcPr>
          <w:p>
            <w:pPr>
              <w:spacing w:after="0"/>
            </w:pPr>
            <w:r/>
            <w:r>
              <w:rPr>
                <w:sz w:val="13"/>
              </w:rPr>
              <w:t>2020</w:t>
            </w:r>
          </w:p>
        </w:tc>
        <w:tc>
          <w:tcPr>
            <w:tcW w:type="dxa" w:w="1871"/>
          </w:tcPr>
          <w:p>
            <w:pPr>
              <w:spacing w:after="0"/>
            </w:pPr>
            <w:r/>
            <w:r>
              <w:rPr>
                <w:sz w:val="13"/>
              </w:rPr>
              <w:t>SVM</w:t>
            </w:r>
          </w:p>
        </w:tc>
        <w:tc>
          <w:tcPr>
            <w:tcW w:type="dxa" w:w="7087"/>
          </w:tcPr>
          <w:p>
            <w:pPr>
              <w:spacing w:after="0"/>
            </w:pPr>
            <w:r/>
            <w:r>
              <w:rPr>
                <w:sz w:val="13"/>
              </w:rPr>
              <w:t>{'C': 100.0, 'gamma': 0.001}</w:t>
            </w:r>
          </w:p>
        </w:tc>
      </w:tr>
      <w:tr>
        <w:tc>
          <w:tcPr>
            <w:tcW w:type="dxa" w:w="680"/>
            <w:shd w:val="clear" w:color="auto" w:fill="EEF2F9"/>
          </w:tcPr>
          <w:p>
            <w:pPr>
              <w:spacing w:after="0"/>
            </w:pPr>
            <w:r/>
            <w:r>
              <w:rPr>
                <w:sz w:val="13"/>
              </w:rPr>
              <w:t>2020</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(16,), 'alpha': 0.1, 'learning_rate_init': 0.01}</w:t>
            </w:r>
          </w:p>
        </w:tc>
      </w:tr>
      <w:tr>
        <w:tc>
          <w:tcPr>
            <w:tcW w:type="dxa" w:w="680"/>
          </w:tcPr>
          <w:p>
            <w:pPr>
              <w:spacing w:after="0"/>
            </w:pPr>
            <w:r/>
            <w:r>
              <w:rPr>
                <w:sz w:val="13"/>
              </w:rPr>
              <w:t>2021</w:t>
            </w:r>
          </w:p>
        </w:tc>
        <w:tc>
          <w:tcPr>
            <w:tcW w:type="dxa" w:w="1871"/>
          </w:tcPr>
          <w:p>
            <w:pPr>
              <w:spacing w:after="0"/>
            </w:pPr>
            <w:r/>
            <w:r>
              <w:rPr>
                <w:sz w:val="13"/>
              </w:rPr>
              <w:t>Random Forest</w:t>
            </w:r>
          </w:p>
        </w:tc>
        <w:tc>
          <w:tcPr>
            <w:tcW w:type="dxa" w:w="7087"/>
          </w:tcPr>
          <w:p>
            <w:pPr>
              <w:spacing w:after="0"/>
            </w:pPr>
            <w:r/>
            <w:r>
              <w:rPr>
                <w:sz w:val="13"/>
              </w:rPr>
              <w:t>{'n_estimators': 200, 'max_depth': 8, 'min_samples_leaf': 1, 'max_features': 'sqrt'}</w:t>
            </w:r>
          </w:p>
        </w:tc>
      </w:tr>
      <w:tr>
        <w:tc>
          <w:tcPr>
            <w:tcW w:type="dxa" w:w="680"/>
            <w:shd w:val="clear" w:color="auto" w:fill="EEF2F9"/>
          </w:tcPr>
          <w:p>
            <w:pPr>
              <w:spacing w:after="0"/>
            </w:pPr>
            <w:r/>
            <w:r>
              <w:rPr>
                <w:sz w:val="13"/>
              </w:rPr>
              <w:t>2021</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400, 'max_depth': 4, 'learning_rate': 0.1, 'subsample': 0.6, 'min_samples_leaf': 3}</w:t>
            </w:r>
          </w:p>
        </w:tc>
      </w:tr>
      <w:tr>
        <w:tc>
          <w:tcPr>
            <w:tcW w:type="dxa" w:w="680"/>
          </w:tcPr>
          <w:p>
            <w:pPr>
              <w:spacing w:after="0"/>
            </w:pPr>
            <w:r/>
            <w:r>
              <w:rPr>
                <w:sz w:val="13"/>
              </w:rPr>
              <w:t>2021</w:t>
            </w:r>
          </w:p>
        </w:tc>
        <w:tc>
          <w:tcPr>
            <w:tcW w:type="dxa" w:w="1871"/>
          </w:tcPr>
          <w:p>
            <w:pPr>
              <w:spacing w:after="0"/>
            </w:pPr>
            <w:r/>
            <w:r>
              <w:rPr>
                <w:sz w:val="13"/>
              </w:rPr>
              <w:t>SVM</w:t>
            </w:r>
          </w:p>
        </w:tc>
        <w:tc>
          <w:tcPr>
            <w:tcW w:type="dxa" w:w="7087"/>
          </w:tcPr>
          <w:p>
            <w:pPr>
              <w:spacing w:after="0"/>
            </w:pPr>
            <w:r/>
            <w:r>
              <w:rPr>
                <w:sz w:val="13"/>
              </w:rPr>
              <w:t>{'C': 100.0, 'gamma': 0.001}</w:t>
            </w:r>
          </w:p>
        </w:tc>
      </w:tr>
      <w:tr>
        <w:tc>
          <w:tcPr>
            <w:tcW w:type="dxa" w:w="680"/>
            <w:shd w:val="clear" w:color="auto" w:fill="EEF2F9"/>
          </w:tcPr>
          <w:p>
            <w:pPr>
              <w:spacing w:after="0"/>
            </w:pPr>
            <w:r/>
            <w:r>
              <w:rPr>
                <w:sz w:val="13"/>
              </w:rPr>
              <w:t>2021</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(16,), 'alpha': 0.001, 'learning_rate_init': 0.01}</w:t>
            </w:r>
          </w:p>
        </w:tc>
      </w:tr>
      <w:tr>
        <w:tc>
          <w:tcPr>
            <w:tcW w:type="dxa" w:w="680"/>
          </w:tcPr>
          <w:p>
            <w:pPr>
              <w:spacing w:after="0"/>
            </w:pPr>
            <w:r/>
            <w:r>
              <w:rPr>
                <w:sz w:val="13"/>
              </w:rPr>
              <w:t>2022</w:t>
            </w:r>
          </w:p>
        </w:tc>
        <w:tc>
          <w:tcPr>
            <w:tcW w:type="dxa" w:w="1871"/>
          </w:tcPr>
          <w:p>
            <w:pPr>
              <w:spacing w:after="0"/>
            </w:pPr>
            <w:r/>
            <w:r>
              <w:rPr>
                <w:sz w:val="13"/>
              </w:rPr>
              <w:t>Random Forest</w:t>
            </w:r>
          </w:p>
        </w:tc>
        <w:tc>
          <w:tcPr>
            <w:tcW w:type="dxa" w:w="7087"/>
          </w:tcPr>
          <w:p>
            <w:pPr>
              <w:spacing w:after="0"/>
            </w:pPr>
            <w:r/>
            <w:r>
              <w:rPr>
                <w:sz w:val="13"/>
              </w:rPr>
              <w:t>{'n_estimators': 600, 'max_depth': 8, 'min_samples_leaf': 5, 'max_features': 'sqrt'}</w:t>
            </w:r>
          </w:p>
        </w:tc>
      </w:tr>
      <w:tr>
        <w:tc>
          <w:tcPr>
            <w:tcW w:type="dxa" w:w="680"/>
            <w:shd w:val="clear" w:color="auto" w:fill="EEF2F9"/>
          </w:tcPr>
          <w:p>
            <w:pPr>
              <w:spacing w:after="0"/>
            </w:pPr>
            <w:r/>
            <w:r>
              <w:rPr>
                <w:sz w:val="13"/>
              </w:rPr>
              <w:t>2022</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100, 'max_depth': 3, 'learning_rate': 0.1, 'subsample': 0.6, 'min_samples_leaf': 1}</w:t>
            </w:r>
          </w:p>
        </w:tc>
      </w:tr>
      <w:tr>
        <w:tc>
          <w:tcPr>
            <w:tcW w:type="dxa" w:w="680"/>
          </w:tcPr>
          <w:p>
            <w:pPr>
              <w:spacing w:after="0"/>
            </w:pPr>
            <w:r/>
            <w:r>
              <w:rPr>
                <w:sz w:val="13"/>
              </w:rPr>
              <w:t>2022</w:t>
            </w:r>
          </w:p>
        </w:tc>
        <w:tc>
          <w:tcPr>
            <w:tcW w:type="dxa" w:w="1871"/>
          </w:tcPr>
          <w:p>
            <w:pPr>
              <w:spacing w:after="0"/>
            </w:pPr>
            <w:r/>
            <w:r>
              <w:rPr>
                <w:sz w:val="13"/>
              </w:rPr>
              <w:t>SVM</w:t>
            </w:r>
          </w:p>
        </w:tc>
        <w:tc>
          <w:tcPr>
            <w:tcW w:type="dxa" w:w="7087"/>
          </w:tcPr>
          <w:p>
            <w:pPr>
              <w:spacing w:after="0"/>
            </w:pPr>
            <w:r/>
            <w:r>
              <w:rPr>
                <w:sz w:val="13"/>
              </w:rPr>
              <w:t>{'C': 100.0, 'gamma': 0.001}</w:t>
            </w:r>
          </w:p>
        </w:tc>
      </w:tr>
      <w:tr>
        <w:tc>
          <w:tcPr>
            <w:tcW w:type="dxa" w:w="680"/>
            <w:shd w:val="clear" w:color="auto" w:fill="EEF2F9"/>
          </w:tcPr>
          <w:p>
            <w:pPr>
              <w:spacing w:after="0"/>
            </w:pPr>
            <w:r/>
            <w:r>
              <w:rPr>
                <w:sz w:val="13"/>
              </w:rPr>
              <w:t>2022</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(32, 16), 'alpha': 0.001, 'learning_rate_init': 0.001}</w:t>
            </w:r>
          </w:p>
        </w:tc>
      </w:tr>
      <w:tr>
        <w:tc>
          <w:tcPr>
            <w:tcW w:type="dxa" w:w="680"/>
          </w:tcPr>
          <w:p>
            <w:pPr>
              <w:spacing w:after="0"/>
            </w:pPr>
            <w:r/>
            <w:r>
              <w:rPr>
                <w:sz w:val="13"/>
              </w:rPr>
              <w:t>2023</w:t>
            </w:r>
          </w:p>
        </w:tc>
        <w:tc>
          <w:tcPr>
            <w:tcW w:type="dxa" w:w="1871"/>
          </w:tcPr>
          <w:p>
            <w:pPr>
              <w:spacing w:after="0"/>
            </w:pPr>
            <w:r/>
            <w:r>
              <w:rPr>
                <w:sz w:val="13"/>
              </w:rPr>
              <w:t>Random Forest</w:t>
            </w:r>
          </w:p>
        </w:tc>
        <w:tc>
          <w:tcPr>
            <w:tcW w:type="dxa" w:w="7087"/>
          </w:tcPr>
          <w:p>
            <w:pPr>
              <w:spacing w:after="0"/>
            </w:pPr>
            <w:r/>
            <w:r>
              <w:rPr>
                <w:sz w:val="13"/>
              </w:rPr>
              <w:t>{'n_estimators': 400, 'max_depth': 8, 'min_samples_leaf': 3, 'max_features': 1.0}</w:t>
            </w:r>
          </w:p>
        </w:tc>
      </w:tr>
      <w:tr>
        <w:tc>
          <w:tcPr>
            <w:tcW w:type="dxa" w:w="680"/>
            <w:shd w:val="clear" w:color="auto" w:fill="EEF2F9"/>
          </w:tcPr>
          <w:p>
            <w:pPr>
              <w:spacing w:after="0"/>
            </w:pPr>
            <w:r/>
            <w:r>
              <w:rPr>
                <w:sz w:val="13"/>
              </w:rPr>
              <w:t>2023</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400, 'max_depth': 4, 'learning_rate': 0.01, 'subsample': 0.8, 'min_samples_leaf': 5}</w:t>
            </w:r>
          </w:p>
        </w:tc>
      </w:tr>
      <w:tr>
        <w:tc>
          <w:tcPr>
            <w:tcW w:type="dxa" w:w="680"/>
          </w:tcPr>
          <w:p>
            <w:pPr>
              <w:spacing w:after="0"/>
            </w:pPr>
            <w:r/>
            <w:r>
              <w:rPr>
                <w:sz w:val="13"/>
              </w:rPr>
              <w:t>2023</w:t>
            </w:r>
          </w:p>
        </w:tc>
        <w:tc>
          <w:tcPr>
            <w:tcW w:type="dxa" w:w="1871"/>
          </w:tcPr>
          <w:p>
            <w:pPr>
              <w:spacing w:after="0"/>
            </w:pPr>
            <w:r/>
            <w:r>
              <w:rPr>
                <w:sz w:val="13"/>
              </w:rPr>
              <w:t>SVM</w:t>
            </w:r>
          </w:p>
        </w:tc>
        <w:tc>
          <w:tcPr>
            <w:tcW w:type="dxa" w:w="7087"/>
          </w:tcPr>
          <w:p>
            <w:pPr>
              <w:spacing w:after="0"/>
            </w:pPr>
            <w:r/>
            <w:r>
              <w:rPr>
                <w:sz w:val="13"/>
              </w:rPr>
              <w:t>{'C': 100.0, 'gamma': 0.001}</w:t>
            </w:r>
          </w:p>
        </w:tc>
      </w:tr>
      <w:tr>
        <w:tc>
          <w:tcPr>
            <w:tcW w:type="dxa" w:w="680"/>
            <w:shd w:val="clear" w:color="auto" w:fill="EEF2F9"/>
          </w:tcPr>
          <w:p>
            <w:pPr>
              <w:spacing w:after="0"/>
            </w:pPr>
            <w:r/>
            <w:r>
              <w:rPr>
                <w:sz w:val="13"/>
              </w:rPr>
              <w:t>2023</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(16,), 'alpha': 0.0001, 'learning_rate_init': 0.001}</w:t>
            </w:r>
          </w:p>
        </w:tc>
      </w:tr>
      <w:tr>
        <w:tc>
          <w:tcPr>
            <w:tcW w:type="dxa" w:w="680"/>
          </w:tcPr>
          <w:p>
            <w:pPr>
              <w:spacing w:after="0"/>
            </w:pPr>
            <w:r/>
            <w:r>
              <w:rPr>
                <w:sz w:val="13"/>
              </w:rPr>
              <w:t>2024</w:t>
            </w:r>
          </w:p>
        </w:tc>
        <w:tc>
          <w:tcPr>
            <w:tcW w:type="dxa" w:w="1871"/>
          </w:tcPr>
          <w:p>
            <w:pPr>
              <w:spacing w:after="0"/>
            </w:pPr>
            <w:r/>
            <w:r>
              <w:rPr>
                <w:sz w:val="13"/>
              </w:rPr>
              <w:t>Random Forest</w:t>
            </w:r>
          </w:p>
        </w:tc>
        <w:tc>
          <w:tcPr>
            <w:tcW w:type="dxa" w:w="7087"/>
          </w:tcPr>
          <w:p>
            <w:pPr>
              <w:spacing w:after="0"/>
            </w:pPr>
            <w:r/>
            <w:r>
              <w:rPr>
                <w:sz w:val="13"/>
              </w:rPr>
              <w:t>{'n_estimators': 600, 'max_depth': 5, 'min_samples_leaf': 5, 'max_features': 1.0}</w:t>
            </w:r>
          </w:p>
        </w:tc>
      </w:tr>
      <w:tr>
        <w:tc>
          <w:tcPr>
            <w:tcW w:type="dxa" w:w="680"/>
            <w:shd w:val="clear" w:color="auto" w:fill="EEF2F9"/>
          </w:tcPr>
          <w:p>
            <w:pPr>
              <w:spacing w:after="0"/>
            </w:pPr>
            <w:r/>
            <w:r>
              <w:rPr>
                <w:sz w:val="13"/>
              </w:rPr>
              <w:t>2024</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100, 'max_depth': 4, 'learning_rate': 0.01, 'subsample': 0.6, 'min_samples_leaf': 3}</w:t>
            </w:r>
          </w:p>
        </w:tc>
      </w:tr>
      <w:tr>
        <w:tc>
          <w:tcPr>
            <w:tcW w:type="dxa" w:w="680"/>
          </w:tcPr>
          <w:p>
            <w:pPr>
              <w:spacing w:after="0"/>
            </w:pPr>
            <w:r/>
            <w:r>
              <w:rPr>
                <w:sz w:val="13"/>
              </w:rPr>
              <w:t>2024</w:t>
            </w:r>
          </w:p>
        </w:tc>
        <w:tc>
          <w:tcPr>
            <w:tcW w:type="dxa" w:w="1871"/>
          </w:tcPr>
          <w:p>
            <w:pPr>
              <w:spacing w:after="0"/>
            </w:pPr>
            <w:r/>
            <w:r>
              <w:rPr>
                <w:sz w:val="13"/>
              </w:rPr>
              <w:t>SVM</w:t>
            </w:r>
          </w:p>
        </w:tc>
        <w:tc>
          <w:tcPr>
            <w:tcW w:type="dxa" w:w="7087"/>
          </w:tcPr>
          <w:p>
            <w:pPr>
              <w:spacing w:after="0"/>
            </w:pPr>
            <w:r/>
            <w:r>
              <w:rPr>
                <w:sz w:val="13"/>
              </w:rPr>
              <w:t>{'C': 100.0, 'gamma': 0.001}</w:t>
            </w:r>
          </w:p>
        </w:tc>
      </w:tr>
      <w:tr>
        <w:tc>
          <w:tcPr>
            <w:tcW w:type="dxa" w:w="680"/>
            <w:shd w:val="clear" w:color="auto" w:fill="EEF2F9"/>
          </w:tcPr>
          <w:p>
            <w:pPr>
              <w:spacing w:after="0"/>
            </w:pPr>
            <w:r/>
            <w:r>
              <w:rPr>
                <w:sz w:val="13"/>
              </w:rPr>
              <w:t>2024</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(16,), 'alpha': 0.001, 'learning_rate_init': 0.01}</w:t>
            </w:r>
          </w:p>
        </w:tc>
      </w:tr>
      <w:tr>
        <w:tc>
          <w:tcPr>
            <w:tcW w:type="dxa" w:w="680"/>
          </w:tcPr>
          <w:p>
            <w:pPr>
              <w:spacing w:after="0"/>
            </w:pPr>
            <w:r/>
            <w:r>
              <w:rPr>
                <w:sz w:val="13"/>
              </w:rPr>
              <w:t>2025</w:t>
            </w:r>
          </w:p>
        </w:tc>
        <w:tc>
          <w:tcPr>
            <w:tcW w:type="dxa" w:w="1871"/>
          </w:tcPr>
          <w:p>
            <w:pPr>
              <w:spacing w:after="0"/>
            </w:pPr>
            <w:r/>
            <w:r>
              <w:rPr>
                <w:sz w:val="13"/>
              </w:rPr>
              <w:t>Random Forest</w:t>
            </w:r>
          </w:p>
        </w:tc>
        <w:tc>
          <w:tcPr>
            <w:tcW w:type="dxa" w:w="7087"/>
          </w:tcPr>
          <w:p>
            <w:pPr>
              <w:spacing w:after="0"/>
            </w:pPr>
            <w:r/>
            <w:r>
              <w:rPr>
                <w:sz w:val="13"/>
              </w:rPr>
              <w:t>{'n_estimators': 400, 'max_depth': 8, 'min_samples_leaf': 10, 'max_features': 0.5}</w:t>
            </w:r>
          </w:p>
        </w:tc>
      </w:tr>
      <w:tr>
        <w:tc>
          <w:tcPr>
            <w:tcW w:type="dxa" w:w="680"/>
            <w:shd w:val="clear" w:color="auto" w:fill="EEF2F9"/>
          </w:tcPr>
          <w:p>
            <w:pPr>
              <w:spacing w:after="0"/>
            </w:pPr>
            <w:r/>
            <w:r>
              <w:rPr>
                <w:sz w:val="13"/>
              </w:rPr>
              <w:t>2025</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400, 'max_depth': 3, 'learning_rate': 0.01, 'subsample': 0.6, 'min_samples_leaf': 10}</w:t>
            </w:r>
          </w:p>
        </w:tc>
      </w:tr>
      <w:tr>
        <w:tc>
          <w:tcPr>
            <w:tcW w:type="dxa" w:w="680"/>
          </w:tcPr>
          <w:p>
            <w:pPr>
              <w:spacing w:after="0"/>
            </w:pPr>
            <w:r/>
            <w:r>
              <w:rPr>
                <w:sz w:val="13"/>
              </w:rPr>
              <w:t>2025</w:t>
            </w:r>
          </w:p>
        </w:tc>
        <w:tc>
          <w:tcPr>
            <w:tcW w:type="dxa" w:w="1871"/>
          </w:tcPr>
          <w:p>
            <w:pPr>
              <w:spacing w:after="0"/>
            </w:pPr>
            <w:r/>
            <w:r>
              <w:rPr>
                <w:sz w:val="13"/>
              </w:rPr>
              <w:t>SVM</w:t>
            </w:r>
          </w:p>
        </w:tc>
        <w:tc>
          <w:tcPr>
            <w:tcW w:type="dxa" w:w="7087"/>
          </w:tcPr>
          <w:p>
            <w:pPr>
              <w:spacing w:after="0"/>
            </w:pPr>
            <w:r/>
            <w:r>
              <w:rPr>
                <w:sz w:val="13"/>
              </w:rPr>
              <w:t>{'C': 10.0, 'gamma': 0.01}</w:t>
            </w:r>
          </w:p>
        </w:tc>
      </w:tr>
      <w:tr>
        <w:tc>
          <w:tcPr>
            <w:tcW w:type="dxa" w:w="680"/>
            <w:shd w:val="clear" w:color="auto" w:fill="EEF2F9"/>
          </w:tcPr>
          <w:p>
            <w:pPr>
              <w:spacing w:after="0"/>
            </w:pPr>
            <w:r/>
            <w:r>
              <w:rPr>
                <w:sz w:val="13"/>
              </w:rPr>
              <w:t>2025</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(64,), 'alpha': 0.0001, 'learning_rate_init': 0.001}</w:t>
            </w:r>
          </w:p>
        </w:tc>
      </w:tr>
      <w:tr>
        <w:tc>
          <w:tcPr>
            <w:tcW w:type="dxa" w:w="680"/>
          </w:tcPr>
          <w:p>
            <w:pPr>
              <w:spacing w:after="0"/>
            </w:pPr>
            <w:r/>
            <w:r>
              <w:rPr>
                <w:sz w:val="13"/>
              </w:rPr>
              <w:t>2026</w:t>
            </w:r>
          </w:p>
        </w:tc>
        <w:tc>
          <w:tcPr>
            <w:tcW w:type="dxa" w:w="1871"/>
          </w:tcPr>
          <w:p>
            <w:pPr>
              <w:spacing w:after="0"/>
            </w:pPr>
            <w:r/>
            <w:r>
              <w:rPr>
                <w:sz w:val="13"/>
              </w:rPr>
              <w:t>Random Forest</w:t>
            </w:r>
          </w:p>
        </w:tc>
        <w:tc>
          <w:tcPr>
            <w:tcW w:type="dxa" w:w="7087"/>
          </w:tcPr>
          <w:p>
            <w:pPr>
              <w:spacing w:after="0"/>
            </w:pPr>
            <w:r/>
            <w:r>
              <w:rPr>
                <w:sz w:val="13"/>
              </w:rPr>
              <w:t>{'n_estimators': 600, 'max_depth': 3, 'min_samples_leaf': 3, 'max_features': 0.5}</w:t>
            </w:r>
          </w:p>
        </w:tc>
      </w:tr>
      <w:tr>
        <w:tc>
          <w:tcPr>
            <w:tcW w:type="dxa" w:w="680"/>
            <w:shd w:val="clear" w:color="auto" w:fill="EEF2F9"/>
          </w:tcPr>
          <w:p>
            <w:pPr>
              <w:spacing w:after="0"/>
            </w:pPr>
            <w:r/>
            <w:r>
              <w:rPr>
                <w:sz w:val="13"/>
              </w:rPr>
              <w:t>2026</w:t>
            </w:r>
          </w:p>
        </w:tc>
        <w:tc>
          <w:tcPr>
            <w:tcW w:type="dxa" w:w="1871"/>
            <w:shd w:val="clear" w:color="auto" w:fill="EEF2F9"/>
          </w:tcPr>
          <w:p>
            <w:pPr>
              <w:spacing w:after="0"/>
            </w:pPr>
            <w:r/>
            <w:r>
              <w:rPr>
                <w:sz w:val="13"/>
              </w:rPr>
              <w:t>Gradient Boosting</w:t>
            </w:r>
          </w:p>
        </w:tc>
        <w:tc>
          <w:tcPr>
            <w:tcW w:type="dxa" w:w="7087"/>
            <w:shd w:val="clear" w:color="auto" w:fill="EEF2F9"/>
          </w:tcPr>
          <w:p>
            <w:pPr>
              <w:spacing w:after="0"/>
            </w:pPr>
            <w:r/>
            <w:r>
              <w:rPr>
                <w:sz w:val="13"/>
              </w:rPr>
              <w:t>{'n_estimators': 200, 'max_depth': 4, 'learning_rate': 0.03, 'subsample': 1.0, 'min_samples_leaf': 5}</w:t>
            </w:r>
          </w:p>
        </w:tc>
      </w:tr>
      <w:tr>
        <w:tc>
          <w:tcPr>
            <w:tcW w:type="dxa" w:w="680"/>
          </w:tcPr>
          <w:p>
            <w:pPr>
              <w:spacing w:after="0"/>
            </w:pPr>
            <w:r/>
            <w:r>
              <w:rPr>
                <w:sz w:val="13"/>
              </w:rPr>
              <w:t>2026</w:t>
            </w:r>
          </w:p>
        </w:tc>
        <w:tc>
          <w:tcPr>
            <w:tcW w:type="dxa" w:w="1871"/>
          </w:tcPr>
          <w:p>
            <w:pPr>
              <w:spacing w:after="0"/>
            </w:pPr>
            <w:r/>
            <w:r>
              <w:rPr>
                <w:sz w:val="13"/>
              </w:rPr>
              <w:t>SVM</w:t>
            </w:r>
          </w:p>
        </w:tc>
        <w:tc>
          <w:tcPr>
            <w:tcW w:type="dxa" w:w="7087"/>
          </w:tcPr>
          <w:p>
            <w:pPr>
              <w:spacing w:after="0"/>
            </w:pPr>
            <w:r/>
            <w:r>
              <w:rPr>
                <w:sz w:val="13"/>
              </w:rPr>
              <w:t>{'C': 1.0, 'gamma': 0.01}</w:t>
            </w:r>
          </w:p>
        </w:tc>
      </w:tr>
      <w:tr>
        <w:tc>
          <w:tcPr>
            <w:tcW w:type="dxa" w:w="680"/>
            <w:shd w:val="clear" w:color="auto" w:fill="EEF2F9"/>
          </w:tcPr>
          <w:p>
            <w:pPr>
              <w:spacing w:after="0"/>
            </w:pPr>
            <w:r/>
            <w:r>
              <w:rPr>
                <w:sz w:val="13"/>
              </w:rPr>
              <w:t>2026</w:t>
            </w:r>
          </w:p>
        </w:tc>
        <w:tc>
          <w:tcPr>
            <w:tcW w:type="dxa" w:w="1871"/>
            <w:shd w:val="clear" w:color="auto" w:fill="EEF2F9"/>
          </w:tcPr>
          <w:p>
            <w:pPr>
              <w:spacing w:after="0"/>
            </w:pPr>
            <w:r/>
            <w:r>
              <w:rPr>
                <w:sz w:val="13"/>
              </w:rPr>
              <w:t>Neural Network</w:t>
            </w:r>
          </w:p>
        </w:tc>
        <w:tc>
          <w:tcPr>
            <w:tcW w:type="dxa" w:w="7087"/>
            <w:shd w:val="clear" w:color="auto" w:fill="EEF2F9"/>
          </w:tcPr>
          <w:p>
            <w:pPr>
              <w:spacing w:after="0"/>
            </w:pPr>
            <w:r/>
            <w:r>
              <w:rPr>
                <w:sz w:val="13"/>
              </w:rPr>
              <w:t>{'hidden_layer_sizes': (32,), 'alpha': 0.01, 'learning_rate_init': 0.001}</w:t>
            </w:r>
          </w:p>
        </w:tc>
      </w:tr>
    </w:tbl>
    <w:p>
      <w:pPr>
        <w:spacing w:after="40"/>
      </w:pPr>
    </w:p>
    <w:p>
      <w:pPr>
        <w:pStyle w:val="Heading1"/>
      </w:pPr>
      <w:r>
        <w:t>Appendix B  Output files</w:t>
      </w:r>
    </w:p>
    <w:tbl>
      <w:tblPr>
        <w:tblStyle w:val="TableGrid"/>
        <w:tblW w:type="auto" w:w="0"/>
        <w:jc w:val="center"/>
        <w:tblLayout w:type="fixed"/>
        <w:tblLook w:firstColumn="1" w:firstRow="1" w:lastColumn="0" w:lastRow="0" w:noHBand="0" w:noVBand="1" w:val="04A0"/>
      </w:tblPr>
      <w:tblGrid>
        <w:gridCol w:w="3402"/>
        <w:gridCol w:w="6236"/>
      </w:tblGrid>
      <w:tr>
        <w:trPr>
          <w:tblHeader w:val="true"/>
        </w:trPr>
        <w:tc>
          <w:tcPr>
            <w:tcW w:type="dxa" w:w="3402"/>
            <w:shd w:val="clear" w:color="auto" w:fill="2F5496"/>
          </w:tcPr>
          <w:p>
            <w:pPr>
              <w:spacing w:after="0"/>
            </w:pPr>
            <w:r/>
            <w:r>
              <w:rPr>
                <w:b/>
                <w:color w:val="FFFFFF"/>
                <w:sz w:val="16"/>
              </w:rPr>
              <w:t>file</w:t>
            </w:r>
          </w:p>
        </w:tc>
        <w:tc>
          <w:tcPr>
            <w:tcW w:type="dxa" w:w="6236"/>
            <w:shd w:val="clear" w:color="auto" w:fill="2F5496"/>
          </w:tcPr>
          <w:p>
            <w:pPr>
              <w:spacing w:after="0"/>
            </w:pPr>
            <w:r/>
            <w:r>
              <w:rPr>
                <w:b/>
                <w:color w:val="FFFFFF"/>
                <w:sz w:val="16"/>
              </w:rPr>
              <w:t>content</w:t>
            </w:r>
          </w:p>
        </w:tc>
      </w:tr>
      <w:tr>
        <w:tc>
          <w:tcPr>
            <w:tcW w:type="dxa" w:w="3402"/>
          </w:tcPr>
          <w:p>
            <w:pPr>
              <w:spacing w:after="0"/>
            </w:pPr>
            <w:r/>
            <w:r>
              <w:rPr>
                <w:sz w:val="16"/>
              </w:rPr>
              <w:t>underpricing_results.xlsx</w:t>
            </w:r>
          </w:p>
        </w:tc>
        <w:tc>
          <w:tcPr>
            <w:tcW w:type="dxa" w:w="6236"/>
          </w:tcPr>
          <w:p>
            <w:pPr>
              <w:spacing w:after="0"/>
            </w:pPr>
            <w:r/>
            <w:r>
              <w:rPr>
                <w:sz w:val="16"/>
              </w:rPr>
              <w:t>All metrics, tests, leakage checks, tuned parameters and out-of-sample predictions</w:t>
            </w:r>
          </w:p>
        </w:tc>
      </w:tr>
      <w:tr>
        <w:tc>
          <w:tcPr>
            <w:tcW w:type="dxa" w:w="3402"/>
            <w:shd w:val="clear" w:color="auto" w:fill="EEF2F9"/>
          </w:tcPr>
          <w:p>
            <w:pPr>
              <w:spacing w:after="0"/>
            </w:pPr>
            <w:r/>
            <w:r>
              <w:rPr>
                <w:sz w:val="16"/>
              </w:rPr>
              <w:t>preprocessed_data_by_fold.xlsx</w:t>
            </w:r>
          </w:p>
        </w:tc>
        <w:tc>
          <w:tcPr>
            <w:tcW w:type="dxa" w:w="6236"/>
            <w:shd w:val="clear" w:color="auto" w:fill="EEF2F9"/>
          </w:tcPr>
          <w:p>
            <w:pPr>
              <w:spacing w:after="0"/>
            </w:pPr>
            <w:r/>
            <w:r>
              <w:rPr>
                <w:sz w:val="16"/>
              </w:rPr>
              <w:t>Imputed/winsorized data each fold used, with fill values and bounds</w:t>
            </w:r>
          </w:p>
        </w:tc>
      </w:tr>
      <w:tr>
        <w:tc>
          <w:tcPr>
            <w:tcW w:type="dxa" w:w="3402"/>
          </w:tcPr>
          <w:p>
            <w:pPr>
              <w:spacing w:after="0"/>
            </w:pPr>
            <w:r/>
            <w:r>
              <w:rPr>
                <w:sz w:val="16"/>
              </w:rPr>
              <w:t>shap_values_probability.xlsx / shap_report.html</w:t>
            </w:r>
          </w:p>
        </w:tc>
        <w:tc>
          <w:tcPr>
            <w:tcW w:type="dxa" w:w="6236"/>
          </w:tcPr>
          <w:p>
            <w:pPr>
              <w:spacing w:after="0"/>
            </w:pPr>
            <w:r/>
            <w:r>
              <w:rPr>
                <w:sz w:val="16"/>
              </w:rPr>
              <w:t>SHAP values in probability units (global, pillar, yearly, per IPO)</w:t>
            </w:r>
          </w:p>
        </w:tc>
      </w:tr>
      <w:tr>
        <w:tc>
          <w:tcPr>
            <w:tcW w:type="dxa" w:w="3402"/>
            <w:shd w:val="clear" w:color="auto" w:fill="EEF2F9"/>
          </w:tcPr>
          <w:p>
            <w:pPr>
              <w:spacing w:after="0"/>
            </w:pPr>
            <w:r/>
            <w:r>
              <w:rPr>
                <w:sz w:val="16"/>
              </w:rPr>
              <w:t>descriptive_statistics_train_foldYYYY.xlsx</w:t>
            </w:r>
          </w:p>
        </w:tc>
        <w:tc>
          <w:tcPr>
            <w:tcW w:type="dxa" w:w="6236"/>
            <w:shd w:val="clear" w:color="auto" w:fill="EEF2F9"/>
          </w:tcPr>
          <w:p>
            <w:pPr>
              <w:spacing w:after="0"/>
            </w:pPr>
            <w:r/>
            <w:r>
              <w:rPr>
                <w:sz w:val="16"/>
              </w:rPr>
              <w:t>Descriptive tables from the chosen fold’s training rows</w:t>
            </w:r>
          </w:p>
        </w:tc>
      </w:tr>
      <w:tr>
        <w:tc>
          <w:tcPr>
            <w:tcW w:type="dxa" w:w="3402"/>
          </w:tcPr>
          <w:p>
            <w:pPr>
              <w:spacing w:after="0"/>
            </w:pPr>
            <w:r/>
            <w:r>
              <w:rPr>
                <w:sz w:val="16"/>
              </w:rPr>
              <w:t>ablation_results.xlsx</w:t>
            </w:r>
          </w:p>
        </w:tc>
        <w:tc>
          <w:tcPr>
            <w:tcW w:type="dxa" w:w="6236"/>
          </w:tcPr>
          <w:p>
            <w:pPr>
              <w:spacing w:after="0"/>
            </w:pPr>
            <w:r/>
            <w:r>
              <w:rPr>
                <w:sz w:val="16"/>
              </w:rPr>
              <w:t>Validation-flaw ablation tables</w:t>
            </w:r>
          </w:p>
        </w:tc>
      </w:tr>
      <w:tr>
        <w:tc>
          <w:tcPr>
            <w:tcW w:type="dxa" w:w="3402"/>
            <w:shd w:val="clear" w:color="auto" w:fill="EEF2F9"/>
          </w:tcPr>
          <w:p>
            <w:pPr>
              <w:spacing w:after="0"/>
            </w:pPr>
            <w:r/>
            <w:r>
              <w:rPr>
                <w:sz w:val="16"/>
              </w:rPr>
              <w:t>IPO_underpricing_report.docx</w:t>
            </w:r>
          </w:p>
        </w:tc>
        <w:tc>
          <w:tcPr>
            <w:tcW w:type="dxa" w:w="6236"/>
            <w:shd w:val="clear" w:color="auto" w:fill="EEF2F9"/>
          </w:tcPr>
          <w:p>
            <w:pPr>
              <w:spacing w:after="0"/>
            </w:pPr>
            <w:r/>
            <w:r>
              <w:rPr>
                <w:sz w:val="16"/>
              </w:rPr>
              <w:t>This report</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IPO underpricing – modelling report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