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Start w:id="42" w:name="X7772f9f1d15ad4f59c48f3222e45fb060edf70f"/>
    <w:p>
      <w:pPr>
        <w:pStyle w:val="Heading2"/>
      </w:pPr>
      <w:r>
        <w:t xml:space="preserve">22. Twilio como proveedor de pruebas de WhatsApp (8 de octubre)</w:t>
      </w:r>
    </w:p>
    <w:p>
      <w:pPr>
        <w:pStyle w:val="FirstParagraph"/>
      </w:pPr>
      <w:r>
        <w:t xml:space="preserve">La API de WhatsApp Cloud exige una app en Meta for Developers, y crear la</w:t>
      </w:r>
      <w:r>
        <w:t xml:space="preserve"> </w:t>
      </w:r>
      <w:r>
        <w:t xml:space="preserve">cuenta no fue posible a tiempo. Para probar el envío automático sin esa</w:t>
      </w:r>
      <w:r>
        <w:t xml:space="preserve"> </w:t>
      </w:r>
      <w:r>
        <w:t xml:space="preserve">cuenta se agregó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, que usa el WhatsApp Sandbox de Twilio:</w:t>
      </w:r>
      <w:r>
        <w:t xml:space="preserve"> </w:t>
      </w:r>
      <w:r>
        <w:t xml:space="preserve">se registra con correo y celular, tiene crédito de prueba y envía el texto</w:t>
      </w:r>
      <w:r>
        <w:t xml:space="preserve"> </w:t>
      </w:r>
      <w:r>
        <w:t xml:space="preserve">completo del mensaje, sin plantillas aprobadas.</w:t>
      </w:r>
    </w:p>
    <w:p>
      <w:pPr>
        <w:pStyle w:val="BodyText"/>
      </w:pPr>
      <w:r>
        <w:t xml:space="preserve">Es solo para pruebas: en el sandbox cada número debe unirse antes enviando</w:t>
      </w:r>
      <w:r>
        <w:t xml:space="preserve"> </w:t>
      </w:r>
      <w:r>
        <w:t xml:space="preserve">un código. La entrega a la clínica sigue siendo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como</w:t>
      </w:r>
      <w:r>
        <w:t xml:space="preserve"> </w:t>
      </w:r>
      <w:r>
        <w:t xml:space="preserve">respaldo, o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cuando la clínica tenga su cuenta de Meta.</w:t>
      </w:r>
      <w:r>
        <w:t xml:space="preserve"> </w:t>
      </w:r>
      <w:r>
        <w:t xml:space="preserve">Cambiar de uno a otro es solo la variable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.</w:t>
      </w:r>
    </w:p>
    <w:p>
      <w:pPr>
        <w:pStyle w:val="BodyText"/>
      </w:pPr>
      <w:r>
        <w:t xml:space="preserve">Si el envío automático falla, la cita igual queda registrada y la API</w:t>
      </w:r>
      <w:r>
        <w:t xml:space="preserve"> </w:t>
      </w:r>
      <w:r>
        <w:t xml:space="preserve">devuelve el enlace de WhatsApp con el texto listo, para que la secretaria</w:t>
      </w:r>
      <w:r>
        <w:t xml:space="preserve"> </w:t>
      </w:r>
      <w:r>
        <w:t xml:space="preserve">lo envíe a mano desde el panel.</w:t>
      </w:r>
    </w:p>
    <w:bookmarkEnd w:id="42"/>
    <w:bookmarkStart w:id="43" w:name="X6ecc3fc12189f49defb859ba873c60c0ca71104"/>
    <w:p>
      <w:pPr>
        <w:pStyle w:val="Heading2"/>
      </w:pPr>
      <w:r>
        <w:t xml:space="preserve">23. El paciente con sesión gestiona su cita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(8 de octubre; reemplazada por la 24)</w:t>
      </w:r>
    </w:p>
    <w:p>
      <w:pPr>
        <w:pStyle w:val="FirstParagraph"/>
      </w:pPr>
      <w:r>
        <w:t xml:space="preserve">Antes, el paciente con usuario solo veía sus citas: para reprogramar o</w:t>
      </w:r>
      <w:r>
        <w:t xml:space="preserve"> </w:t>
      </w:r>
      <w:r>
        <w:t xml:space="preserve">cancelar tenía que buscar el enlace del WhatsApp. Ahora lo hace desde su</w:t>
      </w:r>
      <w:r>
        <w:t xml:space="preserve"> </w:t>
      </w:r>
      <w:r>
        <w:t xml:space="preserve">panel con</w:t>
      </w:r>
      <w:r>
        <w:t xml:space="preserve"> </w:t>
      </w:r>
      <w:r>
        <w:rPr>
          <w:rStyle w:val="VerbatimChar"/>
        </w:rPr>
        <w:t xml:space="preserve">POST /mis-citas/:id/reprogramar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/mis-citas/:id/cancelar</w:t>
      </w:r>
      <w:r>
        <w:t xml:space="preserve">.</w:t>
      </w:r>
    </w:p>
    <w:p>
      <w:pPr>
        <w:pStyle w:val="BodyText"/>
      </w:pPr>
      <w:r>
        <w:t xml:space="preserve">Las reglas son exactamente las del enlace (una reprogramación, hasta 24 horas</w:t>
      </w:r>
      <w:r>
        <w:t xml:space="preserve"> </w:t>
      </w:r>
      <w:r>
        <w:t xml:space="preserve">antes, con el mismo especialista), y el código que las aplica es el mismo:</w:t>
      </w:r>
      <w:r>
        <w:t xml:space="preserve"> </w:t>
      </w:r>
      <w:r>
        <w:rPr>
          <w:rStyle w:val="VerbatimChar"/>
        </w:rPr>
        <w:t xml:space="preserve">reprogramarPorPaciente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cancelarPorPaciente</w:t>
      </w:r>
      <w:r>
        <w:t xml:space="preserve"> </w:t>
      </w:r>
      <w:r>
        <w:t xml:space="preserve">en el controlador de citas.</w:t>
      </w:r>
      <w:r>
        <w:t xml:space="preserve"> </w:t>
      </w:r>
      <w:r>
        <w:t xml:space="preserve">Así no puede pasar que una regla cambie en un camino y no en el otro, ni que</w:t>
      </w:r>
      <w:r>
        <w:t xml:space="preserve"> </w:t>
      </w:r>
      <w:r>
        <w:t xml:space="preserve">el paciente evite el límite usando el panel en vez del enlace.</w:t>
      </w:r>
    </w:p>
    <w:p>
      <w:pPr>
        <w:pStyle w:val="BodyText"/>
      </w:pPr>
      <w:r>
        <w:t xml:space="preserve">Si la cita no es del paciente de la sesión, la respuesta es 404 y no 403: con</w:t>
      </w:r>
      <w:r>
        <w:t xml:space="preserve"> </w:t>
      </w:r>
      <w:r>
        <w:t xml:space="preserve">403 alguien podría probar números de cita y saber cuáles existen.</w:t>
      </w:r>
    </w:p>
    <w:p>
      <w:pPr>
        <w:pStyle w:val="BodyText"/>
      </w:pPr>
      <w:r>
        <w:t xml:space="preserve">Al reprogramar desde el panel no se tiene el código del enlace en claro (en la</w:t>
      </w:r>
      <w:r>
        <w:t xml:space="preserve"> </w:t>
      </w:r>
      <w:r>
        <w:t xml:space="preserve">base solo está su hash), así que el WhatsApp de confirmación lleva un enlace</w:t>
      </w:r>
      <w:r>
        <w:t xml:space="preserve"> </w:t>
      </w:r>
      <w:r>
        <w:t xml:space="preserve">nuevo y el anterior deja de servir, como cuando reprograma la secretaria.</w:t>
      </w:r>
    </w:p>
    <w:bookmarkEnd w:id="43"/>
    <w:bookmarkStart w:id="44" w:name="X423a44c63d9b9d85935c264338a3bb5648bd3f3"/>
    <w:p>
      <w:pPr>
        <w:pStyle w:val="Heading2"/>
      </w:pPr>
      <w:r>
        <w:t xml:space="preserve">24. Citas por aprobar y pacientes sin login (9 de octubre)</w:t>
      </w:r>
    </w:p>
    <w:p>
      <w:pPr>
        <w:pStyle w:val="FirstParagraph"/>
      </w:pPr>
      <w:r>
        <w:t xml:space="preserve">El flujo acordado con el equipo es más simple: la persona pide la cita, la</w:t>
      </w:r>
      <w:r>
        <w:t xml:space="preserve"> </w:t>
      </w:r>
      <w:r>
        <w:t xml:space="preserve">secretaria la acepta y entonces le llega el WhatsApp con los datos y el</w:t>
      </w:r>
      <w:r>
        <w:t xml:space="preserve"> </w:t>
      </w:r>
      <w:r>
        <w:t xml:space="preserve">enlace; unas 24 horas antes, el recordatorio. Quien llega al consultorio sin</w:t>
      </w:r>
      <w:r>
        <w:t xml:space="preserve"> </w:t>
      </w:r>
      <w:r>
        <w:t xml:space="preserve">pasar por la web se registra en el panel y sigue el mismo flujo.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cita pedida por la web queda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pendiente</w:t>
      </w:r>
      <w:r>
        <w:t xml:space="preserve"> </w:t>
      </w:r>
      <w:r>
        <w:t xml:space="preserve">y aparta la hora (la</w:t>
      </w:r>
      <w:r>
        <w:t xml:space="preserve"> </w:t>
      </w:r>
      <w:r>
        <w:t xml:space="preserve">columna</w:t>
      </w:r>
      <w:r>
        <w:t xml:space="preserve"> </w:t>
      </w:r>
      <w:r>
        <w:rPr>
          <w:rStyle w:val="VerbatimChar"/>
        </w:rPr>
        <w:t xml:space="preserve">franja_ocupada</w:t>
      </w:r>
      <w:r>
        <w:t xml:space="preserve"> </w:t>
      </w:r>
      <w:r>
        <w:t xml:space="preserve">solo la libera si está cancelada o rechazada), así</w:t>
      </w:r>
      <w:r>
        <w:t xml:space="preserve"> </w:t>
      </w:r>
      <w:r>
        <w:t xml:space="preserve">nadie más la toma mientras la secretaria decide. Rechazar la libera y</w:t>
      </w:r>
      <w:r>
        <w:t xml:space="preserve"> </w:t>
      </w:r>
      <w:r>
        <w:t xml:space="preserve">envía un mensaje invitando a pedir otra hora.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pacientes no tienen usuario ni contraseña.</w:t>
      </w:r>
      <w:r>
        <w:t xml:space="preserve"> </w:t>
      </w:r>
      <w:r>
        <w:t xml:space="preserve">Tener dos tipos de</w:t>
      </w:r>
      <w:r>
        <w:t xml:space="preserve"> </w:t>
      </w:r>
      <w:r>
        <w:t xml:space="preserve">cuenta confundía (paciente con usuario, sin usuario, clave temporal…) y el</w:t>
      </w:r>
      <w:r>
        <w:t xml:space="preserve"> </w:t>
      </w:r>
      <w:r>
        <w:t xml:space="preserve">enlace del WhatsApp ya cubre lo que el paciente necesita. Se quitan</w:t>
      </w:r>
      <w:r>
        <w:t xml:space="preserve"> </w:t>
      </w:r>
      <w:r>
        <w:t xml:space="preserve">“</w:t>
      </w:r>
      <w:r>
        <w:t xml:space="preserve">Mis</w:t>
      </w:r>
      <w:r>
        <w:t xml:space="preserve"> </w:t>
      </w:r>
      <w:r>
        <w:t xml:space="preserve">citas</w:t>
      </w:r>
      <w:r>
        <w:t xml:space="preserve">”</w:t>
      </w:r>
      <w:r>
        <w:t xml:space="preserve"> </w:t>
      </w:r>
      <w:r>
        <w:t xml:space="preserve">(decisión 23), las claves temporales y el restablecimiento de</w:t>
      </w:r>
      <w:r>
        <w:t xml:space="preserve"> </w:t>
      </w:r>
      <w:r>
        <w:t xml:space="preserve">claves de pacientes. Solo la secretaria inicia sesión, desde</w:t>
      </w:r>
      <w:r>
        <w:t xml:space="preserve"> </w:t>
      </w:r>
      <w:r>
        <w:t xml:space="preserve">“</w:t>
      </w:r>
      <w:r>
        <w:t xml:space="preserve">Acceso del</w:t>
      </w:r>
      <w:r>
        <w:t xml:space="preserve"> </w:t>
      </w:r>
      <w:r>
        <w:t xml:space="preserve">consultorio</w:t>
      </w:r>
      <w:r>
        <w:t xml:space="preserve">”</w:t>
      </w:r>
      <w:r>
        <w:t xml:space="preserve"> </w:t>
      </w:r>
      <w:r>
        <w:t xml:space="preserve">en el pie de la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pacientes</w:t>
      </w:r>
      <w:r>
        <w:rPr>
          <w:bCs/>
          <w:b/>
        </w:rPr>
        <w:t xml:space="preserve"> </w:t>
      </w:r>
      <w:r>
        <w:rPr>
          <w:bCs/>
          <w:b/>
        </w:rPr>
        <w:t xml:space="preserve">aparte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usuarios</w:t>
      </w:r>
      <w:r>
        <w:rPr>
          <w:bCs/>
          <w:b/>
        </w:rPr>
        <w:t xml:space="preserve">.</w:t>
      </w:r>
      <w:r>
        <w:t xml:space="preserve"> </w:t>
      </w:r>
      <w:r>
        <w:t xml:space="preserve">Una ficha de paciente no debe</w:t>
      </w:r>
      <w:r>
        <w:t xml:space="preserve"> </w:t>
      </w:r>
      <w:r>
        <w:t xml:space="preserve">poder usarse para ingresar, y el correo de un paciente no puede ser único</w:t>
      </w:r>
      <w:r>
        <w:t xml:space="preserve"> </w:t>
      </w:r>
      <w:r>
        <w:t xml:space="preserve">(una madre usa el suyo para sus hijos). La ficha se crea sola al aceptar la</w:t>
      </w:r>
      <w:r>
        <w:t xml:space="preserve"> </w:t>
      </w:r>
      <w:r>
        <w:t xml:space="preserve">primera cita, buscando por documento, o la crea la secretaria en el</w:t>
      </w:r>
      <w:r>
        <w:t xml:space="preserve"> </w:t>
      </w:r>
      <w:r>
        <w:t xml:space="preserve">consultorio. Así la historia clínica se va completando con cada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correo pasa a ser obligatorio</w:t>
      </w:r>
      <w:r>
        <w:t xml:space="preserve">, para tener otro medio de contacto en</w:t>
      </w:r>
      <w:r>
        <w:t xml:space="preserve"> </w:t>
      </w:r>
      <w:r>
        <w:t xml:space="preserve">la ficha.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 el paciente reprograma, la nueva hora vuelve a pendiente:</w:t>
      </w:r>
      <w:r>
        <w:t xml:space="preserve"> </w:t>
      </w:r>
      <w:r>
        <w:t xml:space="preserve">la</w:t>
      </w:r>
      <w:r>
        <w:t xml:space="preserve"> </w:t>
      </w:r>
      <w:r>
        <w:t xml:space="preserve">secretaria debe confirmar también el cambio.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Recordatorio 24 horas antes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</w:t>
      </w:r>
      <w:r>
        <w:t xml:space="preserve">el día anterior</w:t>
      </w:r>
      <w:r>
        <w:t xml:space="preserve">”</w:t>
      </w:r>
      <w:r>
        <w:t xml:space="preserve">: se revisa</w:t>
      </w:r>
      <w:r>
        <w:t xml:space="preserve"> </w:t>
      </w:r>
      <w:r>
        <w:t xml:space="preserve">cada 30 minutos qué citas confirmadas empiezan en las próximas 24 horas.</w:t>
      </w:r>
      <w:r>
        <w:t xml:space="preserve"> </w:t>
      </w:r>
      <w:r>
        <w:t xml:space="preserve">Como solo se envía entre las 8:00 y las 19:00, una cita de las 7:00 lo</w:t>
      </w:r>
      <w:r>
        <w:t xml:space="preserve"> </w:t>
      </w:r>
      <w:r>
        <w:t xml:space="preserve">recibe a las 8:00 del día anterior.</w:t>
      </w:r>
    </w:p>
    <w:p>
      <w:pPr>
        <w:pStyle w:val="FirstParagraph"/>
      </w:pPr>
      <w:r>
        <w:t xml:space="preserve">La migración 003 lleva las bases existentes al modelo nuevo sin perder datos:</w:t>
      </w:r>
      <w:r>
        <w:t xml:space="preserve"> </w:t>
      </w:r>
      <w:r>
        <w:t xml:space="preserve">copia los pacientes de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con el mismo id, de modo que</w:t>
      </w:r>
      <w:r>
        <w:t xml:space="preserve"> </w:t>
      </w:r>
      <w:r>
        <w:t xml:space="preserve">sus citas e historia clínica siguen apuntando a ellos.</w:t>
      </w:r>
    </w:p>
    <w:bookmarkEnd w:id="44"/>
    <w:bookmarkStart w:id="45" w:name="X44d9bc43e1b06afd471577f3ff90476429ec173"/>
    <w:p>
      <w:pPr>
        <w:pStyle w:val="Heading2"/>
      </w:pPr>
      <w:r>
        <w:t xml:space="preserve">25. Datos completos del paciente, cambio de hora visible y modo oscuro (9 de octubre)</w:t>
      </w:r>
    </w:p>
    <w:p>
      <w:pPr>
        <w:pStyle w:val="FirstParagraph"/>
      </w:pPr>
      <w:r>
        <w:t xml:space="preserve">Después de revisar el flujo con el consultorio: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Nombres y apellidos por separado, tipo de documento y teléfono fijo.</w:t>
      </w:r>
      <w:r>
        <w:t xml:space="preserve"> </w:t>
      </w:r>
      <w:r>
        <w:t xml:space="preserve">El formulario de pedir cita y el registro en el consultorio piden lo</w:t>
      </w:r>
      <w:r>
        <w:t xml:space="preserve"> </w:t>
      </w:r>
      <w:r>
        <w:t xml:space="preserve">mismo: nombres, apellidos, tipo y número de documento, correo, celular</w:t>
      </w:r>
      <w:r>
        <w:t xml:space="preserve"> </w:t>
      </w:r>
      <w:r>
        <w:t xml:space="preserve">(WhatsApp) y un teléfono fijo opcional. Los tipos son los usados en</w:t>
      </w:r>
      <w:r>
        <w:t xml:space="preserve"> </w:t>
      </w:r>
      <w:r>
        <w:t xml:space="preserve">Colombia (CC, TI, RC, CE, PA y PPT); el pasaporte admite letras. El nombre</w:t>
      </w:r>
      <w:r>
        <w:t xml:space="preserve"> </w:t>
      </w:r>
      <w:r>
        <w:t xml:space="preserve">completo se volvió una</w:t>
      </w:r>
      <w:r>
        <w:t xml:space="preserve"> </w:t>
      </w:r>
      <w:r>
        <w:rPr>
          <w:bCs/>
          <w:b/>
        </w:rPr>
        <w:t xml:space="preserve">columna generada</w:t>
      </w:r>
      <w:r>
        <w:t xml:space="preserve"> </w:t>
      </w:r>
      <w:r>
        <w:t xml:space="preserve">(</w:t>
      </w:r>
      <w:r>
        <w:rPr>
          <w:rStyle w:val="VerbatimChar"/>
        </w:rPr>
        <w:t xml:space="preserve">nombres + apellidos</w:t>
      </w:r>
      <w:r>
        <w:t xml:space="preserve">) en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: todo lo que ya lo leía (agenda, búsqueda,</w:t>
      </w:r>
      <w:r>
        <w:t xml:space="preserve"> </w:t>
      </w:r>
      <w:r>
        <w:t xml:space="preserve">mensajes,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) sigue igual y no puede quedar desalineado.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Motivo de consulta</w:t>
      </w:r>
      <w:r>
        <w:t xml:space="preserve"> </w:t>
      </w:r>
      <w:r>
        <w:t xml:space="preserve">(</w:t>
      </w:r>
      <w:r>
        <w:rPr>
          <w:rStyle w:val="VerbatimChar"/>
        </w:rPr>
        <w:t xml:space="preserve">pacientes.motivo_consulta</w:t>
      </w:r>
      <w:r>
        <w:t xml:space="preserve">, opcional): cuando la</w:t>
      </w:r>
      <w:r>
        <w:t xml:space="preserve"> </w:t>
      </w:r>
      <w:r>
        <w:t xml:space="preserve">secretaria registra a quien llega al consultorio, anota a qué vino. Se</w:t>
      </w:r>
      <w:r>
        <w:t xml:space="preserve"> </w:t>
      </w:r>
      <w:r>
        <w:t xml:space="preserve">muestra en la ficha. No reemplaza la historia clínica, que se sigue</w:t>
      </w:r>
      <w:r>
        <w:t xml:space="preserve"> </w:t>
      </w:r>
      <w:r>
        <w:t xml:space="preserve">llenando después de cada cita atendida.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Cambio de hora visible.</w:t>
      </w:r>
      <w:r>
        <w:t xml:space="preserve"> </w:t>
      </w:r>
      <w:r>
        <w:t xml:space="preserve">Cuando el paciente reprograma desde su enlace,</w:t>
      </w:r>
      <w:r>
        <w:t xml:space="preserve"> </w:t>
      </w:r>
      <w:r>
        <w:t xml:space="preserve">la cita guarda la hora que tenía (</w:t>
      </w:r>
      <w:r>
        <w:rPr>
          <w:rStyle w:val="VerbatimChar"/>
        </w:rPr>
        <w:t xml:space="preserve">citas.franja_anterior_id</w:t>
      </w:r>
      <w:r>
        <w:t xml:space="preserve">) y en las</w:t>
      </w:r>
      <w:r>
        <w:t xml:space="preserve"> </w:t>
      </w:r>
      <w:r>
        <w:t xml:space="preserve">solicitudes por confirmar aparece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. Así la</w:t>
      </w:r>
      <w:r>
        <w:t xml:space="preserve"> </w:t>
      </w:r>
      <w:r>
        <w:t xml:space="preserve">secretaria distingue una solicitud nueva de un cambio.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Rechazar a la vista.</w:t>
      </w:r>
      <w:r>
        <w:t xml:space="preserve"> </w:t>
      </w:r>
      <w:r>
        <w:t xml:space="preserve">En las solicitudes,</w:t>
      </w:r>
      <w:r>
        <w:t xml:space="preserve"> </w:t>
      </w:r>
      <w:r>
        <w:t xml:space="preserve">“</w:t>
      </w:r>
      <w:r>
        <w:t xml:space="preserve">Aceptar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Rechazar</w:t>
      </w:r>
      <w:r>
        <w:t xml:space="preserve">”</w:t>
      </w:r>
      <w:r>
        <w:t xml:space="preserve"> </w:t>
      </w:r>
      <w:r>
        <w:t xml:space="preserve">son</w:t>
      </w:r>
      <w:r>
        <w:t xml:space="preserve"> </w:t>
      </w:r>
      <w:r>
        <w:t xml:space="preserve">dos botones visibles;</w:t>
      </w:r>
      <w:r>
        <w:t xml:space="preserve"> </w:t>
      </w:r>
      <w:r>
        <w:t xml:space="preserve">“</w:t>
      </w:r>
      <w:r>
        <w:t xml:space="preserve">Cambiar hora</w:t>
      </w:r>
      <w:r>
        <w:t xml:space="preserve">”</w:t>
      </w:r>
      <w:r>
        <w:t xml:space="preserve"> </w:t>
      </w:r>
      <w:r>
        <w:t xml:space="preserve">queda en</w:t>
      </w:r>
      <w:r>
        <w:t xml:space="preserve"> </w:t>
      </w:r>
      <w:r>
        <w:t xml:space="preserve">“</w:t>
      </w:r>
      <w:r>
        <w:t xml:space="preserve">Más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Mensaje de límite según el caso.</w:t>
      </w:r>
      <w:r>
        <w:t xml:space="preserve"> </w:t>
      </w:r>
      <w:r>
        <w:t xml:space="preserve">Si la persona ya tiene una solicitud</w:t>
      </w:r>
      <w:r>
        <w:t xml:space="preserve"> </w:t>
      </w:r>
      <w:r>
        <w:t xml:space="preserve">pendiente, no tiene enlace todavía: el mensaje le dice que espere la</w:t>
      </w:r>
      <w:r>
        <w:t xml:space="preserve"> </w:t>
      </w:r>
      <w:r>
        <w:t xml:space="preserve">confirmación por WhatsApp. Si ya está confirmada, que use su enlace.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Acceso del consultorio con un candado</w:t>
      </w:r>
      <w:r>
        <w:t xml:space="preserve"> </w:t>
      </w:r>
      <w:r>
        <w:t xml:space="preserve">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en el</w:t>
      </w:r>
      <w:r>
        <w:t xml:space="preserve"> </w:t>
      </w:r>
      <w:r>
        <w:t xml:space="preserve">encabezado, además del enlace del pie de página.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Modo oscuro en el panel.</w:t>
      </w:r>
      <w:r>
        <w:t xml:space="preserve"> </w:t>
      </w:r>
      <w:r>
        <w:t xml:space="preserve">Se activa desde el menú de la cuenta y se</w:t>
      </w:r>
      <w:r>
        <w:t xml:space="preserve"> </w:t>
      </w:r>
      <w:r>
        <w:t xml:space="preserve">recuerda en el navegador; si la secretaria nunca eligió, sigue el tema del</w:t>
      </w:r>
      <w:r>
        <w:t xml:space="preserve"> </w:t>
      </w:r>
      <w:r>
        <w:t xml:space="preserve">sistema. Se implementó con las mismas variables de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,</w:t>
      </w:r>
      <w:r>
        <w:t xml:space="preserve"> </w:t>
      </w:r>
      <w:r>
        <w:t xml:space="preserve">redefinidas bajo</w:t>
      </w:r>
      <w:r>
        <w:t xml:space="preserve"> </w:t>
      </w:r>
      <w:r>
        <w:rPr>
          <w:rStyle w:val="VerbatimChar"/>
        </w:rPr>
        <w:t xml:space="preserve">:root[data-tema="oscuro"]</w:t>
      </w:r>
      <w:r>
        <w:t xml:space="preserve">, y tres roles nuevos</w:t>
      </w:r>
      <w:r>
        <w:t xml:space="preserve"> </w:t>
      </w:r>
      <w:r>
        <w:t xml:space="preserve">(</w:t>
      </w:r>
      <w:r>
        <w:rPr>
          <w:rStyle w:val="VerbatimChar"/>
        </w:rPr>
        <w:t xml:space="preserve">--acento-texto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--sobre-marca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--fondo-encabezado</w:t>
      </w:r>
      <w:r>
        <w:t xml:space="preserve">) para separar el</w:t>
      </w:r>
      <w:r>
        <w:t xml:space="preserve"> </w:t>
      </w:r>
      <w:r>
        <w:t xml:space="preserve">morado como texto del morado como fondo. Contrastes verificados: texto</w:t>
      </w:r>
      <w:r>
        <w:t xml:space="preserve"> </w:t>
      </w:r>
      <w:r>
        <w:t xml:space="preserve">principal 14:1, secundario 8.6:1, botones 7.5:1. La página pública sigue</w:t>
      </w:r>
      <w:r>
        <w:t xml:space="preserve"> </w:t>
      </w:r>
      <w:r>
        <w:t xml:space="preserve">en modo claro.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Sin sección de Mensajes.</w:t>
      </w:r>
      <w:r>
        <w:t xml:space="preserve"> </w:t>
      </w:r>
      <w:r>
        <w:t xml:space="preserve">Con el envío automático por la API de</w:t>
      </w:r>
      <w:r>
        <w:t xml:space="preserve"> </w:t>
      </w:r>
      <w:r>
        <w:t xml:space="preserve">WhatsApp, la secretaria no tiene que enviar nada: se quitan la sección</w:t>
      </w:r>
      <w:r>
        <w:t xml:space="preserve"> </w:t>
      </w:r>
      <w:r>
        <w:t xml:space="preserve">Mensajes, su contador del menú y la tarjeta</w:t>
      </w:r>
      <w:r>
        <w:t xml:space="preserve"> </w:t>
      </w:r>
      <w:r>
        <w:t xml:space="preserve">“</w:t>
      </w:r>
      <w:r>
        <w:t xml:space="preserve">mensajes por enviar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t xml:space="preserve">Inicio. Como red de seguridad, si un envío falla (token vencido, Meta</w:t>
      </w:r>
      <w:r>
        <w:t xml:space="preserve"> </w:t>
      </w:r>
      <w:r>
        <w:t xml:space="preserve">caído) o el servidor está en modo manual, Inicio muestra</w:t>
      </w:r>
      <w:r>
        <w:t xml:space="preserve"> </w:t>
      </w:r>
      <w:r>
        <w:t xml:space="preserve">“</w:t>
      </w:r>
      <w:r>
        <w:t xml:space="preserve">WhatsApp sin</w:t>
      </w:r>
      <w:r>
        <w:t xml:space="preserve"> </w:t>
      </w:r>
      <w:r>
        <w:t xml:space="preserve">enviar</w:t>
      </w:r>
      <w:r>
        <w:t xml:space="preserve">”</w:t>
      </w:r>
      <w:r>
        <w:t xml:space="preserve"> </w:t>
      </w:r>
      <w:r>
        <w:t xml:space="preserve">con el botón para enviarlo a mano; si no hay ninguno, no aparece.</w:t>
      </w:r>
      <w:r>
        <w:t xml:space="preserve"> </w:t>
      </w:r>
      <w:r>
        <w:t xml:space="preserve">Los recordatorios se siguen generando solos cada 30 minutos.</w:t>
      </w:r>
    </w:p>
    <w:p>
      <w:pPr>
        <w:pStyle w:val="FirstParagraph"/>
      </w:pPr>
      <w:r>
        <w:t xml:space="preserve">La migración 004 lleva las bases existentes al modelo nuevo sin perder</w:t>
      </w:r>
      <w:r>
        <w:t xml:space="preserve"> </w:t>
      </w:r>
      <w:r>
        <w:t xml:space="preserve">datos: parte el nombre que ya existía (con 4 palabras o más, las 2 primeras</w:t>
      </w:r>
      <w:r>
        <w:t xml:space="preserve"> </w:t>
      </w:r>
      <w:r>
        <w:t xml:space="preserve">son nombres; con 2 o 3, la primera) y deja el tipo de documento en CC.</w:t>
      </w:r>
    </w:p>
    <w:bookmarkEnd w:id="45"/>
    <w:bookmarkStart w:id="46" w:name="X7eca425ba370a394b88c9aa089740e3033a0618"/>
    <w:p>
      <w:pPr>
        <w:pStyle w:val="Heading2"/>
      </w:pPr>
      <w:r>
        <w:t xml:space="preserve">26. Política de tratamiento de datos, versión 1.1 (9 de octubre)</w:t>
      </w:r>
    </w:p>
    <w:p>
      <w:pPr>
        <w:pStyle w:val="FirstParagraph"/>
      </w:pPr>
      <w:r>
        <w:rPr>
          <w:rStyle w:val="VerbatimChar"/>
        </w:rPr>
        <w:t xml:space="preserve">politica-datos.html</w:t>
      </w:r>
      <w:r>
        <w:t xml:space="preserve"> </w:t>
      </w:r>
      <w:r>
        <w:t xml:space="preserve">se reescribió para el flujo actual: sin cuentas de</w:t>
      </w:r>
      <w:r>
        <w:t xml:space="preserve"> </w:t>
      </w:r>
      <w:r>
        <w:t xml:space="preserve">paciente, con historia clínica, motivo de consulta, mensajes por WhatsApp y</w:t>
      </w:r>
      <w:r>
        <w:t xml:space="preserve"> </w:t>
      </w:r>
      <w:r>
        <w:t xml:space="preserve">los datos nuevos del formulario. Sigue el contenido mínimo del Decreto 1377</w:t>
      </w:r>
      <w:r>
        <w:t xml:space="preserve"> </w:t>
      </w:r>
      <w:r>
        <w:t xml:space="preserve">de 2013 (compilado en el Decreto 1074 de 2015): responsable, finalidades,</w:t>
      </w:r>
      <w:r>
        <w:t xml:space="preserve"> </w:t>
      </w:r>
      <w:r>
        <w:t xml:space="preserve">derechos, área que atiende las solicitudes, procedimiento y vigencia.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Datos sensibles y menores:</w:t>
      </w:r>
      <w:r>
        <w:t xml:space="preserve"> </w:t>
      </w:r>
      <w:r>
        <w:t xml:space="preserve">la historia clínica y el motivo de consulta</w:t>
      </w:r>
      <w:r>
        <w:t xml:space="preserve"> </w:t>
      </w:r>
      <w:r>
        <w:t xml:space="preserve">son datos de salud; la autorización en el consultorio es explícita y por</w:t>
      </w:r>
      <w:r>
        <w:t xml:space="preserve"> </w:t>
      </w:r>
      <w:r>
        <w:t xml:space="preserve">escrito. Para menores autoriza el representante legal.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Encargados y transmisión internacional:</w:t>
      </w:r>
      <w:r>
        <w:t xml:space="preserve"> </w:t>
      </w:r>
      <w:r>
        <w:t xml:space="preserve">Meta (WhatsApp) recibe el</w:t>
      </w:r>
      <w:r>
        <w:t xml:space="preserve"> </w:t>
      </w:r>
      <w:r>
        <w:t xml:space="preserve">celular y el texto del aviso; el proveedor de alojamiento se completa al</w:t>
      </w:r>
      <w:r>
        <w:t xml:space="preserve"> </w:t>
      </w:r>
      <w:r>
        <w:t xml:space="preserve">publicar. Los mensajes no llevan datos de salud.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Conservación:</w:t>
      </w:r>
      <w:r>
        <w:t xml:space="preserve"> </w:t>
      </w:r>
      <w:r>
        <w:t xml:space="preserve">historia clínica mínimo 15 años desde la última atención</w:t>
      </w:r>
      <w:r>
        <w:t xml:space="preserve"> </w:t>
      </w:r>
      <w:r>
        <w:t xml:space="preserve">(Resolución 839 de 2017), por lo que no se elimina aunque se pida.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Plazos:</w:t>
      </w:r>
      <w:r>
        <w:t xml:space="preserve"> </w:t>
      </w:r>
      <w:r>
        <w:t xml:space="preserve">consultas 10 días hábiles (+5) y reclamos 15 días hábiles (+8),</w:t>
      </w:r>
      <w:r>
        <w:t xml:space="preserve"> </w:t>
      </w:r>
      <w:r>
        <w:t xml:space="preserve">artículos 14 y 15 de la Ley 1581.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VERSION_POLITICA_DATOS</w:t>
      </w:r>
      <w:r>
        <w:t xml:space="preserve"> </w:t>
      </w:r>
      <w:r>
        <w:t xml:space="preserve">pasa a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en los modelos de citas y pacientes,</w:t>
      </w:r>
      <w:r>
        <w:t xml:space="preserve"> </w:t>
      </w:r>
      <w:r>
        <w:t xml:space="preserve">para que cada autorización quede ligada al texto que se aceptó.</w:t>
      </w:r>
    </w:p>
    <w:p>
      <w:pPr>
        <w:pStyle w:val="FirstParagraph"/>
      </w:pPr>
      <w:r>
        <w:t xml:space="preserve">Quedan marcados en ámbar los datos que solo puede dar el consultorio: nombre</w:t>
      </w:r>
      <w:r>
        <w:t xml:space="preserve"> </w:t>
      </w:r>
      <w:r>
        <w:t xml:space="preserve">legal y NIT o cédula del responsable, correo para solicitudes, quién las</w:t>
      </w:r>
      <w:r>
        <w:t xml:space="preserve"> </w:t>
      </w:r>
      <w:r>
        <w:t xml:space="preserve">atiende, proveedor de alojamiento y fecha de vigencia.</w:t>
      </w:r>
    </w:p>
    <w:bookmarkEnd w:id="46"/>
    <w:bookmarkStart w:id="47" w:name="Xac5f680c5d2689400b7c9480d64110e2d7ebd2b"/>
    <w:p>
      <w:pPr>
        <w:pStyle w:val="Heading2"/>
      </w:pPr>
      <w:r>
        <w:t xml:space="preserve">27. Las citas de la web se confirman solas (9 de octubre; reemplaza parte de la 24)</w:t>
      </w:r>
    </w:p>
    <w:p>
      <w:pPr>
        <w:pStyle w:val="FirstParagraph"/>
      </w:pPr>
      <w:r>
        <w:t xml:space="preserve">El consultorio decidió que la secretaria no apruebe las citas pedidas por la</w:t>
      </w:r>
      <w:r>
        <w:t xml:space="preserve"> </w:t>
      </w:r>
      <w:r>
        <w:t xml:space="preserve">web. Al pedirla:</w:t>
      </w:r>
    </w:p>
    <w:p>
      <w:pPr>
        <w:numPr>
          <w:ilvl w:val="0"/>
          <w:numId w:val="1006"/>
        </w:numPr>
        <w:pStyle w:val="Compact"/>
      </w:pPr>
      <w:r>
        <w:t xml:space="preserve">La cita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se crea la ficha del paciente (o se enlaza a</w:t>
      </w:r>
      <w:r>
        <w:t xml:space="preserve"> </w:t>
      </w:r>
      <w:r>
        <w:t xml:space="preserve">la existente) y le llega el WhatsApp con los datos y el enlace.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Enlace a una ficha existente solo si coincide el celular o el correo.</w:t>
      </w:r>
      <w:r>
        <w:t xml:space="preserve"> </w:t>
      </w:r>
      <w:r>
        <w:t xml:space="preserve">Antes la secretaria revisaba cada solicitud; ahora nadie la revisa, y</w:t>
      </w:r>
      <w:r>
        <w:t xml:space="preserve"> </w:t>
      </w:r>
      <w:r>
        <w:t xml:space="preserve">alguien podría escribir el documento de otra persona. Si no coincide</w:t>
      </w:r>
      <w:r>
        <w:t xml:space="preserve"> </w:t>
      </w:r>
      <w:r>
        <w:t xml:space="preserve">ninguno, la cita no se enlaza (sigue apareciendo en la ficha por</w:t>
      </w:r>
      <w:r>
        <w:t xml:space="preserve"> </w:t>
      </w:r>
      <w:r>
        <w:t xml:space="preserve">documento, para que la secretaria la revise).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El paciente reprograma sin aprobación</w:t>
      </w:r>
      <w:r>
        <w:t xml:space="preserve"> </w:t>
      </w:r>
      <w:r>
        <w:t xml:space="preserve">y el aviso lleva el mismo</w:t>
      </w:r>
      <w:r>
        <w:t xml:space="preserve"> </w:t>
      </w:r>
      <w:r>
        <w:t xml:space="preserve">enlace, que sigue sirviendo (antes se generaba uno nuevo al aceptar).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Novedades de la web</w:t>
      </w:r>
      <w:r>
        <w:rPr>
          <w:bCs/>
          <w:b/>
        </w:rPr>
        <w:t xml:space="preserve">”</w:t>
      </w:r>
      <w:r>
        <w:t xml:space="preserve"> </w:t>
      </w:r>
      <w:r>
        <w:t xml:space="preserve">reemplaza a</w:t>
      </w:r>
      <w:r>
        <w:t xml:space="preserve"> </w:t>
      </w:r>
      <w:r>
        <w:t xml:space="preserve">“</w:t>
      </w:r>
      <w:r>
        <w:t xml:space="preserve">Solicitudes por confirmar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Inicio: citas pedidas por la web en las últimas 48 horas y los cambios de</w:t>
      </w:r>
      <w:r>
        <w:t xml:space="preserve"> </w:t>
      </w:r>
      <w:r>
        <w:t xml:space="preserve">hora y cancelaciones del paciente, con cuándo pasaron. Para distinguirlas,</w:t>
      </w:r>
      <w:r>
        <w:t xml:space="preserve"> </w:t>
      </w:r>
      <w:r>
        <w:rPr>
          <w:rStyle w:val="VerbatimChar"/>
        </w:rPr>
        <w:t xml:space="preserve">citas.origen</w:t>
      </w:r>
      <w:r>
        <w:t xml:space="preserve"> </w:t>
      </w:r>
      <w:r>
        <w:t xml:space="preserve">(</w:t>
      </w:r>
      <w:r>
        <w:rPr>
          <w:rStyle w:val="VerbatimChar"/>
        </w:rPr>
        <w:t xml:space="preserve">web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consultorio</w:t>
      </w:r>
      <w:r>
        <w:t xml:space="preserve">, migración 005).</w:t>
      </w:r>
    </w:p>
    <w:p>
      <w:pPr>
        <w:numPr>
          <w:ilvl w:val="0"/>
          <w:numId w:val="1006"/>
        </w:numPr>
        <w:pStyle w:val="Compact"/>
      </w:pPr>
      <w:r>
        <w:t xml:space="preserve">Las citas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que existan de antes se siguen aceptando o</w:t>
      </w:r>
      <w:r>
        <w:t xml:space="preserve"> </w:t>
      </w:r>
      <w:r>
        <w:t xml:space="preserve">rechazando; aparecen en Inicio como</w:t>
      </w:r>
      <w:r>
        <w:t xml:space="preserve"> </w:t>
      </w:r>
      <w:r>
        <w:t xml:space="preserve">“</w:t>
      </w:r>
      <w:r>
        <w:t xml:space="preserve">Citas anteriores sin confirmar</w:t>
      </w:r>
      <w:r>
        <w:t xml:space="preserve">”</w:t>
      </w:r>
      <w:r>
        <w:t xml:space="preserve"> </w:t>
      </w:r>
      <w:r>
        <w:t xml:space="preserve">solo</w:t>
      </w:r>
      <w:r>
        <w:t xml:space="preserve"> </w:t>
      </w:r>
      <w:r>
        <w:t xml:space="preserve">si hay alguna. Las rutas de aceptar y rechazar se conservan para ellas.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Hora de Colombia en la base:</w:t>
      </w:r>
      <w:r>
        <w:t xml:space="preserve"> </w:t>
      </w:r>
      <w:r>
        <w:t xml:space="preserve">cada conexión fija</w:t>
      </w:r>
      <w:r>
        <w:t xml:space="preserve"> </w:t>
      </w:r>
      <w:r>
        <w:rPr>
          <w:rStyle w:val="VerbatimChar"/>
        </w:rPr>
        <w:t xml:space="preserve">time_zone = '-05:00'</w:t>
      </w:r>
      <w:r>
        <w:t xml:space="preserve">,</w:t>
      </w:r>
      <w:r>
        <w:t xml:space="preserve"> </w:t>
      </w:r>
      <w:r>
        <w:t xml:space="preserve">porque</w:t>
      </w:r>
      <w:r>
        <w:t xml:space="preserve"> </w:t>
      </w:r>
      <w:r>
        <w:t xml:space="preserve">“</w:t>
      </w:r>
      <w:r>
        <w:t xml:space="preserve">Novedades</w:t>
      </w:r>
      <w:r>
        <w:t xml:space="preserve">”</w:t>
      </w:r>
      <w:r>
        <w:t xml:space="preserve"> </w:t>
      </w:r>
      <w:r>
        <w:t xml:space="preserve">muestra cuándo se pidió cada cita y en un servidor en</w:t>
      </w:r>
      <w:r>
        <w:t xml:space="preserve"> </w:t>
      </w:r>
      <w:r>
        <w:t xml:space="preserve">UTC se vería corrida 5 horas.</w:t>
      </w:r>
    </w:p>
    <w:p>
      <w:pPr>
        <w:pStyle w:val="FirstParagraph"/>
      </w:pPr>
      <w:r>
        <w:t xml:space="preserve">Se pierde el filtro humano de solicitudes falsas o duplicadas; lo compensan</w:t>
      </w:r>
      <w:r>
        <w:t xml:space="preserve"> </w:t>
      </w:r>
      <w:r>
        <w:t xml:space="preserve">el límite de una cita activa por documento, el límite de peticiones por IP y</w:t>
      </w:r>
      <w:r>
        <w:t xml:space="preserve"> </w:t>
      </w:r>
      <w:r>
        <w:t xml:space="preserve">el campo trampa contra bots.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2026-10-09T20:50:02Z</dcterms:created>
  <dcterms:modified xsi:type="dcterms:W3CDTF">2026-10-09T20:50:02Z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