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Inheritance Explanation</w:t>
      </w:r>
    </w:p>
    <w:p>
      <w:r>
        <w:t xml:space="preserve">Inheritance is a core idea in object-oriented programming that lets one class build on another. </w:t>
        <w:br/>
        <w:t xml:space="preserve">When a child class inherits from a parent class, it automatically gets access to the parent’s methods and properties. </w:t>
        <w:br/>
        <w:t xml:space="preserve">This setup is perfect for modeling “is-a” relationships. For example, a BreathingActivity is an Activity, </w:t>
        <w:br/>
        <w:t>so it makes sense for it to inherit from the Activity class.</w:t>
        <w:br/>
        <w:br/>
        <w:t xml:space="preserve">In my program, I created a base class called Activity that handles shared functionality like displaying start and end messages, </w:t>
        <w:br/>
        <w:t xml:space="preserve">managing durations, running countdowns, and showing spinner animations. Then I built specific activity types: BreathingActivity, </w:t>
        <w:br/>
        <w:t xml:space="preserve">ReflectingActivity, and ListingActivity as subclasses. These subclasses inherit everything from Activity, but each one adds its own twist. </w:t>
        <w:br/>
        <w:t xml:space="preserve">For instance, BreathingActivity walks the user through timed breathing exercises, while ReflectingActivity prompts thoughtful questions, </w:t>
        <w:br/>
        <w:t>and ListingActivity challenges users to list responses to a random topic.</w:t>
        <w:br/>
        <w:br/>
        <w:t xml:space="preserve">One of the biggest advantages of inheritance is that it makes code cleaner and easier to maintain. I only had to write the shared logic once in the Activity class. </w:t>
        <w:br/>
        <w:t xml:space="preserve">If I ever improve the countdown or spinner, all the activities benefit instantly with no need to update each one separately. It also makes the program flexible: </w:t>
        <w:br/>
        <w:t>adding a new activity is as simple as creating a new subclass.</w:t>
        <w:br/>
        <w:br/>
        <w:t>Here’s a snippet from my code that shows inheritance in action:</w:t>
        <w:br/>
      </w:r>
    </w:p>
    <w:p>
      <w:pPr>
        <w:pStyle w:val="IntenseQuote"/>
      </w:pPr>
      <w:r>
        <w:t>if (choice == "1") new BreathingActivity().Run();</w:t>
        <w:br/>
        <w:t>else if (choice == "2") new ReflectingActivity().Run();</w:t>
        <w:br/>
        <w:t>else if (choice == "3") new ListingActivity().Run();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